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F62D" w14:textId="4A3D5666" w:rsidR="00EF502E" w:rsidRDefault="00B360E6" w:rsidP="00B360E6">
      <w:pPr>
        <w:rPr>
          <w:b/>
          <w:bCs/>
          <w:color w:val="006AC6"/>
          <w:sz w:val="28"/>
          <w:szCs w:val="28"/>
        </w:rPr>
      </w:pPr>
      <w:bookmarkStart w:id="0" w:name="_Hlk194497149"/>
      <w:bookmarkEnd w:id="0"/>
      <w:r w:rsidRPr="00B360E6">
        <w:rPr>
          <w:b/>
          <w:bCs/>
          <w:color w:val="006AC6"/>
          <w:sz w:val="28"/>
          <w:szCs w:val="28"/>
        </w:rPr>
        <w:t>KÖITE SISUKORD</w:t>
      </w:r>
    </w:p>
    <w:p w14:paraId="2E28591A" w14:textId="64100E47" w:rsidR="00B360E6" w:rsidRPr="00B360E6" w:rsidRDefault="00B360E6" w:rsidP="00B360E6">
      <w:pPr>
        <w:rPr>
          <w:b/>
          <w:bCs/>
          <w:color w:val="006AC6"/>
          <w:szCs w:val="22"/>
        </w:rPr>
      </w:pPr>
    </w:p>
    <w:p w14:paraId="5700A6BD" w14:textId="48A0EFE8" w:rsidR="00B360E6" w:rsidRPr="00B360E6" w:rsidRDefault="00B360E6" w:rsidP="00B360E6">
      <w:pPr>
        <w:pStyle w:val="Tekst"/>
        <w:rPr>
          <w:b/>
          <w:bCs/>
          <w:color w:val="006AC6"/>
        </w:rPr>
      </w:pPr>
      <w:r w:rsidRPr="00B360E6">
        <w:rPr>
          <w:b/>
          <w:bCs/>
          <w:color w:val="006AC6"/>
        </w:rPr>
        <w:t>I MENETLUSDOKUMENDID</w:t>
      </w:r>
    </w:p>
    <w:p w14:paraId="612077B6" w14:textId="4AC54A49" w:rsidR="00B360E6" w:rsidRPr="00AD52CE" w:rsidRDefault="00AD52CE" w:rsidP="00B360E6">
      <w:pPr>
        <w:pStyle w:val="Tekst"/>
        <w:numPr>
          <w:ilvl w:val="0"/>
          <w:numId w:val="32"/>
        </w:numPr>
      </w:pPr>
      <w:r w:rsidRPr="00AD52CE">
        <w:t>Detailplaneeringu algatamise taotlus Rae valla iseteeninduskeskkonnas, aprill 2025</w:t>
      </w:r>
    </w:p>
    <w:p w14:paraId="5D266EAD" w14:textId="77777777" w:rsidR="00B360E6" w:rsidRPr="00B360E6" w:rsidRDefault="00B360E6" w:rsidP="007B108D">
      <w:pPr>
        <w:pStyle w:val="Tekst"/>
      </w:pPr>
    </w:p>
    <w:bookmarkStart w:id="1" w:name="_Toc378665858"/>
    <w:bookmarkStart w:id="2" w:name="_Toc392595308"/>
    <w:p w14:paraId="076023DE" w14:textId="54BC4D92" w:rsidR="00DC226E" w:rsidRDefault="00117AFA">
      <w:pPr>
        <w:pStyle w:val="SK1"/>
        <w:rPr>
          <w:rFonts w:asciiTheme="minorHAnsi" w:eastAsiaTheme="minorEastAsia" w:hAnsiTheme="minorHAnsi" w:cstheme="minorBidi"/>
          <w:b w:val="0"/>
          <w:bCs w:val="0"/>
          <w:caps w:val="0"/>
          <w:color w:val="auto"/>
          <w:kern w:val="2"/>
          <w:sz w:val="24"/>
          <w:szCs w:val="24"/>
          <w:lang w:eastAsia="et-EE"/>
          <w14:ligatures w14:val="standardContextual"/>
        </w:rPr>
      </w:pPr>
      <w:r>
        <w:fldChar w:fldCharType="begin"/>
      </w:r>
      <w:r>
        <w:instrText xml:space="preserve"> TOC \o "1-3" \h \z \u </w:instrText>
      </w:r>
      <w:r>
        <w:fldChar w:fldCharType="separate"/>
      </w:r>
      <w:hyperlink w:anchor="_Toc194497097" w:history="1">
        <w:r w:rsidR="00DC226E" w:rsidRPr="008941F5">
          <w:rPr>
            <w:rStyle w:val="Hperlink"/>
          </w:rPr>
          <w:t>II seletuskiri</w:t>
        </w:r>
        <w:r w:rsidR="00DC226E">
          <w:rPr>
            <w:webHidden/>
          </w:rPr>
          <w:tab/>
        </w:r>
        <w:r w:rsidR="00DC226E">
          <w:rPr>
            <w:webHidden/>
          </w:rPr>
          <w:fldChar w:fldCharType="begin"/>
        </w:r>
        <w:r w:rsidR="00DC226E">
          <w:rPr>
            <w:webHidden/>
          </w:rPr>
          <w:instrText xml:space="preserve"> PAGEREF _Toc194497097 \h </w:instrText>
        </w:r>
        <w:r w:rsidR="00DC226E">
          <w:rPr>
            <w:webHidden/>
          </w:rPr>
        </w:r>
        <w:r w:rsidR="00DC226E">
          <w:rPr>
            <w:webHidden/>
          </w:rPr>
          <w:fldChar w:fldCharType="separate"/>
        </w:r>
        <w:r w:rsidR="00E1469D">
          <w:rPr>
            <w:webHidden/>
          </w:rPr>
          <w:t>2</w:t>
        </w:r>
        <w:r w:rsidR="00DC226E">
          <w:rPr>
            <w:webHidden/>
          </w:rPr>
          <w:fldChar w:fldCharType="end"/>
        </w:r>
      </w:hyperlink>
    </w:p>
    <w:p w14:paraId="0E4C9FB1" w14:textId="386DA01F" w:rsidR="00DC226E" w:rsidRDefault="00DC226E">
      <w:pPr>
        <w:pStyle w:val="SK1"/>
        <w:rPr>
          <w:rFonts w:asciiTheme="minorHAnsi" w:eastAsiaTheme="minorEastAsia" w:hAnsiTheme="minorHAnsi" w:cstheme="minorBidi"/>
          <w:b w:val="0"/>
          <w:bCs w:val="0"/>
          <w:caps w:val="0"/>
          <w:color w:val="auto"/>
          <w:kern w:val="2"/>
          <w:sz w:val="24"/>
          <w:szCs w:val="24"/>
          <w:lang w:eastAsia="et-EE"/>
          <w14:ligatures w14:val="standardContextual"/>
        </w:rPr>
      </w:pPr>
      <w:hyperlink w:anchor="_Toc194497098" w:history="1">
        <w:r w:rsidRPr="008941F5">
          <w:rPr>
            <w:rStyle w:val="Hperlink"/>
          </w:rPr>
          <w:t>1</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8941F5">
          <w:rPr>
            <w:rStyle w:val="Hperlink"/>
          </w:rPr>
          <w:t>DETAILPLANEERINGU KOOSTAMISE EESMÄRK</w:t>
        </w:r>
        <w:r>
          <w:rPr>
            <w:webHidden/>
          </w:rPr>
          <w:tab/>
        </w:r>
        <w:r>
          <w:rPr>
            <w:webHidden/>
          </w:rPr>
          <w:fldChar w:fldCharType="begin"/>
        </w:r>
        <w:r>
          <w:rPr>
            <w:webHidden/>
          </w:rPr>
          <w:instrText xml:space="preserve"> PAGEREF _Toc194497098 \h </w:instrText>
        </w:r>
        <w:r>
          <w:rPr>
            <w:webHidden/>
          </w:rPr>
        </w:r>
        <w:r>
          <w:rPr>
            <w:webHidden/>
          </w:rPr>
          <w:fldChar w:fldCharType="separate"/>
        </w:r>
        <w:r w:rsidR="00E1469D">
          <w:rPr>
            <w:webHidden/>
          </w:rPr>
          <w:t>2</w:t>
        </w:r>
        <w:r>
          <w:rPr>
            <w:webHidden/>
          </w:rPr>
          <w:fldChar w:fldCharType="end"/>
        </w:r>
      </w:hyperlink>
    </w:p>
    <w:p w14:paraId="2C970AF1" w14:textId="671AC367" w:rsidR="00DC226E" w:rsidRDefault="00DC226E">
      <w:pPr>
        <w:pStyle w:val="SK1"/>
        <w:rPr>
          <w:rFonts w:asciiTheme="minorHAnsi" w:eastAsiaTheme="minorEastAsia" w:hAnsiTheme="minorHAnsi" w:cstheme="minorBidi"/>
          <w:b w:val="0"/>
          <w:bCs w:val="0"/>
          <w:caps w:val="0"/>
          <w:color w:val="auto"/>
          <w:kern w:val="2"/>
          <w:sz w:val="24"/>
          <w:szCs w:val="24"/>
          <w:lang w:eastAsia="et-EE"/>
          <w14:ligatures w14:val="standardContextual"/>
        </w:rPr>
      </w:pPr>
      <w:hyperlink w:anchor="_Toc194497099" w:history="1">
        <w:r w:rsidRPr="008941F5">
          <w:rPr>
            <w:rStyle w:val="Hperlink"/>
          </w:rPr>
          <w:t>2</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8941F5">
          <w:rPr>
            <w:rStyle w:val="Hperlink"/>
          </w:rPr>
          <w:t>PLANEERITAVA MAA-ALA ASUKOHA KIRJELDUS</w:t>
        </w:r>
        <w:r>
          <w:rPr>
            <w:webHidden/>
          </w:rPr>
          <w:tab/>
        </w:r>
        <w:r>
          <w:rPr>
            <w:webHidden/>
          </w:rPr>
          <w:fldChar w:fldCharType="begin"/>
        </w:r>
        <w:r>
          <w:rPr>
            <w:webHidden/>
          </w:rPr>
          <w:instrText xml:space="preserve"> PAGEREF _Toc194497099 \h </w:instrText>
        </w:r>
        <w:r>
          <w:rPr>
            <w:webHidden/>
          </w:rPr>
        </w:r>
        <w:r>
          <w:rPr>
            <w:webHidden/>
          </w:rPr>
          <w:fldChar w:fldCharType="separate"/>
        </w:r>
        <w:r w:rsidR="00E1469D">
          <w:rPr>
            <w:webHidden/>
          </w:rPr>
          <w:t>2</w:t>
        </w:r>
        <w:r>
          <w:rPr>
            <w:webHidden/>
          </w:rPr>
          <w:fldChar w:fldCharType="end"/>
        </w:r>
      </w:hyperlink>
    </w:p>
    <w:p w14:paraId="398B7786" w14:textId="06ED0127" w:rsidR="00DC226E" w:rsidRDefault="00DC226E">
      <w:pPr>
        <w:pStyle w:val="SK1"/>
        <w:rPr>
          <w:rFonts w:asciiTheme="minorHAnsi" w:eastAsiaTheme="minorEastAsia" w:hAnsiTheme="minorHAnsi" w:cstheme="minorBidi"/>
          <w:b w:val="0"/>
          <w:bCs w:val="0"/>
          <w:caps w:val="0"/>
          <w:color w:val="auto"/>
          <w:kern w:val="2"/>
          <w:sz w:val="24"/>
          <w:szCs w:val="24"/>
          <w:lang w:eastAsia="et-EE"/>
          <w14:ligatures w14:val="standardContextual"/>
        </w:rPr>
      </w:pPr>
      <w:hyperlink w:anchor="_Toc194497100" w:history="1">
        <w:r w:rsidRPr="008941F5">
          <w:rPr>
            <w:rStyle w:val="Hperlink"/>
          </w:rPr>
          <w:t>3</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8941F5">
          <w:rPr>
            <w:rStyle w:val="Hperlink"/>
          </w:rPr>
          <w:t>linnaehituslik situatsioon ja selle analüüs</w:t>
        </w:r>
        <w:r>
          <w:rPr>
            <w:webHidden/>
          </w:rPr>
          <w:tab/>
        </w:r>
        <w:r>
          <w:rPr>
            <w:webHidden/>
          </w:rPr>
          <w:fldChar w:fldCharType="begin"/>
        </w:r>
        <w:r>
          <w:rPr>
            <w:webHidden/>
          </w:rPr>
          <w:instrText xml:space="preserve"> PAGEREF _Toc194497100 \h </w:instrText>
        </w:r>
        <w:r>
          <w:rPr>
            <w:webHidden/>
          </w:rPr>
        </w:r>
        <w:r>
          <w:rPr>
            <w:webHidden/>
          </w:rPr>
          <w:fldChar w:fldCharType="separate"/>
        </w:r>
        <w:r w:rsidR="00E1469D">
          <w:rPr>
            <w:webHidden/>
          </w:rPr>
          <w:t>3</w:t>
        </w:r>
        <w:r>
          <w:rPr>
            <w:webHidden/>
          </w:rPr>
          <w:fldChar w:fldCharType="end"/>
        </w:r>
      </w:hyperlink>
    </w:p>
    <w:p w14:paraId="36751D75" w14:textId="60836034" w:rsidR="00DC226E" w:rsidRDefault="00DC226E">
      <w:pPr>
        <w:pStyle w:val="SK1"/>
        <w:rPr>
          <w:rFonts w:asciiTheme="minorHAnsi" w:eastAsiaTheme="minorEastAsia" w:hAnsiTheme="minorHAnsi" w:cstheme="minorBidi"/>
          <w:b w:val="0"/>
          <w:bCs w:val="0"/>
          <w:caps w:val="0"/>
          <w:color w:val="auto"/>
          <w:kern w:val="2"/>
          <w:sz w:val="24"/>
          <w:szCs w:val="24"/>
          <w:lang w:eastAsia="et-EE"/>
          <w14:ligatures w14:val="standardContextual"/>
        </w:rPr>
      </w:pPr>
      <w:hyperlink w:anchor="_Toc194497101" w:history="1">
        <w:r w:rsidRPr="008941F5">
          <w:rPr>
            <w:rStyle w:val="Hperlink"/>
          </w:rPr>
          <w:t>4</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8941F5">
          <w:rPr>
            <w:rStyle w:val="Hperlink"/>
          </w:rPr>
          <w:t>VASTAVUS RAE VALLA PÕHJAPIIRKONNA ÜLDPLANEERINGULE</w:t>
        </w:r>
        <w:r>
          <w:rPr>
            <w:webHidden/>
          </w:rPr>
          <w:tab/>
        </w:r>
        <w:r>
          <w:rPr>
            <w:webHidden/>
          </w:rPr>
          <w:fldChar w:fldCharType="begin"/>
        </w:r>
        <w:r>
          <w:rPr>
            <w:webHidden/>
          </w:rPr>
          <w:instrText xml:space="preserve"> PAGEREF _Toc194497101 \h </w:instrText>
        </w:r>
        <w:r>
          <w:rPr>
            <w:webHidden/>
          </w:rPr>
        </w:r>
        <w:r>
          <w:rPr>
            <w:webHidden/>
          </w:rPr>
          <w:fldChar w:fldCharType="separate"/>
        </w:r>
        <w:r w:rsidR="00E1469D">
          <w:rPr>
            <w:webHidden/>
          </w:rPr>
          <w:t>4</w:t>
        </w:r>
        <w:r>
          <w:rPr>
            <w:webHidden/>
          </w:rPr>
          <w:fldChar w:fldCharType="end"/>
        </w:r>
      </w:hyperlink>
    </w:p>
    <w:p w14:paraId="45F7D9CF" w14:textId="71B42E8D" w:rsidR="00DC226E" w:rsidRDefault="00DC226E">
      <w:pPr>
        <w:pStyle w:val="SK1"/>
        <w:rPr>
          <w:rFonts w:asciiTheme="minorHAnsi" w:eastAsiaTheme="minorEastAsia" w:hAnsiTheme="minorHAnsi" w:cstheme="minorBidi"/>
          <w:b w:val="0"/>
          <w:bCs w:val="0"/>
          <w:caps w:val="0"/>
          <w:color w:val="auto"/>
          <w:kern w:val="2"/>
          <w:sz w:val="24"/>
          <w:szCs w:val="24"/>
          <w:lang w:eastAsia="et-EE"/>
          <w14:ligatures w14:val="standardContextual"/>
        </w:rPr>
      </w:pPr>
      <w:hyperlink w:anchor="_Toc194497102" w:history="1">
        <w:r w:rsidRPr="008941F5">
          <w:rPr>
            <w:rStyle w:val="Hperlink"/>
          </w:rPr>
          <w:t>5</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8941F5">
          <w:rPr>
            <w:rStyle w:val="Hperlink"/>
          </w:rPr>
          <w:t>PLANEERINGUs kavandatu</w:t>
        </w:r>
        <w:r>
          <w:rPr>
            <w:webHidden/>
          </w:rPr>
          <w:tab/>
        </w:r>
        <w:r>
          <w:rPr>
            <w:webHidden/>
          </w:rPr>
          <w:fldChar w:fldCharType="begin"/>
        </w:r>
        <w:r>
          <w:rPr>
            <w:webHidden/>
          </w:rPr>
          <w:instrText xml:space="preserve"> PAGEREF _Toc194497102 \h </w:instrText>
        </w:r>
        <w:r>
          <w:rPr>
            <w:webHidden/>
          </w:rPr>
        </w:r>
        <w:r>
          <w:rPr>
            <w:webHidden/>
          </w:rPr>
          <w:fldChar w:fldCharType="separate"/>
        </w:r>
        <w:r w:rsidR="00E1469D">
          <w:rPr>
            <w:webHidden/>
          </w:rPr>
          <w:t>6</w:t>
        </w:r>
        <w:r>
          <w:rPr>
            <w:webHidden/>
          </w:rPr>
          <w:fldChar w:fldCharType="end"/>
        </w:r>
      </w:hyperlink>
    </w:p>
    <w:p w14:paraId="4E6463D7" w14:textId="506BBEE7" w:rsidR="008F33D6" w:rsidRDefault="00117AFA">
      <w:r>
        <w:rPr>
          <w:sz w:val="24"/>
        </w:rPr>
        <w:fldChar w:fldCharType="end"/>
      </w:r>
    </w:p>
    <w:p w14:paraId="1F0CC105" w14:textId="77777777" w:rsidR="00C575C6" w:rsidRDefault="00C575C6" w:rsidP="00011DE2"/>
    <w:p w14:paraId="528E8F5E" w14:textId="610E1AD2" w:rsidR="00B360E6" w:rsidRPr="00B360E6" w:rsidRDefault="00B360E6" w:rsidP="00B360E6">
      <w:pPr>
        <w:pStyle w:val="Tekst"/>
        <w:rPr>
          <w:b/>
          <w:bCs/>
          <w:color w:val="006AC6"/>
        </w:rPr>
      </w:pPr>
      <w:r w:rsidRPr="00B360E6">
        <w:rPr>
          <w:b/>
          <w:bCs/>
          <w:color w:val="006AC6"/>
        </w:rPr>
        <w:t>I</w:t>
      </w:r>
      <w:r w:rsidR="007B108D">
        <w:rPr>
          <w:b/>
          <w:bCs/>
          <w:color w:val="006AC6"/>
        </w:rPr>
        <w:t>II</w:t>
      </w:r>
      <w:r>
        <w:rPr>
          <w:b/>
          <w:bCs/>
          <w:color w:val="006AC6"/>
        </w:rPr>
        <w:t xml:space="preserve"> JOONISED</w:t>
      </w:r>
    </w:p>
    <w:p w14:paraId="23A2D3E8" w14:textId="7E9FB1A2" w:rsidR="00B360E6" w:rsidRPr="00DC226E" w:rsidRDefault="00B360E6" w:rsidP="00B360E6">
      <w:pPr>
        <w:pStyle w:val="Tekst"/>
        <w:numPr>
          <w:ilvl w:val="0"/>
          <w:numId w:val="35"/>
        </w:numPr>
      </w:pPr>
      <w:r w:rsidRPr="00DC226E">
        <w:t>Asukohaskeem</w:t>
      </w:r>
    </w:p>
    <w:p w14:paraId="2B3D1C11" w14:textId="77777777" w:rsidR="00B360E6" w:rsidRPr="00DC226E" w:rsidRDefault="00B360E6" w:rsidP="00B360E6">
      <w:pPr>
        <w:pStyle w:val="Tekst"/>
        <w:numPr>
          <w:ilvl w:val="0"/>
          <w:numId w:val="35"/>
        </w:numPr>
      </w:pPr>
      <w:r w:rsidRPr="00DC226E">
        <w:t>Algatamisettepaneku eskiislahendus</w:t>
      </w:r>
    </w:p>
    <w:p w14:paraId="0486819B" w14:textId="12938547" w:rsidR="00DC226E" w:rsidRPr="00DC226E" w:rsidRDefault="00DC226E" w:rsidP="00DC226E">
      <w:pPr>
        <w:numPr>
          <w:ilvl w:val="0"/>
          <w:numId w:val="35"/>
        </w:numPr>
        <w:rPr>
          <w:szCs w:val="24"/>
          <w:lang w:eastAsia="et-EE"/>
        </w:rPr>
      </w:pPr>
      <w:r w:rsidRPr="00DC226E">
        <w:rPr>
          <w:szCs w:val="24"/>
        </w:rPr>
        <w:t>Perspektiivne liikluslahendus</w:t>
      </w:r>
    </w:p>
    <w:p w14:paraId="2E597B57" w14:textId="77777777" w:rsidR="00D92BF9" w:rsidRDefault="00D92BF9" w:rsidP="00D92BF9">
      <w:pPr>
        <w:pStyle w:val="Tekst"/>
      </w:pPr>
    </w:p>
    <w:p w14:paraId="05CC5E01" w14:textId="6B33693F" w:rsidR="00D92BF9" w:rsidRPr="00FF725C" w:rsidRDefault="00D92BF9" w:rsidP="00D92BF9">
      <w:pPr>
        <w:pStyle w:val="Tekst"/>
        <w:sectPr w:rsidR="00D92BF9" w:rsidRPr="00FF725C" w:rsidSect="00C07A1E">
          <w:footerReference w:type="default" r:id="rId12"/>
          <w:pgSz w:w="11906" w:h="16838"/>
          <w:pgMar w:top="1417" w:right="1417" w:bottom="1417" w:left="1417" w:header="454" w:footer="510" w:gutter="0"/>
          <w:pgNumType w:start="1"/>
          <w:cols w:space="708"/>
          <w:titlePg/>
          <w:docGrid w:linePitch="360"/>
        </w:sectPr>
      </w:pPr>
    </w:p>
    <w:p w14:paraId="3ED3721C" w14:textId="10215F05" w:rsidR="0030137B" w:rsidRDefault="00B360E6" w:rsidP="0030137B">
      <w:pPr>
        <w:pStyle w:val="Pealkiri1"/>
        <w:numPr>
          <w:ilvl w:val="0"/>
          <w:numId w:val="0"/>
        </w:numPr>
        <w:ind w:left="432" w:hanging="432"/>
      </w:pPr>
      <w:bookmarkStart w:id="3" w:name="_Toc194497097"/>
      <w:bookmarkStart w:id="4" w:name="_Toc58511971"/>
      <w:bookmarkEnd w:id="1"/>
      <w:bookmarkEnd w:id="2"/>
      <w:r>
        <w:lastRenderedPageBreak/>
        <w:t xml:space="preserve">II </w:t>
      </w:r>
      <w:r w:rsidR="0030137B">
        <w:t>seletuskiri</w:t>
      </w:r>
      <w:bookmarkEnd w:id="3"/>
    </w:p>
    <w:p w14:paraId="3E6427F9" w14:textId="77777777" w:rsidR="0030137B" w:rsidRPr="0030137B" w:rsidRDefault="0030137B" w:rsidP="0030137B">
      <w:pPr>
        <w:pStyle w:val="Kehatekst"/>
      </w:pPr>
    </w:p>
    <w:p w14:paraId="1146C1D3" w14:textId="7F9B9B17" w:rsidR="006D5742" w:rsidRDefault="005A474A" w:rsidP="006D5742">
      <w:pPr>
        <w:pStyle w:val="Pealkiri1"/>
      </w:pPr>
      <w:bookmarkStart w:id="5" w:name="_Toc194497098"/>
      <w:r w:rsidRPr="004737CB">
        <w:t xml:space="preserve">DETAILPLANEERINGU KOOSTAMISE </w:t>
      </w:r>
      <w:r>
        <w:t>EESMÄRK</w:t>
      </w:r>
      <w:bookmarkEnd w:id="4"/>
      <w:bookmarkEnd w:id="5"/>
    </w:p>
    <w:p w14:paraId="77B1ECD6" w14:textId="77777777" w:rsidR="00AD52CE" w:rsidRPr="0014585C" w:rsidRDefault="00AD52CE" w:rsidP="00AD52CE">
      <w:pPr>
        <w:rPr>
          <w:lang w:eastAsia="et-EE"/>
        </w:rPr>
      </w:pPr>
      <w:r w:rsidRPr="0058393E">
        <w:t>Detailplaneeringu koostamise eesmär</w:t>
      </w:r>
      <w:r>
        <w:t>k</w:t>
      </w:r>
      <w:r w:rsidRPr="0058393E">
        <w:t xml:space="preserve"> on </w:t>
      </w:r>
      <w:r w:rsidRPr="0014585C">
        <w:t xml:space="preserve">Mõigu tee 10 ja </w:t>
      </w:r>
      <w:proofErr w:type="spellStart"/>
      <w:r w:rsidRPr="0014585C">
        <w:t>Sauki</w:t>
      </w:r>
      <w:proofErr w:type="spellEnd"/>
      <w:r w:rsidRPr="0014585C">
        <w:t xml:space="preserve"> kinnistute ümberkruntimise teel moodustada kolm ärimaa </w:t>
      </w:r>
      <w:r>
        <w:t xml:space="preserve">krunti ning kolm transpordimaa krunti. Ärimaa kruntidele soovitakse </w:t>
      </w:r>
      <w:r w:rsidRPr="0014585C">
        <w:t xml:space="preserve">anda ehitusõigus kaubandus- ja teenindushoonete </w:t>
      </w:r>
      <w:r>
        <w:t xml:space="preserve">ja/või väikeettevõtluse ja -tootmise hoonete ja/või kontori- ja büroohoonete </w:t>
      </w:r>
      <w:r w:rsidRPr="0014585C">
        <w:t>ehitamiseks</w:t>
      </w:r>
      <w:r>
        <w:t>. T</w:t>
      </w:r>
      <w:r>
        <w:rPr>
          <w:lang w:eastAsia="et-EE"/>
        </w:rPr>
        <w:t xml:space="preserve">ranspordimaa krundid on kavandatud </w:t>
      </w:r>
      <w:r>
        <w:t>juurdepääsuteede rajamiseks.</w:t>
      </w:r>
    </w:p>
    <w:p w14:paraId="7FD7CF97" w14:textId="77777777" w:rsidR="00AD52CE" w:rsidRDefault="00AD52CE" w:rsidP="00AD52CE">
      <w:pPr>
        <w:rPr>
          <w:szCs w:val="24"/>
        </w:rPr>
      </w:pPr>
    </w:p>
    <w:p w14:paraId="1543CBD2" w14:textId="77777777" w:rsidR="00AD52CE" w:rsidRPr="00B8248D" w:rsidRDefault="00AD52CE" w:rsidP="00AD52CE">
      <w:pPr>
        <w:ind w:right="27"/>
        <w:rPr>
          <w:noProof/>
          <w:szCs w:val="24"/>
        </w:rPr>
      </w:pPr>
      <w:r>
        <w:rPr>
          <w:noProof/>
          <w:szCs w:val="24"/>
        </w:rPr>
        <w:t>Detailplaneeringu koostamise eesmärk on ü</w:t>
      </w:r>
      <w:r w:rsidRPr="002C7BFA">
        <w:rPr>
          <w:noProof/>
          <w:szCs w:val="24"/>
        </w:rPr>
        <w:t>htlasi määrata üldised maakasutustingimused, heakorrastuse, haljastuse, parkimise ja tehnovõrkudega varustamise põhimõtteline lahendus.</w:t>
      </w:r>
    </w:p>
    <w:p w14:paraId="64EEE36B" w14:textId="77777777" w:rsidR="00AD52CE" w:rsidRPr="003B32F6" w:rsidRDefault="00AD52CE" w:rsidP="00AD52CE"/>
    <w:p w14:paraId="3B977F8D" w14:textId="77777777" w:rsidR="00AD52CE" w:rsidRPr="0058393E" w:rsidRDefault="00AD52CE" w:rsidP="00AD52CE">
      <w:pPr>
        <w:rPr>
          <w:szCs w:val="24"/>
        </w:rPr>
      </w:pPr>
      <w:r w:rsidRPr="00515CC1">
        <w:rPr>
          <w:bCs/>
        </w:rPr>
        <w:t>Asendiplaanilise lahendus</w:t>
      </w:r>
      <w:r>
        <w:rPr>
          <w:bCs/>
        </w:rPr>
        <w:t>e</w:t>
      </w:r>
      <w:r w:rsidRPr="00515CC1">
        <w:rPr>
          <w:bCs/>
        </w:rPr>
        <w:t xml:space="preserve"> on koostöös </w:t>
      </w:r>
      <w:r>
        <w:rPr>
          <w:bCs/>
        </w:rPr>
        <w:t>huvitatud isikuga</w:t>
      </w:r>
      <w:r w:rsidRPr="00515CC1">
        <w:rPr>
          <w:bCs/>
        </w:rPr>
        <w:t xml:space="preserve"> koostanud K-Projekt AS</w:t>
      </w:r>
      <w:r w:rsidRPr="00515CC1">
        <w:t>.</w:t>
      </w:r>
    </w:p>
    <w:p w14:paraId="556F6490" w14:textId="77777777" w:rsidR="003A191B" w:rsidRPr="003A191B" w:rsidRDefault="003A191B" w:rsidP="003A191B">
      <w:pPr>
        <w:spacing w:after="200" w:line="276" w:lineRule="auto"/>
        <w:rPr>
          <w:rFonts w:ascii="Verdana" w:hAnsi="Verdana"/>
          <w:b/>
          <w:bCs/>
          <w:caps/>
          <w:sz w:val="28"/>
        </w:rPr>
      </w:pPr>
      <w:bookmarkStart w:id="6" w:name="_Toc71273823"/>
    </w:p>
    <w:p w14:paraId="01106FFD" w14:textId="573EEE4A" w:rsidR="00617243" w:rsidRPr="00FB14E3" w:rsidRDefault="00617243" w:rsidP="00617243">
      <w:pPr>
        <w:pStyle w:val="Pealkiri1"/>
      </w:pPr>
      <w:bookmarkStart w:id="7" w:name="_Toc194497099"/>
      <w:r>
        <w:t>PLANEERITAVA MAA-ALA ASUKOHA KIRJELDUS</w:t>
      </w:r>
      <w:bookmarkEnd w:id="6"/>
      <w:bookmarkEnd w:id="7"/>
    </w:p>
    <w:p w14:paraId="44101BF4" w14:textId="77777777" w:rsidR="00AD52CE" w:rsidRDefault="00AD52CE" w:rsidP="00AD52CE">
      <w:r w:rsidRPr="00AD52CE">
        <w:t>Planeeritav ala asub Peetri alevikus Tallinna linna ja Rae valla piiri lähistel riigi põhimaantee nr 2 Tallinn-Tartu-Võru-Luhamaa tee ja Mõigu tee vahelisel alal. Planeeritav ala koosneb kahest kinnistust ning selle suurus on ligikaudu 5,1 ha.</w:t>
      </w:r>
    </w:p>
    <w:p w14:paraId="74EC5BF3" w14:textId="77777777" w:rsidR="003A191B" w:rsidRDefault="003A191B" w:rsidP="00AD52CE"/>
    <w:p w14:paraId="33329B2B" w14:textId="308B4CCC" w:rsidR="00617243" w:rsidRPr="00AD52CE" w:rsidRDefault="00617243" w:rsidP="00AD52CE">
      <w:pPr>
        <w:pStyle w:val="Tekst"/>
        <w:spacing w:after="0"/>
        <w:rPr>
          <w:szCs w:val="24"/>
        </w:rPr>
      </w:pPr>
      <w:r w:rsidRPr="00AD52CE">
        <w:rPr>
          <w:szCs w:val="24"/>
        </w:rPr>
        <w:t>Maa-alal asuv</w:t>
      </w:r>
      <w:r w:rsidR="00AD52CE" w:rsidRPr="00AD52CE">
        <w:rPr>
          <w:szCs w:val="24"/>
        </w:rPr>
        <w:t>ad</w:t>
      </w:r>
      <w:r w:rsidRPr="00AD52CE">
        <w:rPr>
          <w:szCs w:val="24"/>
        </w:rPr>
        <w:t xml:space="preserve"> kinnistu</w:t>
      </w:r>
      <w:r w:rsidR="00AD52CE" w:rsidRPr="00AD52CE">
        <w:rPr>
          <w:szCs w:val="24"/>
        </w:rPr>
        <w:t>d</w:t>
      </w:r>
      <w:r w:rsidRPr="00AD52CE">
        <w:rPr>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1222"/>
        <w:gridCol w:w="1134"/>
        <w:gridCol w:w="1276"/>
        <w:gridCol w:w="1984"/>
        <w:gridCol w:w="1701"/>
        <w:gridCol w:w="1843"/>
      </w:tblGrid>
      <w:tr w:rsidR="00AD52CE" w:rsidRPr="00AD52CE" w14:paraId="73E7BCAE" w14:textId="77777777" w:rsidTr="00AD52CE">
        <w:tc>
          <w:tcPr>
            <w:tcW w:w="616" w:type="dxa"/>
          </w:tcPr>
          <w:p w14:paraId="377780D6" w14:textId="77777777" w:rsidR="00617243" w:rsidRPr="00AD52CE" w:rsidRDefault="00617243" w:rsidP="00AD52CE">
            <w:pPr>
              <w:keepNext/>
              <w:jc w:val="center"/>
              <w:rPr>
                <w:b/>
                <w:sz w:val="20"/>
              </w:rPr>
            </w:pPr>
            <w:r w:rsidRPr="00AD52CE">
              <w:rPr>
                <w:b/>
                <w:sz w:val="20"/>
              </w:rPr>
              <w:t>Nr</w:t>
            </w:r>
          </w:p>
        </w:tc>
        <w:tc>
          <w:tcPr>
            <w:tcW w:w="1222" w:type="dxa"/>
          </w:tcPr>
          <w:p w14:paraId="7E965EC4" w14:textId="77777777" w:rsidR="00617243" w:rsidRPr="00AD52CE" w:rsidRDefault="00617243" w:rsidP="00AD52CE">
            <w:pPr>
              <w:keepNext/>
              <w:jc w:val="center"/>
              <w:rPr>
                <w:b/>
                <w:sz w:val="20"/>
              </w:rPr>
            </w:pPr>
            <w:r w:rsidRPr="00AD52CE">
              <w:rPr>
                <w:b/>
                <w:sz w:val="20"/>
              </w:rPr>
              <w:t>Aadress</w:t>
            </w:r>
          </w:p>
        </w:tc>
        <w:tc>
          <w:tcPr>
            <w:tcW w:w="1134" w:type="dxa"/>
          </w:tcPr>
          <w:p w14:paraId="69BE7AEA" w14:textId="77777777" w:rsidR="00617243" w:rsidRPr="00AD52CE" w:rsidRDefault="00617243" w:rsidP="00AD52CE">
            <w:pPr>
              <w:keepNext/>
              <w:jc w:val="center"/>
              <w:rPr>
                <w:b/>
                <w:sz w:val="20"/>
              </w:rPr>
            </w:pPr>
            <w:r w:rsidRPr="00AD52CE">
              <w:rPr>
                <w:b/>
                <w:sz w:val="20"/>
              </w:rPr>
              <w:t xml:space="preserve">Pindala </w:t>
            </w:r>
            <w:r w:rsidRPr="00AD52CE">
              <w:rPr>
                <w:b/>
                <w:bCs/>
                <w:sz w:val="20"/>
              </w:rPr>
              <w:t>m²</w:t>
            </w:r>
          </w:p>
        </w:tc>
        <w:tc>
          <w:tcPr>
            <w:tcW w:w="1276" w:type="dxa"/>
          </w:tcPr>
          <w:p w14:paraId="47020AB5" w14:textId="04549446" w:rsidR="00617243" w:rsidRPr="00AD52CE" w:rsidRDefault="00617243" w:rsidP="00AD52CE">
            <w:pPr>
              <w:keepNext/>
              <w:jc w:val="center"/>
              <w:rPr>
                <w:b/>
                <w:sz w:val="20"/>
              </w:rPr>
            </w:pPr>
            <w:r w:rsidRPr="00AD52CE">
              <w:rPr>
                <w:b/>
                <w:sz w:val="20"/>
              </w:rPr>
              <w:t>Registri-osa</w:t>
            </w:r>
            <w:r w:rsidR="00AD52CE" w:rsidRPr="00AD52CE">
              <w:rPr>
                <w:b/>
                <w:sz w:val="20"/>
              </w:rPr>
              <w:t xml:space="preserve"> </w:t>
            </w:r>
            <w:r w:rsidRPr="00AD52CE">
              <w:rPr>
                <w:b/>
                <w:sz w:val="20"/>
              </w:rPr>
              <w:t>nr</w:t>
            </w:r>
          </w:p>
        </w:tc>
        <w:tc>
          <w:tcPr>
            <w:tcW w:w="1984" w:type="dxa"/>
          </w:tcPr>
          <w:p w14:paraId="3461A423" w14:textId="2FC5A635" w:rsidR="00617243" w:rsidRPr="00AD52CE" w:rsidRDefault="00617243" w:rsidP="00AD52CE">
            <w:pPr>
              <w:keepNext/>
              <w:jc w:val="center"/>
              <w:rPr>
                <w:b/>
                <w:sz w:val="20"/>
              </w:rPr>
            </w:pPr>
            <w:r w:rsidRPr="00AD52CE">
              <w:rPr>
                <w:b/>
                <w:sz w:val="20"/>
              </w:rPr>
              <w:t>Katastritunnus</w:t>
            </w:r>
          </w:p>
        </w:tc>
        <w:tc>
          <w:tcPr>
            <w:tcW w:w="1701" w:type="dxa"/>
          </w:tcPr>
          <w:p w14:paraId="20E29926" w14:textId="436F9EEC" w:rsidR="00617243" w:rsidRPr="00AD52CE" w:rsidRDefault="00617243" w:rsidP="00AD52CE">
            <w:pPr>
              <w:keepNext/>
              <w:jc w:val="center"/>
              <w:rPr>
                <w:b/>
                <w:sz w:val="20"/>
              </w:rPr>
            </w:pPr>
            <w:r w:rsidRPr="00AD52CE">
              <w:rPr>
                <w:b/>
                <w:sz w:val="20"/>
              </w:rPr>
              <w:t>Sihtotstarve</w:t>
            </w:r>
          </w:p>
        </w:tc>
        <w:tc>
          <w:tcPr>
            <w:tcW w:w="1843" w:type="dxa"/>
          </w:tcPr>
          <w:p w14:paraId="301A16C1" w14:textId="77777777" w:rsidR="00617243" w:rsidRPr="00AD52CE" w:rsidRDefault="00617243" w:rsidP="00AD52CE">
            <w:pPr>
              <w:keepNext/>
              <w:jc w:val="center"/>
              <w:rPr>
                <w:b/>
                <w:sz w:val="20"/>
              </w:rPr>
            </w:pPr>
            <w:r w:rsidRPr="00AD52CE">
              <w:rPr>
                <w:b/>
                <w:sz w:val="20"/>
              </w:rPr>
              <w:t>Omanik</w:t>
            </w:r>
          </w:p>
        </w:tc>
      </w:tr>
      <w:tr w:rsidR="00AD52CE" w:rsidRPr="00AD52CE" w14:paraId="4DE515A0" w14:textId="77777777" w:rsidTr="00AD52CE">
        <w:tc>
          <w:tcPr>
            <w:tcW w:w="616" w:type="dxa"/>
            <w:vAlign w:val="center"/>
          </w:tcPr>
          <w:p w14:paraId="1C3E65DC" w14:textId="77777777" w:rsidR="00AD52CE" w:rsidRPr="00AD52CE" w:rsidRDefault="00AD52CE" w:rsidP="00AD52CE">
            <w:pPr>
              <w:numPr>
                <w:ilvl w:val="0"/>
                <w:numId w:val="27"/>
              </w:numPr>
              <w:jc w:val="center"/>
              <w:rPr>
                <w:bCs/>
                <w:sz w:val="20"/>
              </w:rPr>
            </w:pPr>
          </w:p>
        </w:tc>
        <w:tc>
          <w:tcPr>
            <w:tcW w:w="1222" w:type="dxa"/>
            <w:vAlign w:val="center"/>
          </w:tcPr>
          <w:p w14:paraId="20D66C23" w14:textId="4836F65E" w:rsidR="00AD52CE" w:rsidRPr="00AD52CE" w:rsidRDefault="00AD52CE" w:rsidP="00AD52CE">
            <w:pPr>
              <w:jc w:val="center"/>
              <w:rPr>
                <w:bCs/>
                <w:sz w:val="20"/>
              </w:rPr>
            </w:pPr>
            <w:r w:rsidRPr="00AD52CE">
              <w:rPr>
                <w:sz w:val="20"/>
              </w:rPr>
              <w:t>Mõigu tee 10</w:t>
            </w:r>
          </w:p>
        </w:tc>
        <w:tc>
          <w:tcPr>
            <w:tcW w:w="1134" w:type="dxa"/>
            <w:vAlign w:val="center"/>
          </w:tcPr>
          <w:p w14:paraId="5CFF2B91" w14:textId="43DBD8DA" w:rsidR="00AD52CE" w:rsidRPr="00AD52CE" w:rsidRDefault="00AD52CE" w:rsidP="00AD52CE">
            <w:pPr>
              <w:jc w:val="center"/>
              <w:rPr>
                <w:bCs/>
                <w:sz w:val="20"/>
              </w:rPr>
            </w:pPr>
            <w:r w:rsidRPr="00AD52CE">
              <w:rPr>
                <w:sz w:val="20"/>
              </w:rPr>
              <w:t>34284</w:t>
            </w:r>
          </w:p>
        </w:tc>
        <w:tc>
          <w:tcPr>
            <w:tcW w:w="1276" w:type="dxa"/>
            <w:vAlign w:val="center"/>
          </w:tcPr>
          <w:p w14:paraId="44374400" w14:textId="77BDF2B8" w:rsidR="00AD52CE" w:rsidRPr="00AD52CE" w:rsidRDefault="00AD52CE" w:rsidP="00AD52CE">
            <w:pPr>
              <w:jc w:val="center"/>
              <w:rPr>
                <w:bCs/>
                <w:sz w:val="20"/>
              </w:rPr>
            </w:pPr>
            <w:r w:rsidRPr="00AD52CE">
              <w:rPr>
                <w:sz w:val="20"/>
              </w:rPr>
              <w:t>2721802</w:t>
            </w:r>
          </w:p>
        </w:tc>
        <w:tc>
          <w:tcPr>
            <w:tcW w:w="1984" w:type="dxa"/>
            <w:vAlign w:val="center"/>
          </w:tcPr>
          <w:p w14:paraId="1738842D" w14:textId="49DBA498" w:rsidR="00AD52CE" w:rsidRPr="00AD52CE" w:rsidRDefault="00AD52CE" w:rsidP="00AD52CE">
            <w:pPr>
              <w:jc w:val="center"/>
              <w:rPr>
                <w:bCs/>
                <w:sz w:val="20"/>
              </w:rPr>
            </w:pPr>
            <w:r w:rsidRPr="00AD52CE">
              <w:rPr>
                <w:sz w:val="20"/>
              </w:rPr>
              <w:t>65301:001:2230</w:t>
            </w:r>
          </w:p>
        </w:tc>
        <w:tc>
          <w:tcPr>
            <w:tcW w:w="1701" w:type="dxa"/>
            <w:vAlign w:val="center"/>
          </w:tcPr>
          <w:p w14:paraId="46E149C9" w14:textId="407D087F" w:rsidR="00AD52CE" w:rsidRPr="00AD52CE" w:rsidRDefault="00AD52CE" w:rsidP="00AD52CE">
            <w:pPr>
              <w:jc w:val="center"/>
              <w:rPr>
                <w:bCs/>
                <w:sz w:val="20"/>
              </w:rPr>
            </w:pPr>
            <w:r w:rsidRPr="00AD52CE">
              <w:rPr>
                <w:bCs/>
                <w:sz w:val="20"/>
              </w:rPr>
              <w:t>Maatulundus-maa 100%</w:t>
            </w:r>
          </w:p>
        </w:tc>
        <w:tc>
          <w:tcPr>
            <w:tcW w:w="1843" w:type="dxa"/>
          </w:tcPr>
          <w:p w14:paraId="4BD88EA4" w14:textId="17CAC9D1" w:rsidR="00AD52CE" w:rsidRPr="00AD52CE" w:rsidRDefault="00AD52CE" w:rsidP="00AD52CE">
            <w:pPr>
              <w:spacing w:before="120"/>
              <w:jc w:val="center"/>
              <w:rPr>
                <w:bCs/>
                <w:sz w:val="20"/>
              </w:rPr>
            </w:pPr>
            <w:r w:rsidRPr="00AD52CE">
              <w:rPr>
                <w:bCs/>
                <w:sz w:val="20"/>
              </w:rPr>
              <w:t>Vana-Kalamaja Investeeringud OÜ</w:t>
            </w:r>
          </w:p>
        </w:tc>
      </w:tr>
      <w:tr w:rsidR="00AD52CE" w:rsidRPr="00AD52CE" w14:paraId="42599F12" w14:textId="77777777" w:rsidTr="00AD52CE">
        <w:tc>
          <w:tcPr>
            <w:tcW w:w="616" w:type="dxa"/>
            <w:vAlign w:val="center"/>
          </w:tcPr>
          <w:p w14:paraId="0ED89A06" w14:textId="77777777" w:rsidR="00AD52CE" w:rsidRPr="00AD52CE" w:rsidRDefault="00AD52CE" w:rsidP="00AD52CE">
            <w:pPr>
              <w:numPr>
                <w:ilvl w:val="0"/>
                <w:numId w:val="27"/>
              </w:numPr>
              <w:jc w:val="center"/>
              <w:rPr>
                <w:bCs/>
                <w:sz w:val="20"/>
              </w:rPr>
            </w:pPr>
          </w:p>
        </w:tc>
        <w:tc>
          <w:tcPr>
            <w:tcW w:w="1222" w:type="dxa"/>
            <w:vAlign w:val="center"/>
          </w:tcPr>
          <w:p w14:paraId="26999CBE" w14:textId="59AD1E1B" w:rsidR="00AD52CE" w:rsidRPr="00AD52CE" w:rsidRDefault="00AD52CE" w:rsidP="00AD52CE">
            <w:pPr>
              <w:jc w:val="center"/>
              <w:rPr>
                <w:sz w:val="20"/>
              </w:rPr>
            </w:pPr>
            <w:proofErr w:type="spellStart"/>
            <w:r w:rsidRPr="00AD52CE">
              <w:rPr>
                <w:sz w:val="20"/>
              </w:rPr>
              <w:t>Sauki</w:t>
            </w:r>
            <w:proofErr w:type="spellEnd"/>
          </w:p>
        </w:tc>
        <w:tc>
          <w:tcPr>
            <w:tcW w:w="1134" w:type="dxa"/>
            <w:vAlign w:val="center"/>
          </w:tcPr>
          <w:p w14:paraId="6E1EE037" w14:textId="6168E113" w:rsidR="00AD52CE" w:rsidRPr="00AD52CE" w:rsidRDefault="00AD52CE" w:rsidP="00AD52CE">
            <w:pPr>
              <w:jc w:val="center"/>
              <w:rPr>
                <w:sz w:val="20"/>
              </w:rPr>
            </w:pPr>
            <w:r w:rsidRPr="00AD52CE">
              <w:rPr>
                <w:sz w:val="20"/>
              </w:rPr>
              <w:t>16047</w:t>
            </w:r>
          </w:p>
        </w:tc>
        <w:tc>
          <w:tcPr>
            <w:tcW w:w="1276" w:type="dxa"/>
            <w:vAlign w:val="center"/>
          </w:tcPr>
          <w:p w14:paraId="318C8ADA" w14:textId="0F8F8BFE" w:rsidR="00AD52CE" w:rsidRPr="00AD52CE" w:rsidRDefault="00AD52CE" w:rsidP="00AD52CE">
            <w:pPr>
              <w:jc w:val="center"/>
              <w:rPr>
                <w:sz w:val="20"/>
              </w:rPr>
            </w:pPr>
            <w:r w:rsidRPr="00AD52CE">
              <w:rPr>
                <w:sz w:val="20"/>
              </w:rPr>
              <w:t>84602</w:t>
            </w:r>
          </w:p>
        </w:tc>
        <w:tc>
          <w:tcPr>
            <w:tcW w:w="1984" w:type="dxa"/>
            <w:vAlign w:val="center"/>
          </w:tcPr>
          <w:p w14:paraId="77B7A42F" w14:textId="10FA4CF1" w:rsidR="00AD52CE" w:rsidRPr="00AD52CE" w:rsidRDefault="00AD52CE" w:rsidP="00AD52CE">
            <w:pPr>
              <w:jc w:val="center"/>
              <w:rPr>
                <w:sz w:val="20"/>
              </w:rPr>
            </w:pPr>
            <w:r w:rsidRPr="00AD52CE">
              <w:rPr>
                <w:sz w:val="20"/>
              </w:rPr>
              <w:t>65301:001:0411</w:t>
            </w:r>
          </w:p>
        </w:tc>
        <w:tc>
          <w:tcPr>
            <w:tcW w:w="1701" w:type="dxa"/>
            <w:vAlign w:val="center"/>
          </w:tcPr>
          <w:p w14:paraId="5B229ADB" w14:textId="6D667FD5" w:rsidR="00AD52CE" w:rsidRPr="00AD52CE" w:rsidRDefault="00AD52CE" w:rsidP="00AD52CE">
            <w:pPr>
              <w:jc w:val="center"/>
              <w:rPr>
                <w:bCs/>
                <w:sz w:val="20"/>
              </w:rPr>
            </w:pPr>
            <w:r w:rsidRPr="00AD52CE">
              <w:rPr>
                <w:bCs/>
                <w:sz w:val="20"/>
              </w:rPr>
              <w:t>Maatulundus-maa 100%</w:t>
            </w:r>
          </w:p>
        </w:tc>
        <w:tc>
          <w:tcPr>
            <w:tcW w:w="1843" w:type="dxa"/>
          </w:tcPr>
          <w:p w14:paraId="599BA018" w14:textId="1042F6C2" w:rsidR="00AD52CE" w:rsidRPr="00AD52CE" w:rsidRDefault="00AD52CE" w:rsidP="00AD52CE">
            <w:pPr>
              <w:spacing w:before="120"/>
              <w:jc w:val="center"/>
              <w:rPr>
                <w:sz w:val="20"/>
              </w:rPr>
            </w:pPr>
            <w:r w:rsidRPr="00AD52CE">
              <w:rPr>
                <w:bCs/>
                <w:sz w:val="20"/>
              </w:rPr>
              <w:t>Vana-Kalamaja Investeeringud OÜ</w:t>
            </w:r>
          </w:p>
        </w:tc>
      </w:tr>
    </w:tbl>
    <w:p w14:paraId="2A906DB8" w14:textId="77777777" w:rsidR="003A191B" w:rsidRDefault="003A191B" w:rsidP="003A191B"/>
    <w:p w14:paraId="01CDE9D0" w14:textId="77777777" w:rsidR="003A191B" w:rsidRPr="00AD52CE" w:rsidRDefault="003A191B" w:rsidP="003A191B">
      <w:r w:rsidRPr="000D0959">
        <w:t xml:space="preserve">Juurdepääs Mõigu tee 10 kinnistule on Mõigu teelt ning </w:t>
      </w:r>
      <w:proofErr w:type="spellStart"/>
      <w:r w:rsidRPr="000D0959">
        <w:t>Sauki</w:t>
      </w:r>
      <w:proofErr w:type="spellEnd"/>
      <w:r w:rsidRPr="000D0959">
        <w:t xml:space="preserve"> kinnistule läbi planeeritavate kinnistute rajatud Vainu teelt.</w:t>
      </w:r>
    </w:p>
    <w:p w14:paraId="687B721D" w14:textId="77777777" w:rsidR="00617243" w:rsidRPr="00AD52CE" w:rsidRDefault="00617243" w:rsidP="00617243">
      <w:pPr>
        <w:pStyle w:val="Tekst"/>
        <w:spacing w:after="0"/>
        <w:rPr>
          <w:szCs w:val="24"/>
        </w:rPr>
      </w:pPr>
    </w:p>
    <w:p w14:paraId="62D5BE51" w14:textId="77777777" w:rsidR="00617243" w:rsidRPr="00AD52CE" w:rsidRDefault="00617243" w:rsidP="00D11B1C">
      <w:pPr>
        <w:pStyle w:val="Tekst"/>
        <w:spacing w:after="60"/>
        <w:rPr>
          <w:b/>
          <w:bCs/>
          <w:lang w:eastAsia="en-US"/>
        </w:rPr>
      </w:pPr>
      <w:r w:rsidRPr="00AD52CE">
        <w:rPr>
          <w:b/>
          <w:bCs/>
          <w:lang w:eastAsia="en-US"/>
        </w:rPr>
        <w:t>Tehnovõrgud:</w:t>
      </w:r>
    </w:p>
    <w:p w14:paraId="523894B8" w14:textId="65C8E659" w:rsidR="00617243" w:rsidRPr="00AD52CE" w:rsidRDefault="00AD52CE" w:rsidP="00617243">
      <w:pPr>
        <w:pStyle w:val="Tekst"/>
      </w:pPr>
      <w:r w:rsidRPr="00822296">
        <w:t xml:space="preserve">Mõigu tee 10 kinnistul asuv hoonetekompleks on </w:t>
      </w:r>
      <w:r>
        <w:t>olemas</w:t>
      </w:r>
      <w:r w:rsidRPr="00822296">
        <w:t xml:space="preserve"> vee- ja kanalisatsiooni ning elektri- ja side</w:t>
      </w:r>
      <w:r>
        <w:t>ühendused</w:t>
      </w:r>
      <w:r w:rsidRPr="00822296">
        <w:t xml:space="preserve">. </w:t>
      </w:r>
      <w:proofErr w:type="spellStart"/>
      <w:r w:rsidRPr="00822296">
        <w:t>Sauki</w:t>
      </w:r>
      <w:proofErr w:type="spellEnd"/>
      <w:r w:rsidRPr="00822296">
        <w:t xml:space="preserve"> kinnistu ei ole tehnovõrkudega varustatud, kuid seda läbivad elektri maakaabelliin ning </w:t>
      </w:r>
      <w:r w:rsidRPr="00AD52CE">
        <w:t>vee- ja kanalisatsioonitorustikud.  Planeeringu tehnovõrkudega varustamine lahendatakse detailplaneeringu koostamisel vastavalt võrguvaldajate tehnilistele tingimustele.</w:t>
      </w:r>
    </w:p>
    <w:p w14:paraId="5FAE3554" w14:textId="77777777" w:rsidR="00617243" w:rsidRPr="00AD52CE" w:rsidRDefault="00617243" w:rsidP="00617243">
      <w:pPr>
        <w:pStyle w:val="Tekst"/>
        <w:spacing w:after="60"/>
        <w:rPr>
          <w:b/>
          <w:bCs/>
          <w:lang w:eastAsia="en-US"/>
        </w:rPr>
      </w:pPr>
      <w:r w:rsidRPr="00AD52CE">
        <w:rPr>
          <w:b/>
          <w:bCs/>
          <w:lang w:eastAsia="en-US"/>
        </w:rPr>
        <w:t>Kitsendused:</w:t>
      </w:r>
    </w:p>
    <w:p w14:paraId="6567238C" w14:textId="77777777" w:rsidR="00AD52CE" w:rsidRDefault="00AD52CE" w:rsidP="00AD52CE">
      <w:r>
        <w:rPr>
          <w:u w:val="single"/>
        </w:rPr>
        <w:t>Mõigu tee 10 kinnistu</w:t>
      </w:r>
      <w:r>
        <w:t xml:space="preserve"> (</w:t>
      </w:r>
      <w:r w:rsidRPr="002F1FFC">
        <w:t xml:space="preserve">registriosa nr </w:t>
      </w:r>
      <w:r w:rsidRPr="004C491A">
        <w:rPr>
          <w:bCs/>
        </w:rPr>
        <w:t>2721802</w:t>
      </w:r>
      <w:r w:rsidRPr="002F1FFC">
        <w:t>)</w:t>
      </w:r>
      <w:r>
        <w:t xml:space="preserve"> </w:t>
      </w:r>
      <w:r w:rsidRPr="00832D69">
        <w:t>kohta on kinnistusraamatusse kantud järgmised kitsendused:</w:t>
      </w:r>
    </w:p>
    <w:p w14:paraId="40CB91B1" w14:textId="77777777" w:rsidR="00AD52CE" w:rsidRDefault="00AD52CE" w:rsidP="00AD52CE">
      <w:pPr>
        <w:numPr>
          <w:ilvl w:val="0"/>
          <w:numId w:val="38"/>
        </w:numPr>
      </w:pPr>
      <w:r>
        <w:lastRenderedPageBreak/>
        <w:t xml:space="preserve">Isiklik kasutusõigus </w:t>
      </w:r>
      <w:r w:rsidRPr="004C491A">
        <w:t>Telia Eesti AS</w:t>
      </w:r>
      <w:r>
        <w:t xml:space="preserve"> (varasema ärinimega AS Eesti Telekom; registrikood 10234957) kasuks;</w:t>
      </w:r>
    </w:p>
    <w:p w14:paraId="1C36F2B7" w14:textId="77777777" w:rsidR="00AD52CE" w:rsidRDefault="00AD52CE" w:rsidP="00AD52CE">
      <w:pPr>
        <w:numPr>
          <w:ilvl w:val="0"/>
          <w:numId w:val="38"/>
        </w:numPr>
      </w:pPr>
      <w:r>
        <w:t xml:space="preserve">Tähtajatu ja tasuline isiklik kasutusõigus </w:t>
      </w:r>
      <w:r w:rsidRPr="00F97687">
        <w:t>Elektrilevi OÜ</w:t>
      </w:r>
      <w:r>
        <w:t xml:space="preserve"> (varasema ärinimega osaühing Jaotusvõrk; registrikood 11050857) kasuks </w:t>
      </w:r>
      <w:r w:rsidRPr="00F97687">
        <w:t>tehnorajatisele elektrivõrgu majandamiseks</w:t>
      </w:r>
      <w:r>
        <w:t>;</w:t>
      </w:r>
    </w:p>
    <w:p w14:paraId="65B509FF" w14:textId="77777777" w:rsidR="00AD52CE" w:rsidRDefault="00AD52CE" w:rsidP="00AD52CE">
      <w:pPr>
        <w:numPr>
          <w:ilvl w:val="0"/>
          <w:numId w:val="38"/>
        </w:numPr>
      </w:pPr>
      <w:r>
        <w:t>Tasuta ja tähtajatu isiklik kasutusõigus Aktsiaselts ELVESO (registrikood 10096975) kasuks;</w:t>
      </w:r>
    </w:p>
    <w:p w14:paraId="33B23B24" w14:textId="77777777" w:rsidR="00AD52CE" w:rsidRDefault="00AD52CE" w:rsidP="00AD52CE">
      <w:pPr>
        <w:numPr>
          <w:ilvl w:val="0"/>
          <w:numId w:val="38"/>
        </w:numPr>
      </w:pPr>
      <w:r>
        <w:t xml:space="preserve">Isiklik kasutusõigus Aktsiaselts ELVESO (registrikood 10096975) kasuks veevarustuse torustiku (sh </w:t>
      </w:r>
      <w:proofErr w:type="spellStart"/>
      <w:r>
        <w:t>puplad</w:t>
      </w:r>
      <w:proofErr w:type="spellEnd"/>
      <w:r>
        <w:t xml:space="preserve"> ja kaevud), kanalisatsioonitorustiku (sh pumplad ja kaevud), sadevete kanalisatsioonitorustiku (sh pumplad ja kaevud) ja nimetatud torustike kasutamiseks ja teenindamiseks vajalike ehitiste ehitamiseks, omamiseks ja kasutamiseks;</w:t>
      </w:r>
    </w:p>
    <w:p w14:paraId="15D9AE5B" w14:textId="71E32FEB" w:rsidR="00AD52CE" w:rsidRDefault="00AD52CE" w:rsidP="00AD52CE">
      <w:pPr>
        <w:numPr>
          <w:ilvl w:val="0"/>
          <w:numId w:val="38"/>
        </w:numPr>
      </w:pPr>
      <w:r>
        <w:t xml:space="preserve">Isiklik kasutusõigus </w:t>
      </w:r>
      <w:proofErr w:type="spellStart"/>
      <w:r>
        <w:t>Energate</w:t>
      </w:r>
      <w:proofErr w:type="spellEnd"/>
      <w:r>
        <w:t xml:space="preserve"> OÜ (registrikood 11460006) kasuks gaasivõrgu- ja rajatiste ehitamiseks, omamiseks ja kasutamiseks.</w:t>
      </w:r>
    </w:p>
    <w:p w14:paraId="5B02A63C" w14:textId="77777777" w:rsidR="00AD52CE" w:rsidRDefault="00AD52CE" w:rsidP="00AD52CE"/>
    <w:p w14:paraId="0FB02916" w14:textId="77777777" w:rsidR="00AD52CE" w:rsidRDefault="00AD52CE" w:rsidP="00AD52CE">
      <w:proofErr w:type="spellStart"/>
      <w:r>
        <w:rPr>
          <w:u w:val="single"/>
        </w:rPr>
        <w:t>Sauki</w:t>
      </w:r>
      <w:proofErr w:type="spellEnd"/>
      <w:r>
        <w:rPr>
          <w:u w:val="single"/>
        </w:rPr>
        <w:t xml:space="preserve"> kinnistu</w:t>
      </w:r>
      <w:r>
        <w:t xml:space="preserve"> (</w:t>
      </w:r>
      <w:r w:rsidRPr="002F1FFC">
        <w:t xml:space="preserve">registriosa nr </w:t>
      </w:r>
      <w:r w:rsidRPr="0006608D">
        <w:rPr>
          <w:color w:val="333333"/>
          <w:szCs w:val="24"/>
        </w:rPr>
        <w:t>84602</w:t>
      </w:r>
      <w:r w:rsidRPr="002F1FFC">
        <w:t>)</w:t>
      </w:r>
      <w:r>
        <w:t xml:space="preserve"> </w:t>
      </w:r>
      <w:r w:rsidRPr="00832D69">
        <w:t>kohta on kinnistusraamatusse kantud järgmised kitsendused:</w:t>
      </w:r>
    </w:p>
    <w:p w14:paraId="63836251" w14:textId="77777777" w:rsidR="00AD52CE" w:rsidRDefault="00AD52CE" w:rsidP="00AD52CE">
      <w:pPr>
        <w:numPr>
          <w:ilvl w:val="0"/>
          <w:numId w:val="38"/>
        </w:numPr>
      </w:pPr>
      <w:r>
        <w:t xml:space="preserve">Tähtajatu isiklik kasutusõigus </w:t>
      </w:r>
      <w:r w:rsidRPr="00F97687">
        <w:t>Elektrilevi OÜ</w:t>
      </w:r>
      <w:r>
        <w:t xml:space="preserve"> (registrikood 11050857) kasuks elektrivõrgu kaitsevööndi ulatuses elektrivõrgu majandamiseks;</w:t>
      </w:r>
    </w:p>
    <w:p w14:paraId="34DA9CDE" w14:textId="77777777" w:rsidR="00AD52CE" w:rsidRDefault="00AD52CE" w:rsidP="00AD52CE">
      <w:pPr>
        <w:numPr>
          <w:ilvl w:val="0"/>
          <w:numId w:val="38"/>
        </w:numPr>
      </w:pPr>
      <w:r>
        <w:t xml:space="preserve">Tähtajatu isiklik kasutusõigus </w:t>
      </w:r>
      <w:r w:rsidRPr="004C491A">
        <w:t>Telia Eesti AS</w:t>
      </w:r>
      <w:r>
        <w:t xml:space="preserve"> (varasema ärinimega AS Eesti Telekom; registrikood 10234957) kasuks kinnistuga püsivalt ühendatud elektroonilise side võrgu ehitamiseks, remontimiseks, hooldamiseks , kasutamiseks ja likvideerimiseks;</w:t>
      </w:r>
    </w:p>
    <w:p w14:paraId="0314B931" w14:textId="05C6C0AF" w:rsidR="00AD52CE" w:rsidRDefault="00AD52CE" w:rsidP="00AD52CE">
      <w:pPr>
        <w:numPr>
          <w:ilvl w:val="0"/>
          <w:numId w:val="38"/>
        </w:numPr>
      </w:pPr>
      <w:r>
        <w:t>Isiklik kasutusõigus Aktsiaselts ELVESO (registrikood 10096975) kasuks kinnistuga püsivalt ühendatud veevarustuse torustiku ja kanalisatsioonitorustiku ehitamiseks ja kasutamiseks.</w:t>
      </w:r>
    </w:p>
    <w:p w14:paraId="65511379" w14:textId="77777777" w:rsidR="00AD52CE" w:rsidRPr="0014585C" w:rsidRDefault="00AD52CE" w:rsidP="00AD52CE"/>
    <w:p w14:paraId="7264F2E7" w14:textId="77777777" w:rsidR="00AD52CE" w:rsidRPr="00CA66B7" w:rsidRDefault="00AD52CE" w:rsidP="00AD52CE">
      <w:r w:rsidRPr="00CA66B7">
        <w:t>Planeeritud maa-alale laienevad järgmised kitsendused:</w:t>
      </w:r>
    </w:p>
    <w:p w14:paraId="25C781FA" w14:textId="77777777" w:rsidR="00AD52CE" w:rsidRPr="00AD52CE" w:rsidRDefault="00AD52CE" w:rsidP="00D11B1C">
      <w:pPr>
        <w:pStyle w:val="Loendilik"/>
        <w:numPr>
          <w:ilvl w:val="0"/>
          <w:numId w:val="38"/>
        </w:numPr>
        <w:autoSpaceDE w:val="0"/>
        <w:autoSpaceDN w:val="0"/>
        <w:spacing w:before="0"/>
        <w:rPr>
          <w:szCs w:val="24"/>
        </w:rPr>
      </w:pPr>
      <w:r w:rsidRPr="00AD52CE">
        <w:rPr>
          <w:szCs w:val="24"/>
        </w:rPr>
        <w:t xml:space="preserve">Planeeritud alale ulatub </w:t>
      </w:r>
      <w:r w:rsidRPr="00CA66B7">
        <w:t xml:space="preserve">riigi põhimaantee nr </w:t>
      </w:r>
      <w:r>
        <w:t>2</w:t>
      </w:r>
      <w:r w:rsidRPr="00CA66B7">
        <w:t xml:space="preserve"> (</w:t>
      </w:r>
      <w:r w:rsidRPr="000D0959">
        <w:t>Tallinn-Tartu-Võru-Luhamaa tee</w:t>
      </w:r>
      <w:r w:rsidRPr="00CA66B7">
        <w:t>) kaitsevöönd 50 m äärmise sõiduraja välimisest servast</w:t>
      </w:r>
      <w:r>
        <w:t>.</w:t>
      </w:r>
    </w:p>
    <w:p w14:paraId="71D2299C" w14:textId="77777777" w:rsidR="00AD52CE" w:rsidRDefault="00AD52CE" w:rsidP="00AD52CE">
      <w:pPr>
        <w:autoSpaceDE w:val="0"/>
        <w:autoSpaceDN w:val="0"/>
        <w:rPr>
          <w:szCs w:val="24"/>
        </w:rPr>
      </w:pPr>
    </w:p>
    <w:p w14:paraId="2693450D" w14:textId="77777777" w:rsidR="00AD52CE" w:rsidRPr="0014585C" w:rsidRDefault="00AD52CE" w:rsidP="00AD52CE">
      <w:pPr>
        <w:rPr>
          <w:szCs w:val="24"/>
        </w:rPr>
      </w:pPr>
      <w:r w:rsidRPr="0014585C">
        <w:rPr>
          <w:szCs w:val="24"/>
        </w:rPr>
        <w:t>Kaitstavaid loodusobjekte ega kultuurimälestisi planeeritaval alal ei leidu.</w:t>
      </w:r>
    </w:p>
    <w:p w14:paraId="292836F4" w14:textId="20D79AB2" w:rsidR="00CC79BD" w:rsidRPr="003A191B" w:rsidRDefault="00CC79BD">
      <w:pPr>
        <w:spacing w:after="200" w:line="276" w:lineRule="auto"/>
        <w:rPr>
          <w:rFonts w:ascii="Verdana" w:hAnsi="Verdana"/>
          <w:b/>
          <w:bCs/>
          <w:caps/>
          <w:sz w:val="28"/>
        </w:rPr>
      </w:pPr>
    </w:p>
    <w:p w14:paraId="5FC2D2AC" w14:textId="58FE26ED" w:rsidR="00AE07F4" w:rsidRDefault="00F35BF5" w:rsidP="00AE07F4">
      <w:pPr>
        <w:pStyle w:val="Pealkiri1"/>
      </w:pPr>
      <w:bookmarkStart w:id="8" w:name="_Toc194497100"/>
      <w:r>
        <w:t>linnaehituslik situatsioon ja selle analüüs</w:t>
      </w:r>
      <w:bookmarkEnd w:id="8"/>
    </w:p>
    <w:p w14:paraId="7D61848F" w14:textId="77777777" w:rsidR="003A191B" w:rsidRDefault="003A191B" w:rsidP="003A191B">
      <w:r w:rsidRPr="00AD52CE">
        <w:t>Planeeritav ala piirneb idast Tallinn-Tartu-Võru-Luhamaa teega, mille vastasküljel asuvad ärimaa krundid, mis on hoonestatud suuremahuliste ärihoonetega. Lääne poolt piirneb ala Mõigu teega, mille vastasküljel asuvad viimase 6-7 aastaga rajatud korter- ja ridaelamud ning üks ärihoone. Planeeritavast alast lõuna pool asuvad kaks hoonestatud ärimaa krunti, üks hoonestatud elamumaakrunt ning hoonestamata maatulundusmaa kinnistud.</w:t>
      </w:r>
    </w:p>
    <w:p w14:paraId="78D5BCAF" w14:textId="77777777" w:rsidR="003A191B" w:rsidRPr="00AD52CE" w:rsidRDefault="003A191B" w:rsidP="003A191B"/>
    <w:p w14:paraId="3A2D3E29" w14:textId="61800A71" w:rsidR="00FB14E3" w:rsidRPr="003A191B" w:rsidRDefault="00C14B1F" w:rsidP="003A191B">
      <w:pPr>
        <w:rPr>
          <w:szCs w:val="22"/>
        </w:rPr>
      </w:pPr>
      <w:r w:rsidRPr="003A191B">
        <w:rPr>
          <w:szCs w:val="22"/>
        </w:rPr>
        <w:t>Ühistranspordi ühendus on piirkonnas hea</w:t>
      </w:r>
      <w:r w:rsidR="003A191B" w:rsidRPr="003A191B">
        <w:rPr>
          <w:szCs w:val="22"/>
        </w:rPr>
        <w:t xml:space="preserve">. </w:t>
      </w:r>
      <w:r w:rsidR="003A191B">
        <w:t>P</w:t>
      </w:r>
      <w:r w:rsidR="003A191B" w:rsidRPr="00430B1F">
        <w:t>laneeritava ala vahetus läheduses Tallinn-Tartu maantee ääres Peetri Selveri juures asub Oomi bussipeatus</w:t>
      </w:r>
      <w:r w:rsidR="003A191B">
        <w:t xml:space="preserve"> ning l</w:t>
      </w:r>
      <w:r w:rsidR="003A191B" w:rsidRPr="00430B1F">
        <w:t>äheduses asuvad veel Peetri kooli bussipeatus Küti tee ääres</w:t>
      </w:r>
      <w:r w:rsidR="003A191B">
        <w:t xml:space="preserve"> ja</w:t>
      </w:r>
      <w:r w:rsidR="003A191B" w:rsidRPr="00430B1F">
        <w:t xml:space="preserve"> Peetri bussipeatus Tallinn-Tartu maantee ääres planeeringualast lõuna </w:t>
      </w:r>
      <w:r w:rsidR="003A191B" w:rsidRPr="003A191B">
        <w:t>pool.</w:t>
      </w:r>
    </w:p>
    <w:p w14:paraId="7B5A12CF" w14:textId="77777777" w:rsidR="005E00A7" w:rsidRDefault="005E00A7" w:rsidP="005E00A7">
      <w:pPr>
        <w:pStyle w:val="Tekst"/>
        <w:spacing w:after="0"/>
        <w:rPr>
          <w:szCs w:val="24"/>
        </w:rPr>
      </w:pPr>
      <w:bookmarkStart w:id="9" w:name="_Toc378665864"/>
      <w:bookmarkStart w:id="10" w:name="_Toc392595323"/>
      <w:bookmarkStart w:id="11" w:name="_Toc402779052"/>
      <w:bookmarkStart w:id="12" w:name="_Toc32579190"/>
    </w:p>
    <w:p w14:paraId="66038071" w14:textId="2F636B6F" w:rsidR="003A191B" w:rsidRPr="00C14B1F" w:rsidRDefault="003A191B" w:rsidP="003A191B">
      <w:r w:rsidRPr="00C14B1F">
        <w:t>Planeeritava ala kohta ei ole varem detailplaneeringut kehtestatud.</w:t>
      </w:r>
    </w:p>
    <w:p w14:paraId="53F03375" w14:textId="77777777" w:rsidR="003A191B" w:rsidRDefault="003A191B" w:rsidP="003A191B">
      <w:pPr>
        <w:pStyle w:val="Pealkiri1"/>
      </w:pPr>
      <w:bookmarkStart w:id="13" w:name="_Toc46742993"/>
      <w:bookmarkStart w:id="14" w:name="_Toc184983374"/>
      <w:bookmarkStart w:id="15" w:name="_Toc194497101"/>
      <w:r w:rsidRPr="00037B61">
        <w:lastRenderedPageBreak/>
        <w:t>V</w:t>
      </w:r>
      <w:r>
        <w:t>ASTAVUS RAE VALLA PÕHJAPIIRKONNA ÜLDPLANEERINGULE</w:t>
      </w:r>
      <w:bookmarkEnd w:id="13"/>
      <w:bookmarkEnd w:id="14"/>
      <w:bookmarkEnd w:id="15"/>
    </w:p>
    <w:p w14:paraId="45F3B858" w14:textId="77777777" w:rsidR="003A191B" w:rsidRDefault="003A191B" w:rsidP="003A191B">
      <w:pPr>
        <w:rPr>
          <w:szCs w:val="24"/>
        </w:rPr>
      </w:pPr>
      <w:r w:rsidRPr="00F967D6">
        <w:rPr>
          <w:szCs w:val="24"/>
        </w:rPr>
        <w:t>Rae valla põhjapiirkonna üldplaneeringu</w:t>
      </w:r>
      <w:r>
        <w:rPr>
          <w:szCs w:val="24"/>
        </w:rPr>
        <w:t xml:space="preserve"> (kehtestatud </w:t>
      </w:r>
      <w:r w:rsidRPr="004D4ECA">
        <w:rPr>
          <w:szCs w:val="24"/>
        </w:rPr>
        <w:t xml:space="preserve">Rae Vallavolikogu </w:t>
      </w:r>
      <w:r w:rsidRPr="00C35ACA">
        <w:rPr>
          <w:szCs w:val="24"/>
        </w:rPr>
        <w:t>15.10.2024 otsusega nr 134</w:t>
      </w:r>
      <w:r>
        <w:rPr>
          <w:szCs w:val="24"/>
        </w:rPr>
        <w:t>)</w:t>
      </w:r>
      <w:r w:rsidRPr="00F967D6">
        <w:rPr>
          <w:szCs w:val="24"/>
        </w:rPr>
        <w:t xml:space="preserve"> kohaselt </w:t>
      </w:r>
      <w:r>
        <w:rPr>
          <w:szCs w:val="24"/>
        </w:rPr>
        <w:t>asub planeeringuala Peetri keskuse piirkonnas ning selle</w:t>
      </w:r>
      <w:r w:rsidRPr="00F967D6">
        <w:rPr>
          <w:szCs w:val="24"/>
        </w:rPr>
        <w:t xml:space="preserve"> maakasutuse juhtotstarbeks </w:t>
      </w:r>
      <w:r>
        <w:rPr>
          <w:szCs w:val="24"/>
        </w:rPr>
        <w:t>on valdavas osas keskusemaa ja väiksemas osas k</w:t>
      </w:r>
      <w:r w:rsidRPr="00293D9E">
        <w:rPr>
          <w:szCs w:val="24"/>
        </w:rPr>
        <w:t>õrge rekreatiivse väärtusega haljasala maa</w:t>
      </w:r>
      <w:r w:rsidRPr="00F967D6">
        <w:rPr>
          <w:szCs w:val="24"/>
        </w:rPr>
        <w:t>.</w:t>
      </w:r>
    </w:p>
    <w:p w14:paraId="5271D45D" w14:textId="77777777" w:rsidR="00010D21" w:rsidRDefault="00010D21" w:rsidP="00010D21">
      <w:pPr>
        <w:rPr>
          <w:szCs w:val="24"/>
        </w:rPr>
      </w:pPr>
    </w:p>
    <w:p w14:paraId="73ECD065" w14:textId="77777777" w:rsidR="00010D21" w:rsidRPr="00F967D6" w:rsidRDefault="00010D21" w:rsidP="00010D21">
      <w:pPr>
        <w:rPr>
          <w:szCs w:val="24"/>
        </w:rPr>
      </w:pPr>
      <w:r w:rsidRPr="00082026">
        <w:rPr>
          <w:szCs w:val="24"/>
        </w:rPr>
        <w:t>Peetri keskus on linnaline keskkond, kuhu on lubatud rajada nii väike-, rida- kui ka korterelamuid. Piirkond</w:t>
      </w:r>
      <w:r>
        <w:rPr>
          <w:szCs w:val="24"/>
        </w:rPr>
        <w:t xml:space="preserve"> </w:t>
      </w:r>
      <w:r w:rsidRPr="00082026">
        <w:rPr>
          <w:szCs w:val="24"/>
        </w:rPr>
        <w:t xml:space="preserve">on ligikaudu 70% ulatuses ellu viidud. Peamiselt on välja ehitamata </w:t>
      </w:r>
      <w:proofErr w:type="spellStart"/>
      <w:r w:rsidRPr="00082026">
        <w:rPr>
          <w:szCs w:val="24"/>
        </w:rPr>
        <w:t>segahoonestusega</w:t>
      </w:r>
      <w:proofErr w:type="spellEnd"/>
      <w:r w:rsidRPr="00082026">
        <w:rPr>
          <w:szCs w:val="24"/>
        </w:rPr>
        <w:t xml:space="preserve"> ja teenindava</w:t>
      </w:r>
      <w:r>
        <w:rPr>
          <w:szCs w:val="24"/>
        </w:rPr>
        <w:t xml:space="preserve"> </w:t>
      </w:r>
      <w:r w:rsidRPr="00082026">
        <w:rPr>
          <w:szCs w:val="24"/>
        </w:rPr>
        <w:t>iseloomuga ärimaade alad.</w:t>
      </w:r>
      <w:r>
        <w:rPr>
          <w:szCs w:val="24"/>
        </w:rPr>
        <w:t xml:space="preserve"> </w:t>
      </w:r>
      <w:r w:rsidRPr="00082026">
        <w:rPr>
          <w:szCs w:val="24"/>
        </w:rPr>
        <w:t>Planeeritud ligikaudne elanike arv on 2800.</w:t>
      </w:r>
    </w:p>
    <w:p w14:paraId="187F7099" w14:textId="77777777" w:rsidR="003A191B" w:rsidRDefault="003A191B" w:rsidP="003A191B"/>
    <w:p w14:paraId="63708CCE" w14:textId="311287D1" w:rsidR="003A191B" w:rsidRDefault="003A191B" w:rsidP="003A191B">
      <w:pPr>
        <w:jc w:val="both"/>
        <w:rPr>
          <w:szCs w:val="24"/>
        </w:rPr>
      </w:pPr>
      <w:r>
        <w:rPr>
          <w:noProof/>
          <w:szCs w:val="24"/>
        </w:rPr>
        <w:drawing>
          <wp:inline distT="0" distB="0" distL="0" distR="0" wp14:anchorId="504B14D8" wp14:editId="57F53D94">
            <wp:extent cx="5155270" cy="5534025"/>
            <wp:effectExtent l="0" t="0" r="7620" b="0"/>
            <wp:docPr id="1236983566" name="Pilt 6" descr="Pilt, millel on kujutatud kaart, tekst, kuvatõmmi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83566" name="Pilt 6" descr="Pilt, millel on kujutatud kaart, tekst, kuvatõmmis&#10;&#10;Tehisintellekti genereeritud sisu võib olla ebatõe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1355" cy="5551292"/>
                    </a:xfrm>
                    <a:prstGeom prst="rect">
                      <a:avLst/>
                    </a:prstGeom>
                    <a:noFill/>
                    <a:ln>
                      <a:noFill/>
                    </a:ln>
                  </pic:spPr>
                </pic:pic>
              </a:graphicData>
            </a:graphic>
          </wp:inline>
        </w:drawing>
      </w:r>
    </w:p>
    <w:p w14:paraId="6FD6A12F" w14:textId="05B16813" w:rsidR="003A191B" w:rsidRDefault="003A191B" w:rsidP="003A191B">
      <w:pPr>
        <w:jc w:val="both"/>
        <w:rPr>
          <w:szCs w:val="24"/>
        </w:rPr>
      </w:pPr>
      <w:r>
        <w:rPr>
          <w:noProof/>
          <w:szCs w:val="24"/>
        </w:rPr>
        <w:drawing>
          <wp:inline distT="0" distB="0" distL="0" distR="0" wp14:anchorId="6B6B8E97" wp14:editId="2524832C">
            <wp:extent cx="1504950" cy="285750"/>
            <wp:effectExtent l="0" t="0" r="0" b="0"/>
            <wp:docPr id="851626653"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285750"/>
                    </a:xfrm>
                    <a:prstGeom prst="rect">
                      <a:avLst/>
                    </a:prstGeom>
                    <a:noFill/>
                    <a:ln>
                      <a:noFill/>
                    </a:ln>
                  </pic:spPr>
                </pic:pic>
              </a:graphicData>
            </a:graphic>
          </wp:inline>
        </w:drawing>
      </w:r>
      <w:r>
        <w:rPr>
          <w:noProof/>
          <w:szCs w:val="24"/>
        </w:rPr>
        <w:drawing>
          <wp:inline distT="0" distB="0" distL="0" distR="0" wp14:anchorId="184A14D1" wp14:editId="2BA44385">
            <wp:extent cx="3181350" cy="266700"/>
            <wp:effectExtent l="0" t="0" r="0" b="0"/>
            <wp:docPr id="920491688"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266700"/>
                    </a:xfrm>
                    <a:prstGeom prst="rect">
                      <a:avLst/>
                    </a:prstGeom>
                    <a:noFill/>
                    <a:ln>
                      <a:noFill/>
                    </a:ln>
                  </pic:spPr>
                </pic:pic>
              </a:graphicData>
            </a:graphic>
          </wp:inline>
        </w:drawing>
      </w:r>
    </w:p>
    <w:p w14:paraId="17F28CED" w14:textId="5CC05B2D" w:rsidR="003A191B" w:rsidRDefault="003A191B" w:rsidP="003A191B">
      <w:pPr>
        <w:jc w:val="both"/>
        <w:rPr>
          <w:szCs w:val="24"/>
        </w:rPr>
      </w:pPr>
      <w:r>
        <w:rPr>
          <w:noProof/>
          <w:szCs w:val="24"/>
        </w:rPr>
        <w:drawing>
          <wp:inline distT="0" distB="0" distL="0" distR="0" wp14:anchorId="6D0D675F" wp14:editId="3791503F">
            <wp:extent cx="1314450" cy="276225"/>
            <wp:effectExtent l="0" t="0" r="0" b="9525"/>
            <wp:docPr id="1948594466"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276225"/>
                    </a:xfrm>
                    <a:prstGeom prst="rect">
                      <a:avLst/>
                    </a:prstGeom>
                    <a:noFill/>
                    <a:ln>
                      <a:noFill/>
                    </a:ln>
                  </pic:spPr>
                </pic:pic>
              </a:graphicData>
            </a:graphic>
          </wp:inline>
        </w:drawing>
      </w:r>
      <w:r>
        <w:rPr>
          <w:noProof/>
          <w:szCs w:val="24"/>
        </w:rPr>
        <w:drawing>
          <wp:inline distT="0" distB="0" distL="0" distR="0" wp14:anchorId="3643925C" wp14:editId="4C1B0C2F">
            <wp:extent cx="1209675" cy="266700"/>
            <wp:effectExtent l="0" t="0" r="9525" b="0"/>
            <wp:docPr id="491279510"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266700"/>
                    </a:xfrm>
                    <a:prstGeom prst="rect">
                      <a:avLst/>
                    </a:prstGeom>
                    <a:noFill/>
                    <a:ln>
                      <a:noFill/>
                    </a:ln>
                  </pic:spPr>
                </pic:pic>
              </a:graphicData>
            </a:graphic>
          </wp:inline>
        </w:drawing>
      </w:r>
      <w:r>
        <w:rPr>
          <w:noProof/>
          <w:szCs w:val="24"/>
        </w:rPr>
        <w:drawing>
          <wp:inline distT="0" distB="0" distL="0" distR="0" wp14:anchorId="5952AE29" wp14:editId="5AB569A3">
            <wp:extent cx="1228725" cy="285750"/>
            <wp:effectExtent l="0" t="0" r="9525" b="0"/>
            <wp:docPr id="148232985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285750"/>
                    </a:xfrm>
                    <a:prstGeom prst="rect">
                      <a:avLst/>
                    </a:prstGeom>
                    <a:noFill/>
                    <a:ln>
                      <a:noFill/>
                    </a:ln>
                  </pic:spPr>
                </pic:pic>
              </a:graphicData>
            </a:graphic>
          </wp:inline>
        </w:drawing>
      </w:r>
    </w:p>
    <w:p w14:paraId="4F151585" w14:textId="77777777" w:rsidR="003A191B" w:rsidRPr="00DC226E" w:rsidRDefault="003A191B" w:rsidP="006C5F98">
      <w:pPr>
        <w:rPr>
          <w:i/>
          <w:noProof/>
          <w:sz w:val="18"/>
          <w:szCs w:val="18"/>
          <w:lang w:eastAsia="et-EE"/>
        </w:rPr>
      </w:pPr>
      <w:r w:rsidRPr="00DC226E">
        <w:rPr>
          <w:i/>
          <w:noProof/>
          <w:sz w:val="18"/>
          <w:szCs w:val="18"/>
          <w:lang w:eastAsia="et-EE"/>
        </w:rPr>
        <w:t>Väljavõte Rae valla põhjapiirkonna üldplaneeringu maakasutus- ja ehitustingimuste plaanist. Planeeritavad kinnistud on tähistatud rohelise piirjoonega</w:t>
      </w:r>
    </w:p>
    <w:p w14:paraId="1FF45B23" w14:textId="77777777" w:rsidR="00DC226E" w:rsidRDefault="00DC226E" w:rsidP="00DC226E">
      <w:pPr>
        <w:rPr>
          <w:szCs w:val="24"/>
        </w:rPr>
      </w:pPr>
    </w:p>
    <w:p w14:paraId="0F0E533E" w14:textId="77777777" w:rsidR="00010D21" w:rsidRDefault="00010D21" w:rsidP="00010D21">
      <w:r>
        <w:t>Keskuse maa-ala iseloomustab mitmekesisus, erinevate kasutamisvõimalustega avatud avaliku ruumi olemasolu. Keskuse maa-alal võivad kontsentreeritult asuda elamu, ameti- ja valitsushoonete, kaubandus- ja teenindushoonete, büroo, kultuuri- ja spordihoonete, ühtselt toimiva kaubandus-, teenindus- ja meelelahutuskeskuse, vaba aja veetmise ning muude keskusesse sobivate maakasutuse juhtotstarbega maa-alad, sh haljasalad ja parkmetsad.</w:t>
      </w:r>
    </w:p>
    <w:p w14:paraId="339C3170" w14:textId="77777777" w:rsidR="00010D21" w:rsidRDefault="00010D21" w:rsidP="00010D21"/>
    <w:p w14:paraId="0A216D35" w14:textId="77777777" w:rsidR="00010D21" w:rsidRDefault="00010D21" w:rsidP="00010D21">
      <w:r>
        <w:t>Kõrge rekreatiivse väärtusega haljasala maa näol on tegemist ak</w:t>
      </w:r>
      <w:r w:rsidRPr="00293D9E">
        <w:t>tiivse kasutusega haljasala maa</w:t>
      </w:r>
      <w:r>
        <w:t xml:space="preserve">ga, millele </w:t>
      </w:r>
      <w:r w:rsidRPr="00293D9E">
        <w:t>võib kavandada spordi- ja mänguväljakuid, parke, haljasalasid, matka- ja spordiradasid.</w:t>
      </w:r>
    </w:p>
    <w:p w14:paraId="76E77CB5" w14:textId="77777777" w:rsidR="003A191B" w:rsidRDefault="003A191B" w:rsidP="003A191B">
      <w:pPr>
        <w:rPr>
          <w:szCs w:val="22"/>
        </w:rPr>
      </w:pPr>
    </w:p>
    <w:p w14:paraId="3EF60BB7" w14:textId="77777777" w:rsidR="00DC226E" w:rsidRDefault="00DC226E" w:rsidP="00DC226E">
      <w:r>
        <w:t>Ü</w:t>
      </w:r>
      <w:r w:rsidRPr="00BA4B2B">
        <w:t>ldplaneeringu</w:t>
      </w:r>
      <w:r>
        <w:t xml:space="preserve"> kohaselt on kavandatud piirkonda piki </w:t>
      </w:r>
      <w:r w:rsidRPr="00054645">
        <w:t>Tallinn-Tartu-Võru-Luhamaa tee</w:t>
      </w:r>
      <w:r>
        <w:t>d</w:t>
      </w:r>
      <w:r w:rsidRPr="00054645">
        <w:t xml:space="preserve"> </w:t>
      </w:r>
      <w:r>
        <w:t xml:space="preserve">ja Mõigu teed läbima Tallinna Lennujaama ja Jüri aleviku vaheline autonoomse ühistranspordi (tramm, BRT, iseliikuv buss) koridor, mille üks peatustest asuks planeeringualast põhja pool Peetri Selveri piirkonnas ning teine planeeringualast lõuna pool </w:t>
      </w:r>
      <w:r w:rsidRPr="005A2BDB">
        <w:t>Peetri Lasteaed-Põhikool</w:t>
      </w:r>
      <w:r>
        <w:t>i piirkonnas. Selle plaani realiseerumine loob piirkonnale tänasest veelgi paremad ühendusvõimalused regioonikeskuse Tallinna linna ja vallakeskuse Jüri alevikuga.</w:t>
      </w:r>
    </w:p>
    <w:p w14:paraId="4B560B23" w14:textId="77777777" w:rsidR="00DC226E" w:rsidRPr="00B6077A" w:rsidRDefault="00DC226E" w:rsidP="003A191B">
      <w:pPr>
        <w:rPr>
          <w:szCs w:val="22"/>
        </w:rPr>
      </w:pPr>
    </w:p>
    <w:p w14:paraId="29A83373" w14:textId="77777777" w:rsidR="003A191B" w:rsidRPr="00B6077A" w:rsidRDefault="003A191B" w:rsidP="003A191B">
      <w:pPr>
        <w:rPr>
          <w:szCs w:val="24"/>
        </w:rPr>
      </w:pPr>
      <w:r w:rsidRPr="00B6077A">
        <w:rPr>
          <w:szCs w:val="24"/>
        </w:rPr>
        <w:t xml:space="preserve">Maakasutus- ja ehitustingimused </w:t>
      </w:r>
      <w:r>
        <w:rPr>
          <w:szCs w:val="24"/>
        </w:rPr>
        <w:t>Peetri</w:t>
      </w:r>
      <w:r w:rsidRPr="00B6077A">
        <w:rPr>
          <w:szCs w:val="24"/>
        </w:rPr>
        <w:t xml:space="preserve"> keskuse piirkonnas keskusemaa juhtotstarbega alal: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277"/>
        <w:gridCol w:w="3397"/>
      </w:tblGrid>
      <w:tr w:rsidR="003A191B" w:rsidRPr="003A191B" w14:paraId="579035D2" w14:textId="77777777" w:rsidTr="00DC226E">
        <w:tc>
          <w:tcPr>
            <w:tcW w:w="2388" w:type="dxa"/>
            <w:shd w:val="clear" w:color="auto" w:fill="auto"/>
          </w:tcPr>
          <w:p w14:paraId="34CA9AD2" w14:textId="77777777" w:rsidR="003A191B" w:rsidRPr="00DC226E" w:rsidRDefault="003A191B" w:rsidP="00562D0F">
            <w:pPr>
              <w:jc w:val="center"/>
              <w:rPr>
                <w:b/>
                <w:bCs/>
                <w:sz w:val="20"/>
              </w:rPr>
            </w:pPr>
            <w:r w:rsidRPr="00DC226E">
              <w:rPr>
                <w:b/>
                <w:bCs/>
                <w:sz w:val="20"/>
              </w:rPr>
              <w:t>Hoonestustingimus</w:t>
            </w:r>
          </w:p>
        </w:tc>
        <w:tc>
          <w:tcPr>
            <w:tcW w:w="3277" w:type="dxa"/>
            <w:shd w:val="clear" w:color="auto" w:fill="auto"/>
          </w:tcPr>
          <w:p w14:paraId="5BA22E2C" w14:textId="77777777" w:rsidR="003A191B" w:rsidRPr="00DC226E" w:rsidRDefault="003A191B" w:rsidP="00562D0F">
            <w:pPr>
              <w:jc w:val="center"/>
              <w:rPr>
                <w:b/>
                <w:bCs/>
                <w:sz w:val="20"/>
              </w:rPr>
            </w:pPr>
            <w:r w:rsidRPr="00DC226E">
              <w:rPr>
                <w:b/>
                <w:bCs/>
                <w:sz w:val="20"/>
              </w:rPr>
              <w:t>Põhimõtted üldplaneeringus</w:t>
            </w:r>
          </w:p>
        </w:tc>
        <w:tc>
          <w:tcPr>
            <w:tcW w:w="3397" w:type="dxa"/>
            <w:shd w:val="clear" w:color="auto" w:fill="auto"/>
          </w:tcPr>
          <w:p w14:paraId="77D23D8D" w14:textId="77777777" w:rsidR="003A191B" w:rsidRPr="00DC226E" w:rsidRDefault="003A191B" w:rsidP="00562D0F">
            <w:pPr>
              <w:jc w:val="center"/>
              <w:rPr>
                <w:b/>
                <w:bCs/>
                <w:sz w:val="20"/>
              </w:rPr>
            </w:pPr>
            <w:r w:rsidRPr="00DC226E">
              <w:rPr>
                <w:b/>
                <w:bCs/>
                <w:sz w:val="20"/>
              </w:rPr>
              <w:t>Põhimõtted detailplaneeringus</w:t>
            </w:r>
          </w:p>
        </w:tc>
      </w:tr>
      <w:tr w:rsidR="003A191B" w:rsidRPr="003A191B" w14:paraId="486B9236" w14:textId="77777777" w:rsidTr="00DC226E">
        <w:tc>
          <w:tcPr>
            <w:tcW w:w="2388" w:type="dxa"/>
            <w:shd w:val="clear" w:color="auto" w:fill="auto"/>
          </w:tcPr>
          <w:p w14:paraId="526D8CD5" w14:textId="77777777" w:rsidR="003A191B" w:rsidRPr="003A191B" w:rsidRDefault="003A191B" w:rsidP="00562D0F">
            <w:pPr>
              <w:rPr>
                <w:sz w:val="20"/>
              </w:rPr>
            </w:pPr>
            <w:r w:rsidRPr="003A191B">
              <w:rPr>
                <w:sz w:val="20"/>
              </w:rPr>
              <w:t>Krundi suurus</w:t>
            </w:r>
          </w:p>
        </w:tc>
        <w:tc>
          <w:tcPr>
            <w:tcW w:w="3277" w:type="dxa"/>
            <w:shd w:val="clear" w:color="auto" w:fill="auto"/>
          </w:tcPr>
          <w:p w14:paraId="4FC0B586" w14:textId="77777777" w:rsidR="003A191B" w:rsidRPr="003A191B" w:rsidRDefault="003A191B" w:rsidP="00562D0F">
            <w:pPr>
              <w:rPr>
                <w:sz w:val="20"/>
              </w:rPr>
            </w:pPr>
            <w:r w:rsidRPr="003A191B">
              <w:rPr>
                <w:sz w:val="20"/>
              </w:rPr>
              <w:t>Krundi suuruse osas nõudeid või piiranguid sätestatud ei ole.</w:t>
            </w:r>
          </w:p>
        </w:tc>
        <w:tc>
          <w:tcPr>
            <w:tcW w:w="3397" w:type="dxa"/>
            <w:shd w:val="clear" w:color="auto" w:fill="auto"/>
          </w:tcPr>
          <w:p w14:paraId="2F00AFF8" w14:textId="77777777" w:rsidR="003A191B" w:rsidRPr="003A191B" w:rsidRDefault="003A191B" w:rsidP="00562D0F">
            <w:pPr>
              <w:rPr>
                <w:sz w:val="20"/>
              </w:rPr>
            </w:pPr>
            <w:r w:rsidRPr="003A191B">
              <w:rPr>
                <w:sz w:val="20"/>
              </w:rPr>
              <w:t>Kavandatud ärimaa kruntide suurused jäävad vahemikku 1661 m² kuni 26389 m².</w:t>
            </w:r>
          </w:p>
        </w:tc>
      </w:tr>
      <w:tr w:rsidR="003A191B" w:rsidRPr="003A191B" w14:paraId="25AFB093" w14:textId="77777777" w:rsidTr="00DC226E">
        <w:tc>
          <w:tcPr>
            <w:tcW w:w="2388" w:type="dxa"/>
            <w:shd w:val="clear" w:color="auto" w:fill="auto"/>
          </w:tcPr>
          <w:p w14:paraId="61D508A4" w14:textId="77777777" w:rsidR="003A191B" w:rsidRPr="003A191B" w:rsidRDefault="003A191B" w:rsidP="00562D0F">
            <w:pPr>
              <w:rPr>
                <w:sz w:val="20"/>
              </w:rPr>
            </w:pPr>
            <w:r w:rsidRPr="003A191B">
              <w:rPr>
                <w:sz w:val="20"/>
              </w:rPr>
              <w:t>Krundi täisehitus % ja koormusindeks</w:t>
            </w:r>
          </w:p>
        </w:tc>
        <w:tc>
          <w:tcPr>
            <w:tcW w:w="3277" w:type="dxa"/>
            <w:shd w:val="clear" w:color="auto" w:fill="auto"/>
          </w:tcPr>
          <w:p w14:paraId="44B9726A" w14:textId="77777777" w:rsidR="003A191B" w:rsidRPr="003A191B" w:rsidRDefault="003A191B" w:rsidP="00562D0F">
            <w:pPr>
              <w:rPr>
                <w:sz w:val="20"/>
              </w:rPr>
            </w:pPr>
            <w:r w:rsidRPr="003A191B">
              <w:rPr>
                <w:sz w:val="20"/>
              </w:rPr>
              <w:t>Krundi täisehituse protsendiks on kuni 60% ja koormusindeks 200.</w:t>
            </w:r>
          </w:p>
        </w:tc>
        <w:tc>
          <w:tcPr>
            <w:tcW w:w="3397" w:type="dxa"/>
            <w:shd w:val="clear" w:color="auto" w:fill="auto"/>
          </w:tcPr>
          <w:p w14:paraId="1967297F" w14:textId="77777777" w:rsidR="003A191B" w:rsidRPr="003A191B" w:rsidRDefault="003A191B" w:rsidP="00562D0F">
            <w:pPr>
              <w:rPr>
                <w:sz w:val="20"/>
              </w:rPr>
            </w:pPr>
            <w:r w:rsidRPr="003A191B">
              <w:rPr>
                <w:sz w:val="20"/>
              </w:rPr>
              <w:t>Kavandatud ärimaa kruntide täisehituse protsendiks on 24 - 51%.</w:t>
            </w:r>
          </w:p>
        </w:tc>
      </w:tr>
      <w:tr w:rsidR="003A191B" w:rsidRPr="003A191B" w14:paraId="2C48CB79" w14:textId="77777777" w:rsidTr="00DC226E">
        <w:tc>
          <w:tcPr>
            <w:tcW w:w="2388" w:type="dxa"/>
            <w:shd w:val="clear" w:color="auto" w:fill="auto"/>
          </w:tcPr>
          <w:p w14:paraId="6015BD29" w14:textId="77777777" w:rsidR="003A191B" w:rsidRPr="003A191B" w:rsidRDefault="003A191B" w:rsidP="00562D0F">
            <w:pPr>
              <w:rPr>
                <w:sz w:val="20"/>
              </w:rPr>
            </w:pPr>
            <w:r w:rsidRPr="003A191B">
              <w:rPr>
                <w:sz w:val="20"/>
              </w:rPr>
              <w:t>Kõrgus ja maapealne korruselisus</w:t>
            </w:r>
          </w:p>
        </w:tc>
        <w:tc>
          <w:tcPr>
            <w:tcW w:w="3277" w:type="dxa"/>
            <w:shd w:val="clear" w:color="auto" w:fill="auto"/>
          </w:tcPr>
          <w:p w14:paraId="3D06ABDB" w14:textId="77777777" w:rsidR="003A191B" w:rsidRPr="003A191B" w:rsidRDefault="003A191B" w:rsidP="00562D0F">
            <w:pPr>
              <w:rPr>
                <w:sz w:val="20"/>
              </w:rPr>
            </w:pPr>
            <w:r w:rsidRPr="003A191B">
              <w:rPr>
                <w:sz w:val="20"/>
              </w:rPr>
              <w:t>Hoonetel on lubatud 4 korrust ning kõrguseks kuni 16 m, mis langeb proportsionaalselt väike- või ridaelamutega piirneval alal kuni 9 m</w:t>
            </w:r>
          </w:p>
        </w:tc>
        <w:tc>
          <w:tcPr>
            <w:tcW w:w="3397" w:type="dxa"/>
            <w:shd w:val="clear" w:color="auto" w:fill="auto"/>
          </w:tcPr>
          <w:p w14:paraId="43FBC1DB" w14:textId="77777777" w:rsidR="003A191B" w:rsidRPr="003A191B" w:rsidRDefault="003A191B" w:rsidP="00562D0F">
            <w:pPr>
              <w:rPr>
                <w:sz w:val="20"/>
              </w:rPr>
            </w:pPr>
            <w:r w:rsidRPr="003A191B">
              <w:rPr>
                <w:sz w:val="20"/>
              </w:rPr>
              <w:t>Kavandatud ärihoonetest kõrgeim on kuni 4 korrust ja kuni 16 m kõrge ning madalaim kuni 2 korrust ja kuni 10 m kõrge.</w:t>
            </w:r>
          </w:p>
        </w:tc>
      </w:tr>
      <w:tr w:rsidR="003A191B" w:rsidRPr="003A191B" w14:paraId="6FE931D7" w14:textId="77777777" w:rsidTr="00DC226E">
        <w:tc>
          <w:tcPr>
            <w:tcW w:w="2388" w:type="dxa"/>
            <w:shd w:val="clear" w:color="auto" w:fill="auto"/>
          </w:tcPr>
          <w:p w14:paraId="7FB29D6C" w14:textId="77777777" w:rsidR="003A191B" w:rsidRPr="003A191B" w:rsidRDefault="003A191B" w:rsidP="00562D0F">
            <w:pPr>
              <w:rPr>
                <w:sz w:val="20"/>
              </w:rPr>
            </w:pPr>
            <w:r w:rsidRPr="003A191B">
              <w:rPr>
                <w:sz w:val="20"/>
              </w:rPr>
              <w:t>Abihoonete arv ja kõrgus</w:t>
            </w:r>
          </w:p>
        </w:tc>
        <w:tc>
          <w:tcPr>
            <w:tcW w:w="3277" w:type="dxa"/>
            <w:shd w:val="clear" w:color="auto" w:fill="auto"/>
          </w:tcPr>
          <w:p w14:paraId="024E287B" w14:textId="77777777" w:rsidR="003A191B" w:rsidRPr="003A191B" w:rsidRDefault="003A191B" w:rsidP="00562D0F">
            <w:pPr>
              <w:rPr>
                <w:sz w:val="20"/>
              </w:rPr>
            </w:pPr>
            <w:r w:rsidRPr="003A191B">
              <w:rPr>
                <w:sz w:val="20"/>
              </w:rPr>
              <w:t>Lubatud on 1 abihoone.</w:t>
            </w:r>
          </w:p>
        </w:tc>
        <w:tc>
          <w:tcPr>
            <w:tcW w:w="3397" w:type="dxa"/>
            <w:shd w:val="clear" w:color="auto" w:fill="auto"/>
          </w:tcPr>
          <w:p w14:paraId="0B73AE0F" w14:textId="77777777" w:rsidR="003A191B" w:rsidRPr="003A191B" w:rsidRDefault="003A191B" w:rsidP="00562D0F">
            <w:pPr>
              <w:rPr>
                <w:sz w:val="20"/>
              </w:rPr>
            </w:pPr>
            <w:r w:rsidRPr="003A191B">
              <w:rPr>
                <w:sz w:val="20"/>
              </w:rPr>
              <w:t>Kavandatud ärimaa kruntidele on kavandatud kuni 2 hoonet -  üks põhihoone ja üks abihoone.</w:t>
            </w:r>
          </w:p>
        </w:tc>
      </w:tr>
      <w:tr w:rsidR="003A191B" w:rsidRPr="003A191B" w14:paraId="05574066" w14:textId="77777777" w:rsidTr="00DC226E">
        <w:tc>
          <w:tcPr>
            <w:tcW w:w="2388" w:type="dxa"/>
            <w:shd w:val="clear" w:color="auto" w:fill="auto"/>
          </w:tcPr>
          <w:p w14:paraId="602A055F" w14:textId="77777777" w:rsidR="003A191B" w:rsidRPr="003A191B" w:rsidRDefault="003A191B" w:rsidP="00562D0F">
            <w:pPr>
              <w:rPr>
                <w:sz w:val="20"/>
              </w:rPr>
            </w:pPr>
            <w:r w:rsidRPr="003A191B">
              <w:rPr>
                <w:sz w:val="20"/>
              </w:rPr>
              <w:t>Haljasala protsent krundil</w:t>
            </w:r>
          </w:p>
        </w:tc>
        <w:tc>
          <w:tcPr>
            <w:tcW w:w="3277" w:type="dxa"/>
            <w:shd w:val="clear" w:color="auto" w:fill="auto"/>
          </w:tcPr>
          <w:p w14:paraId="471CFD61" w14:textId="77777777" w:rsidR="003A191B" w:rsidRPr="003A191B" w:rsidRDefault="003A191B" w:rsidP="00562D0F">
            <w:pPr>
              <w:rPr>
                <w:sz w:val="20"/>
              </w:rPr>
            </w:pPr>
            <w:r w:rsidRPr="003A191B">
              <w:rPr>
                <w:sz w:val="20"/>
              </w:rPr>
              <w:t>Krundi pinnast peab moodustama 15% haljasalad.</w:t>
            </w:r>
          </w:p>
        </w:tc>
        <w:tc>
          <w:tcPr>
            <w:tcW w:w="3397" w:type="dxa"/>
            <w:shd w:val="clear" w:color="auto" w:fill="auto"/>
          </w:tcPr>
          <w:p w14:paraId="1F2CA144" w14:textId="277EC72A" w:rsidR="00DC226E" w:rsidRDefault="003A191B" w:rsidP="00562D0F">
            <w:pPr>
              <w:rPr>
                <w:sz w:val="20"/>
              </w:rPr>
            </w:pPr>
            <w:r w:rsidRPr="003A191B">
              <w:rPr>
                <w:sz w:val="20"/>
              </w:rPr>
              <w:t xml:space="preserve">Kavandatud ärimaa kruntidel on haljastuse osakaaluks </w:t>
            </w:r>
            <w:r w:rsidR="00D11B1C">
              <w:rPr>
                <w:sz w:val="20"/>
              </w:rPr>
              <w:t>on</w:t>
            </w:r>
            <w:r w:rsidRPr="003A191B">
              <w:rPr>
                <w:sz w:val="20"/>
              </w:rPr>
              <w:t xml:space="preserve"> 14-40%.</w:t>
            </w:r>
          </w:p>
          <w:p w14:paraId="3E315359" w14:textId="0AF2C999" w:rsidR="003A191B" w:rsidRPr="003A191B" w:rsidRDefault="003A191B" w:rsidP="00562D0F">
            <w:pPr>
              <w:rPr>
                <w:sz w:val="20"/>
              </w:rPr>
            </w:pPr>
            <w:r w:rsidRPr="003A191B">
              <w:rPr>
                <w:sz w:val="20"/>
              </w:rPr>
              <w:t>Planeeringuala haljastuse osakaal tervikuna on 25%.</w:t>
            </w:r>
          </w:p>
        </w:tc>
      </w:tr>
    </w:tbl>
    <w:p w14:paraId="7F4E2BF8" w14:textId="77777777" w:rsidR="003A191B" w:rsidRDefault="003A191B" w:rsidP="003A191B"/>
    <w:p w14:paraId="76AAB2CD" w14:textId="24F4D87C" w:rsidR="00010D21" w:rsidRDefault="00010D21" w:rsidP="003A191B">
      <w:pPr>
        <w:autoSpaceDE w:val="0"/>
        <w:autoSpaceDN w:val="0"/>
        <w:adjustRightInd w:val="0"/>
        <w:rPr>
          <w:lang w:eastAsia="et-EE"/>
        </w:rPr>
      </w:pPr>
      <w:r w:rsidRPr="00DF0B66">
        <w:rPr>
          <w:szCs w:val="24"/>
        </w:rPr>
        <w:t xml:space="preserve">Detailplaneeringuga ei kavandata </w:t>
      </w:r>
      <w:r>
        <w:rPr>
          <w:szCs w:val="24"/>
        </w:rPr>
        <w:t xml:space="preserve">üldplaneeringus määratud maakasutuse juhtotstarvete ega piirkondlike </w:t>
      </w:r>
      <w:r w:rsidRPr="00DF0B66">
        <w:rPr>
          <w:szCs w:val="24"/>
        </w:rPr>
        <w:t>hoonestus</w:t>
      </w:r>
      <w:r>
        <w:rPr>
          <w:szCs w:val="24"/>
        </w:rPr>
        <w:t xml:space="preserve">tingimuste muutmist. </w:t>
      </w:r>
      <w:r w:rsidRPr="00B1681E">
        <w:rPr>
          <w:szCs w:val="24"/>
        </w:rPr>
        <w:t>Planeeringulahenduse kohaselt kavandatakse alale piirkonna teenindamiseks vajalik</w:t>
      </w:r>
      <w:r>
        <w:rPr>
          <w:szCs w:val="24"/>
        </w:rPr>
        <w:t xml:space="preserve">ud </w:t>
      </w:r>
      <w:r w:rsidRPr="00B1681E">
        <w:rPr>
          <w:szCs w:val="24"/>
        </w:rPr>
        <w:t>ärihoone</w:t>
      </w:r>
      <w:r>
        <w:rPr>
          <w:szCs w:val="24"/>
        </w:rPr>
        <w:t xml:space="preserve">d, </w:t>
      </w:r>
      <w:r w:rsidRPr="00B1681E">
        <w:rPr>
          <w:szCs w:val="24"/>
        </w:rPr>
        <w:t>sõiduteed, jalgratta- ja jalgteede võrgustik, mis vastavad üldplaneeringu lahendusele ja mõttele.</w:t>
      </w:r>
      <w:r>
        <w:rPr>
          <w:szCs w:val="24"/>
        </w:rPr>
        <w:t xml:space="preserve"> Sellest lähtuvalt on de</w:t>
      </w:r>
      <w:r w:rsidRPr="004D4ECA">
        <w:rPr>
          <w:szCs w:val="24"/>
        </w:rPr>
        <w:t>tailplaneering</w:t>
      </w:r>
      <w:r>
        <w:rPr>
          <w:szCs w:val="24"/>
        </w:rPr>
        <w:t xml:space="preserve">u lahendus </w:t>
      </w:r>
      <w:r w:rsidRPr="004D4ECA">
        <w:rPr>
          <w:szCs w:val="24"/>
        </w:rPr>
        <w:t xml:space="preserve">kooskõlas </w:t>
      </w:r>
      <w:r>
        <w:rPr>
          <w:szCs w:val="24"/>
        </w:rPr>
        <w:t xml:space="preserve">kehtiva </w:t>
      </w:r>
      <w:r w:rsidRPr="004D4ECA">
        <w:rPr>
          <w:szCs w:val="24"/>
        </w:rPr>
        <w:t xml:space="preserve">Rae valla </w:t>
      </w:r>
      <w:r>
        <w:rPr>
          <w:szCs w:val="24"/>
        </w:rPr>
        <w:t xml:space="preserve">põhjapiirkonna </w:t>
      </w:r>
      <w:r w:rsidRPr="004D4ECA">
        <w:rPr>
          <w:szCs w:val="24"/>
        </w:rPr>
        <w:t>üldplaneeringuga.</w:t>
      </w:r>
    </w:p>
    <w:p w14:paraId="3A585070" w14:textId="77777777" w:rsidR="00DA22AF" w:rsidRPr="003A191B" w:rsidRDefault="00DA22AF" w:rsidP="00DA22AF">
      <w:pPr>
        <w:spacing w:after="200" w:line="276" w:lineRule="auto"/>
        <w:rPr>
          <w:rFonts w:ascii="Verdana" w:hAnsi="Verdana"/>
          <w:b/>
          <w:bCs/>
          <w:caps/>
          <w:sz w:val="28"/>
        </w:rPr>
      </w:pPr>
      <w:bookmarkStart w:id="16" w:name="_Toc194497102"/>
    </w:p>
    <w:p w14:paraId="2D4CFFCF" w14:textId="6F795ACF" w:rsidR="004B7657" w:rsidRDefault="00F75634" w:rsidP="00F75634">
      <w:pPr>
        <w:pStyle w:val="Pealkiri1"/>
      </w:pPr>
      <w:r>
        <w:lastRenderedPageBreak/>
        <w:t>PLANEERINGU</w:t>
      </w:r>
      <w:bookmarkEnd w:id="9"/>
      <w:bookmarkEnd w:id="10"/>
      <w:bookmarkEnd w:id="11"/>
      <w:bookmarkEnd w:id="12"/>
      <w:r w:rsidR="00A96953">
        <w:t>s kavandatu</w:t>
      </w:r>
      <w:bookmarkStart w:id="17" w:name="_Toc498595140"/>
      <w:bookmarkStart w:id="18" w:name="_Toc504036546"/>
      <w:bookmarkStart w:id="19" w:name="_Toc57652735"/>
      <w:bookmarkStart w:id="20" w:name="_Toc58511979"/>
      <w:bookmarkEnd w:id="16"/>
    </w:p>
    <w:bookmarkEnd w:id="17"/>
    <w:bookmarkEnd w:id="18"/>
    <w:bookmarkEnd w:id="19"/>
    <w:bookmarkEnd w:id="20"/>
    <w:p w14:paraId="6AAA245C" w14:textId="15A1095D" w:rsidR="00DC226E" w:rsidRDefault="00DC226E" w:rsidP="00FC70E9">
      <w:r w:rsidRPr="0014585C">
        <w:t xml:space="preserve">Detailplaneeringus soovitakse </w:t>
      </w:r>
      <w:r w:rsidRPr="00054645">
        <w:t xml:space="preserve">Tallinn-Tartu-Võru-Luhamaa tee </w:t>
      </w:r>
      <w:r>
        <w:t xml:space="preserve">ja Mõigu tee ristmiku piirkonnas asuv võsastuv põllumaa heakorrastada ning </w:t>
      </w:r>
      <w:r>
        <w:rPr>
          <w:lang w:eastAsia="et-EE"/>
        </w:rPr>
        <w:t>parandada</w:t>
      </w:r>
      <w:r w:rsidRPr="0014585C">
        <w:rPr>
          <w:lang w:eastAsia="et-EE"/>
        </w:rPr>
        <w:t xml:space="preserve"> piirkonna</w:t>
      </w:r>
      <w:r>
        <w:rPr>
          <w:lang w:eastAsia="et-EE"/>
        </w:rPr>
        <w:t xml:space="preserve"> üldist</w:t>
      </w:r>
      <w:r w:rsidRPr="0014585C">
        <w:rPr>
          <w:lang w:eastAsia="et-EE"/>
        </w:rPr>
        <w:t xml:space="preserve"> ilmet</w:t>
      </w:r>
      <w:r>
        <w:t xml:space="preserve">. Samuti on soov tagada </w:t>
      </w:r>
      <w:r w:rsidRPr="0014585C">
        <w:rPr>
          <w:lang w:eastAsia="et-EE"/>
        </w:rPr>
        <w:t>senisest efektiivsem maakasutus</w:t>
      </w:r>
      <w:r>
        <w:rPr>
          <w:lang w:eastAsia="et-EE"/>
        </w:rPr>
        <w:t>, mistõttu nähakse</w:t>
      </w:r>
      <w:r>
        <w:t xml:space="preserve"> alale ette ärimaa sihtostarve, mis võimaldab ehitada kasvava elanikkonnaga piirkonna baasvajaduste teenindamiseks vajalikke </w:t>
      </w:r>
      <w:r w:rsidRPr="0014585C">
        <w:t>kaubandus- ja teenindushoone</w:t>
      </w:r>
      <w:r>
        <w:t>id.</w:t>
      </w:r>
    </w:p>
    <w:p w14:paraId="011900D7" w14:textId="77777777" w:rsidR="007B108D" w:rsidRDefault="007B108D" w:rsidP="00FC70E9"/>
    <w:p w14:paraId="75A4540F" w14:textId="7608C9E4" w:rsidR="007B108D" w:rsidRDefault="007B108D" w:rsidP="00FC70E9">
      <w:r>
        <w:t xml:space="preserve">Planeeritavate kinnistute ümberkruntimise teel on kavas moodustada kolm ärimaa krunti, millest suurimale (krunt pos 1) soovitakse määrata ehitusõigus kahe kuni nelja maapealse ja ühe maa-aluse korrusega ning 16 m kõrge ärihoone ehitamiseks. </w:t>
      </w:r>
      <w:r w:rsidR="001901DA">
        <w:t xml:space="preserve">Ärimaa krundile pos 2 soovitakse määrata ehitusõigus kahe </w:t>
      </w:r>
      <w:r w:rsidR="001901DA">
        <w:t xml:space="preserve">kuni </w:t>
      </w:r>
      <w:r w:rsidR="001901DA">
        <w:t>kolme</w:t>
      </w:r>
      <w:r w:rsidR="001901DA">
        <w:t xml:space="preserve"> maapealse ja ühe maa-aluse korrusega ning 1</w:t>
      </w:r>
      <w:r w:rsidR="001901DA">
        <w:t>2</w:t>
      </w:r>
      <w:r w:rsidR="001901DA">
        <w:t xml:space="preserve"> m kõrge ärihoone ehitamiseks.</w:t>
      </w:r>
      <w:r w:rsidR="001901DA">
        <w:t xml:space="preserve"> </w:t>
      </w:r>
      <w:r w:rsidR="001901DA">
        <w:t xml:space="preserve">Ärimaa krundile pos </w:t>
      </w:r>
      <w:r w:rsidR="001901DA">
        <w:t>3</w:t>
      </w:r>
      <w:r w:rsidR="001901DA">
        <w:t xml:space="preserve"> soovitakse määrata ehitusõigus </w:t>
      </w:r>
      <w:r w:rsidR="001901DA">
        <w:t>ühe</w:t>
      </w:r>
      <w:r w:rsidR="001901DA">
        <w:t xml:space="preserve"> kuni k</w:t>
      </w:r>
      <w:r w:rsidR="001901DA">
        <w:t>ahe</w:t>
      </w:r>
      <w:r w:rsidR="001901DA">
        <w:t xml:space="preserve"> maapealse ja ühe maa-aluse korrusega ning 1</w:t>
      </w:r>
      <w:r w:rsidR="001901DA">
        <w:t>0</w:t>
      </w:r>
      <w:r w:rsidR="001901DA">
        <w:t xml:space="preserve"> m kõrge ärihoone ehitamiseks.</w:t>
      </w:r>
    </w:p>
    <w:p w14:paraId="1C41C5A6" w14:textId="77777777" w:rsidR="00DC226E" w:rsidRDefault="00DC226E" w:rsidP="00FC70E9"/>
    <w:p w14:paraId="37258C4D" w14:textId="77777777" w:rsidR="00C97CC9" w:rsidRDefault="00D11B1C" w:rsidP="00FC70E9">
      <w:pPr>
        <w:pStyle w:val="Tekst"/>
        <w:rPr>
          <w:lang w:eastAsia="en-US"/>
        </w:rPr>
      </w:pPr>
      <w:r w:rsidRPr="00D11B1C">
        <w:rPr>
          <w:lang w:eastAsia="en-US"/>
        </w:rPr>
        <w:t>Kavandatud ärimaa kruntide täisehituse protsendiks on 24</w:t>
      </w:r>
      <w:r>
        <w:rPr>
          <w:lang w:eastAsia="en-US"/>
        </w:rPr>
        <w:t xml:space="preserve"> </w:t>
      </w:r>
      <w:r w:rsidRPr="00D11B1C">
        <w:rPr>
          <w:lang w:eastAsia="en-US"/>
        </w:rPr>
        <w:t>-</w:t>
      </w:r>
      <w:r>
        <w:rPr>
          <w:lang w:eastAsia="en-US"/>
        </w:rPr>
        <w:t xml:space="preserve"> </w:t>
      </w:r>
      <w:r w:rsidRPr="00D11B1C">
        <w:rPr>
          <w:lang w:eastAsia="en-US"/>
        </w:rPr>
        <w:t>51% ning hoonestustiheduseks 0,4 – 2,0.</w:t>
      </w:r>
    </w:p>
    <w:p w14:paraId="75A07BF5" w14:textId="618681B2" w:rsidR="00D11B1C" w:rsidRDefault="00C97CC9" w:rsidP="00FC70E9">
      <w:pPr>
        <w:pStyle w:val="Tekst"/>
        <w:rPr>
          <w:lang w:eastAsia="en-US"/>
        </w:rPr>
      </w:pPr>
      <w:r>
        <w:rPr>
          <w:lang w:eastAsia="en-US"/>
        </w:rPr>
        <w:t>Krundil pos 2 on võimalikult suures ulatuses säilitatud planeeringuala väärtuslikum osa kõrghaljastusest</w:t>
      </w:r>
      <w:r w:rsidR="00FD3891">
        <w:rPr>
          <w:lang w:eastAsia="en-US"/>
        </w:rPr>
        <w:t xml:space="preserve">, mis </w:t>
      </w:r>
      <w:r>
        <w:rPr>
          <w:lang w:eastAsia="en-US"/>
        </w:rPr>
        <w:t xml:space="preserve">toimib rohepuhvrina ärihoonete ja teisel pool Mõigu teed asuvate elamute vahel ning sellele on võimalik kavandada </w:t>
      </w:r>
      <w:r>
        <w:t>rekreatiivse</w:t>
      </w:r>
      <w:r>
        <w:t xml:space="preserve"> iseloomuga tegevusi. </w:t>
      </w:r>
      <w:r w:rsidR="001901DA">
        <w:rPr>
          <w:lang w:eastAsia="en-US"/>
        </w:rPr>
        <w:t>H</w:t>
      </w:r>
      <w:r w:rsidR="00D11B1C" w:rsidRPr="00D11B1C">
        <w:rPr>
          <w:lang w:eastAsia="en-US"/>
        </w:rPr>
        <w:t>aljastuse osakaaluks</w:t>
      </w:r>
      <w:r w:rsidR="001901DA">
        <w:rPr>
          <w:lang w:eastAsia="en-US"/>
        </w:rPr>
        <w:t xml:space="preserve"> ehitusõigusega kruntidel</w:t>
      </w:r>
      <w:r w:rsidR="00D11B1C" w:rsidRPr="00D11B1C">
        <w:rPr>
          <w:lang w:eastAsia="en-US"/>
        </w:rPr>
        <w:t xml:space="preserve"> on 14</w:t>
      </w:r>
      <w:r w:rsidR="00D11B1C">
        <w:rPr>
          <w:lang w:eastAsia="en-US"/>
        </w:rPr>
        <w:t xml:space="preserve"> </w:t>
      </w:r>
      <w:r w:rsidR="00D11B1C" w:rsidRPr="00D11B1C">
        <w:rPr>
          <w:lang w:eastAsia="en-US"/>
        </w:rPr>
        <w:t>-</w:t>
      </w:r>
      <w:r w:rsidR="00D11B1C">
        <w:rPr>
          <w:lang w:eastAsia="en-US"/>
        </w:rPr>
        <w:t xml:space="preserve"> </w:t>
      </w:r>
      <w:r w:rsidR="00D11B1C" w:rsidRPr="00D11B1C">
        <w:rPr>
          <w:lang w:eastAsia="en-US"/>
        </w:rPr>
        <w:t>40%</w:t>
      </w:r>
      <w:r w:rsidR="00D11B1C">
        <w:rPr>
          <w:lang w:eastAsia="en-US"/>
        </w:rPr>
        <w:t xml:space="preserve"> ning p</w:t>
      </w:r>
      <w:r w:rsidR="00D11B1C" w:rsidRPr="008213CB">
        <w:rPr>
          <w:lang w:eastAsia="en-US"/>
        </w:rPr>
        <w:t>laneeringuala</w:t>
      </w:r>
      <w:r w:rsidR="00D11B1C">
        <w:rPr>
          <w:lang w:eastAsia="en-US"/>
        </w:rPr>
        <w:t>l</w:t>
      </w:r>
      <w:r w:rsidR="00D11B1C" w:rsidRPr="008213CB">
        <w:rPr>
          <w:lang w:eastAsia="en-US"/>
        </w:rPr>
        <w:t xml:space="preserve"> tervikuna 25%.</w:t>
      </w:r>
    </w:p>
    <w:p w14:paraId="4E9B42F9" w14:textId="5006D624" w:rsidR="00D11B1C" w:rsidRDefault="00C97CC9" w:rsidP="00FC70E9">
      <w:pPr>
        <w:pStyle w:val="Tekst"/>
        <w:rPr>
          <w:color w:val="FF0000"/>
          <w:lang w:eastAsia="en-US"/>
        </w:rPr>
      </w:pPr>
      <w:r>
        <w:rPr>
          <w:lang w:eastAsia="en-US"/>
        </w:rPr>
        <w:t>Planeeringualale on kavandatud Mõigu teelt alguse saav ning paralleelselt Tallinn-Tartu maanteega kulgev tänav (</w:t>
      </w:r>
      <w:r w:rsidR="00FD3891">
        <w:rPr>
          <w:lang w:eastAsia="en-US"/>
        </w:rPr>
        <w:t>k</w:t>
      </w:r>
      <w:r>
        <w:rPr>
          <w:lang w:eastAsia="en-US"/>
        </w:rPr>
        <w:t>runt pos 4)</w:t>
      </w:r>
      <w:r w:rsidR="00FD3891">
        <w:rPr>
          <w:lang w:eastAsia="en-US"/>
        </w:rPr>
        <w:t xml:space="preserve">, millelt on tagatud juurdepääs ärimaa kruntidele. </w:t>
      </w:r>
      <w:r w:rsidR="00CB537D" w:rsidRPr="00D11B1C">
        <w:rPr>
          <w:lang w:eastAsia="en-US"/>
        </w:rPr>
        <w:t>Kavandatud ärimaa kruntidel</w:t>
      </w:r>
      <w:r w:rsidR="00CB537D">
        <w:rPr>
          <w:lang w:eastAsia="en-US"/>
        </w:rPr>
        <w:t xml:space="preserve">e </w:t>
      </w:r>
      <w:r w:rsidR="00FD3891">
        <w:rPr>
          <w:lang w:eastAsia="en-US"/>
        </w:rPr>
        <w:t xml:space="preserve">pos 1 ja pos 2 </w:t>
      </w:r>
      <w:r w:rsidR="00CB537D">
        <w:rPr>
          <w:lang w:eastAsia="en-US"/>
        </w:rPr>
        <w:t xml:space="preserve">on juurdepääsud kavandatud </w:t>
      </w:r>
      <w:r w:rsidR="00FD3891">
        <w:rPr>
          <w:lang w:eastAsia="en-US"/>
        </w:rPr>
        <w:t>ka</w:t>
      </w:r>
      <w:r w:rsidR="00CB537D">
        <w:rPr>
          <w:lang w:eastAsia="en-US"/>
        </w:rPr>
        <w:t xml:space="preserve"> Mõigu teelt</w:t>
      </w:r>
      <w:r w:rsidR="00FD3891">
        <w:rPr>
          <w:lang w:eastAsia="en-US"/>
        </w:rPr>
        <w:t>.</w:t>
      </w:r>
    </w:p>
    <w:p w14:paraId="7B66EFAB" w14:textId="041DA1AE" w:rsidR="00D11B1C" w:rsidRDefault="00FC70E9" w:rsidP="00FC70E9">
      <w:pPr>
        <w:pStyle w:val="Tekst"/>
      </w:pPr>
      <w:r>
        <w:t>L</w:t>
      </w:r>
      <w:r w:rsidR="00D11B1C">
        <w:t xml:space="preserve">ahenduse väljatöötamisel on arvestatud perspektiivse Rae trammi ja varem </w:t>
      </w:r>
      <w:r w:rsidR="00D11B1C" w:rsidRPr="00115CAB">
        <w:t>projekteeritud Tähnase tee viadukti</w:t>
      </w:r>
      <w:r w:rsidR="00D11B1C">
        <w:t>ga ning loodud eeldused nende hilisemaks probleemideta</w:t>
      </w:r>
      <w:r w:rsidR="00D11B1C" w:rsidRPr="00115CAB">
        <w:t xml:space="preserve"> </w:t>
      </w:r>
      <w:r w:rsidR="00D11B1C">
        <w:t>rajamiseks.</w:t>
      </w:r>
    </w:p>
    <w:p w14:paraId="4CBC686A" w14:textId="294D7A53" w:rsidR="006C5F98" w:rsidRPr="00481B0E" w:rsidRDefault="006C5F98" w:rsidP="00FC70E9">
      <w:pPr>
        <w:pStyle w:val="Tekst"/>
        <w:rPr>
          <w:color w:val="FF0000"/>
          <w:lang w:eastAsia="en-US"/>
        </w:rPr>
      </w:pPr>
      <w:r>
        <w:rPr>
          <w:lang w:eastAsia="en-US"/>
        </w:rPr>
        <w:t>Nii mootorsõidukite kui jalgrataste</w:t>
      </w:r>
      <w:r w:rsidRPr="00CB537D">
        <w:rPr>
          <w:lang w:eastAsia="en-US"/>
        </w:rPr>
        <w:t xml:space="preserve"> </w:t>
      </w:r>
      <w:r>
        <w:rPr>
          <w:lang w:eastAsia="en-US"/>
        </w:rPr>
        <w:t>p</w:t>
      </w:r>
      <w:r w:rsidRPr="00CB537D">
        <w:rPr>
          <w:lang w:eastAsia="en-US"/>
        </w:rPr>
        <w:t>arkimine</w:t>
      </w:r>
      <w:r>
        <w:rPr>
          <w:lang w:eastAsia="en-US"/>
        </w:rPr>
        <w:t xml:space="preserve"> </w:t>
      </w:r>
      <w:r w:rsidRPr="00CB537D">
        <w:rPr>
          <w:lang w:eastAsia="en-US"/>
        </w:rPr>
        <w:t>on kavandatud osaliselt hoonete mahus ning osaliselt hoonevälistes parklates.</w:t>
      </w:r>
    </w:p>
    <w:p w14:paraId="2631BBB4" w14:textId="77777777" w:rsidR="00F61BC1" w:rsidRDefault="00F61BC1" w:rsidP="00FC70E9">
      <w:r>
        <w:t>Kuna ala saab vaieldamatult olema väravaks Rae valda ja Peetri alevikku, siis on kavas tähelepanu pöörata hoonestuse arhitektuursele lahendusele.</w:t>
      </w:r>
    </w:p>
    <w:p w14:paraId="5CFAA96D" w14:textId="77777777" w:rsidR="00F61BC1" w:rsidRDefault="00F61BC1" w:rsidP="00F61BC1"/>
    <w:p w14:paraId="2D260244" w14:textId="65878288" w:rsidR="00F61BC1" w:rsidRPr="008213CB" w:rsidRDefault="00F61BC1" w:rsidP="00F61BC1">
      <w:pPr>
        <w:pStyle w:val="Tekst"/>
        <w:jc w:val="both"/>
        <w:rPr>
          <w:lang w:eastAsia="en-US"/>
        </w:rPr>
      </w:pPr>
    </w:p>
    <w:sectPr w:rsidR="00F61BC1" w:rsidRPr="008213CB" w:rsidSect="00C07A1E">
      <w:pgSz w:w="11906" w:h="16838"/>
      <w:pgMar w:top="1417" w:right="1417" w:bottom="1843" w:left="141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F37B" w14:textId="77777777" w:rsidR="005E1647" w:rsidRDefault="005E1647" w:rsidP="00BC0D53">
      <w:r>
        <w:separator/>
      </w:r>
    </w:p>
  </w:endnote>
  <w:endnote w:type="continuationSeparator" w:id="0">
    <w:p w14:paraId="477700D6" w14:textId="77777777" w:rsidR="005E1647" w:rsidRDefault="005E1647" w:rsidP="00BC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060"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13"/>
      <w:gridCol w:w="1271"/>
    </w:tblGrid>
    <w:tr w:rsidR="00174414" w:rsidRPr="00B47AA6" w14:paraId="50FFB020" w14:textId="77777777" w:rsidTr="00C07A1E">
      <w:trPr>
        <w:trHeight w:val="70"/>
        <w:jc w:val="center"/>
      </w:trPr>
      <w:tc>
        <w:tcPr>
          <w:tcW w:w="1276" w:type="dxa"/>
        </w:tcPr>
        <w:p w14:paraId="3F6B1A6B" w14:textId="23432012" w:rsidR="00174414" w:rsidRPr="00B47AA6" w:rsidRDefault="00B47AA6" w:rsidP="00280213">
          <w:pPr>
            <w:pStyle w:val="Jalus"/>
            <w:tabs>
              <w:tab w:val="clear" w:pos="4513"/>
              <w:tab w:val="clear" w:pos="9026"/>
            </w:tabs>
            <w:rPr>
              <w:rStyle w:val="Lehekljenumber"/>
              <w:i/>
              <w:sz w:val="16"/>
              <w:szCs w:val="16"/>
            </w:rPr>
          </w:pPr>
          <w:r w:rsidRPr="00B47AA6">
            <w:rPr>
              <w:rFonts w:cs="Arial"/>
              <w:i/>
              <w:iCs/>
              <w:sz w:val="16"/>
              <w:szCs w:val="16"/>
            </w:rPr>
            <w:t>K-Projekt Aktsiaselts</w:t>
          </w:r>
        </w:p>
      </w:tc>
      <w:tc>
        <w:tcPr>
          <w:tcW w:w="7513" w:type="dxa"/>
        </w:tcPr>
        <w:p w14:paraId="55EDD92B" w14:textId="79B9194F" w:rsidR="00B47AA6" w:rsidRPr="00B47AA6" w:rsidRDefault="00B47AA6" w:rsidP="00271955">
          <w:pPr>
            <w:tabs>
              <w:tab w:val="center" w:pos="4513"/>
              <w:tab w:val="right" w:pos="9026"/>
            </w:tabs>
            <w:jc w:val="center"/>
            <w:rPr>
              <w:i/>
              <w:sz w:val="16"/>
              <w:szCs w:val="16"/>
            </w:rPr>
          </w:pPr>
          <w:r w:rsidRPr="00B47AA6">
            <w:rPr>
              <w:i/>
              <w:sz w:val="16"/>
              <w:szCs w:val="16"/>
            </w:rPr>
            <w:t xml:space="preserve">Töö nr </w:t>
          </w:r>
          <w:r w:rsidR="00853331">
            <w:rPr>
              <w:i/>
              <w:sz w:val="16"/>
              <w:szCs w:val="16"/>
            </w:rPr>
            <w:t>19048</w:t>
          </w:r>
        </w:p>
        <w:p w14:paraId="530A0C82" w14:textId="1A23852D" w:rsidR="00293003" w:rsidRPr="00B47AA6" w:rsidRDefault="00853331" w:rsidP="00293003">
          <w:pPr>
            <w:tabs>
              <w:tab w:val="center" w:pos="4513"/>
              <w:tab w:val="right" w:pos="9026"/>
            </w:tabs>
            <w:jc w:val="center"/>
            <w:rPr>
              <w:i/>
              <w:sz w:val="16"/>
              <w:szCs w:val="16"/>
            </w:rPr>
          </w:pPr>
          <w:r>
            <w:rPr>
              <w:i/>
              <w:sz w:val="16"/>
              <w:szCs w:val="16"/>
            </w:rPr>
            <w:t>Rae vald</w:t>
          </w:r>
          <w:r w:rsidR="00B47AA6" w:rsidRPr="00B47AA6">
            <w:rPr>
              <w:i/>
              <w:sz w:val="16"/>
              <w:szCs w:val="16"/>
            </w:rPr>
            <w:t xml:space="preserve">, </w:t>
          </w:r>
          <w:r>
            <w:rPr>
              <w:i/>
              <w:sz w:val="16"/>
              <w:szCs w:val="16"/>
            </w:rPr>
            <w:t>Peetri alevik</w:t>
          </w:r>
        </w:p>
        <w:p w14:paraId="0AE14C3F" w14:textId="72EB9997" w:rsidR="00174414" w:rsidRPr="00B47AA6" w:rsidRDefault="00853331" w:rsidP="00271955">
          <w:pPr>
            <w:pStyle w:val="Jalus"/>
            <w:tabs>
              <w:tab w:val="clear" w:pos="4513"/>
              <w:tab w:val="clear" w:pos="9026"/>
            </w:tabs>
            <w:jc w:val="center"/>
            <w:rPr>
              <w:rStyle w:val="Lehekljenumber"/>
              <w:i/>
              <w:sz w:val="16"/>
              <w:szCs w:val="16"/>
            </w:rPr>
          </w:pPr>
          <w:r>
            <w:rPr>
              <w:i/>
              <w:sz w:val="16"/>
              <w:szCs w:val="16"/>
            </w:rPr>
            <w:t xml:space="preserve">Mõigu tee 10 ja </w:t>
          </w:r>
          <w:proofErr w:type="spellStart"/>
          <w:r>
            <w:rPr>
              <w:i/>
              <w:sz w:val="16"/>
              <w:szCs w:val="16"/>
            </w:rPr>
            <w:t>Sauki</w:t>
          </w:r>
          <w:proofErr w:type="spellEnd"/>
          <w:r w:rsidR="00B47AA6" w:rsidRPr="00B47AA6">
            <w:rPr>
              <w:i/>
              <w:sz w:val="16"/>
              <w:szCs w:val="16"/>
            </w:rPr>
            <w:t xml:space="preserve"> kinnistu</w:t>
          </w:r>
          <w:r>
            <w:rPr>
              <w:i/>
              <w:sz w:val="16"/>
              <w:szCs w:val="16"/>
            </w:rPr>
            <w:t>te ja lähiala</w:t>
          </w:r>
          <w:r w:rsidR="00B47AA6" w:rsidRPr="00B47AA6">
            <w:rPr>
              <w:i/>
              <w:sz w:val="16"/>
              <w:szCs w:val="16"/>
            </w:rPr>
            <w:t xml:space="preserve"> detailplaneeringu algatamisettepanek</w:t>
          </w:r>
        </w:p>
      </w:tc>
      <w:tc>
        <w:tcPr>
          <w:tcW w:w="1271" w:type="dxa"/>
        </w:tcPr>
        <w:p w14:paraId="0036CA68" w14:textId="3CD463DE" w:rsidR="00174414" w:rsidRPr="00B47AA6" w:rsidRDefault="00174414" w:rsidP="00271955">
          <w:pPr>
            <w:pStyle w:val="Jalus"/>
            <w:tabs>
              <w:tab w:val="clear" w:pos="4513"/>
              <w:tab w:val="clear" w:pos="9026"/>
            </w:tabs>
            <w:rPr>
              <w:rStyle w:val="Lehekljenumber"/>
              <w:i/>
              <w:sz w:val="16"/>
              <w:szCs w:val="16"/>
            </w:rPr>
          </w:pPr>
        </w:p>
      </w:tc>
    </w:tr>
    <w:tr w:rsidR="00174414" w:rsidRPr="00B47AA6" w14:paraId="3BE28751" w14:textId="77777777" w:rsidTr="00C07A1E">
      <w:trPr>
        <w:jc w:val="center"/>
      </w:trPr>
      <w:tc>
        <w:tcPr>
          <w:tcW w:w="1276" w:type="dxa"/>
        </w:tcPr>
        <w:p w14:paraId="7C62A00D" w14:textId="77777777" w:rsidR="00B47AA6" w:rsidRPr="00B47AA6" w:rsidRDefault="00B47AA6" w:rsidP="00B47AA6">
          <w:pPr>
            <w:rPr>
              <w:i/>
              <w:sz w:val="16"/>
              <w:szCs w:val="16"/>
            </w:rPr>
          </w:pPr>
          <w:r w:rsidRPr="00B47AA6">
            <w:rPr>
              <w:i/>
              <w:sz w:val="16"/>
              <w:szCs w:val="16"/>
            </w:rPr>
            <w:t>Kuupäev:</w:t>
          </w:r>
        </w:p>
        <w:p w14:paraId="7C14AC3E" w14:textId="3FA08BAA" w:rsidR="00174414" w:rsidRPr="00B47AA6" w:rsidRDefault="00A44D4B" w:rsidP="00B47AA6">
          <w:pPr>
            <w:pStyle w:val="Jalus"/>
            <w:tabs>
              <w:tab w:val="clear" w:pos="4513"/>
              <w:tab w:val="clear" w:pos="9026"/>
            </w:tabs>
            <w:rPr>
              <w:rStyle w:val="Lehekljenumber"/>
              <w:i/>
              <w:sz w:val="16"/>
              <w:szCs w:val="16"/>
            </w:rPr>
          </w:pPr>
          <w:r>
            <w:rPr>
              <w:i/>
              <w:sz w:val="16"/>
              <w:szCs w:val="16"/>
            </w:rPr>
            <w:fldChar w:fldCharType="begin"/>
          </w:r>
          <w:r>
            <w:rPr>
              <w:i/>
              <w:sz w:val="16"/>
              <w:szCs w:val="16"/>
            </w:rPr>
            <w:instrText xml:space="preserve"> TIME \@ "dd.MM.yyyy" </w:instrText>
          </w:r>
          <w:r>
            <w:rPr>
              <w:i/>
              <w:sz w:val="16"/>
              <w:szCs w:val="16"/>
            </w:rPr>
            <w:fldChar w:fldCharType="separate"/>
          </w:r>
          <w:r w:rsidR="007B108D">
            <w:rPr>
              <w:i/>
              <w:noProof/>
              <w:sz w:val="16"/>
              <w:szCs w:val="16"/>
            </w:rPr>
            <w:t>03.04.2025</w:t>
          </w:r>
          <w:r>
            <w:rPr>
              <w:i/>
              <w:sz w:val="16"/>
              <w:szCs w:val="16"/>
            </w:rPr>
            <w:fldChar w:fldCharType="end"/>
          </w:r>
        </w:p>
      </w:tc>
      <w:tc>
        <w:tcPr>
          <w:tcW w:w="7513" w:type="dxa"/>
        </w:tcPr>
        <w:p w14:paraId="4020AEF9" w14:textId="53703B01" w:rsidR="00174414" w:rsidRPr="00B47AA6" w:rsidRDefault="00174414" w:rsidP="00853331">
          <w:pPr>
            <w:pStyle w:val="Jalus"/>
            <w:tabs>
              <w:tab w:val="clear" w:pos="4513"/>
              <w:tab w:val="clear" w:pos="9026"/>
            </w:tabs>
            <w:rPr>
              <w:rStyle w:val="Lehekljenumber"/>
              <w:i/>
              <w:sz w:val="16"/>
              <w:szCs w:val="16"/>
            </w:rPr>
          </w:pPr>
        </w:p>
      </w:tc>
      <w:tc>
        <w:tcPr>
          <w:tcW w:w="1271" w:type="dxa"/>
        </w:tcPr>
        <w:p w14:paraId="40E56863" w14:textId="77777777" w:rsidR="00174414" w:rsidRPr="00B47AA6" w:rsidRDefault="00174414" w:rsidP="009C310C">
          <w:pPr>
            <w:pStyle w:val="Jalus"/>
            <w:tabs>
              <w:tab w:val="clear" w:pos="4513"/>
              <w:tab w:val="clear" w:pos="9026"/>
            </w:tabs>
            <w:jc w:val="right"/>
            <w:rPr>
              <w:rStyle w:val="Lehekljenumber"/>
              <w:i/>
              <w:sz w:val="16"/>
              <w:szCs w:val="16"/>
            </w:rPr>
          </w:pPr>
          <w:r w:rsidRPr="00B47AA6">
            <w:rPr>
              <w:rStyle w:val="Lehekljenumber"/>
              <w:i/>
              <w:sz w:val="16"/>
              <w:szCs w:val="16"/>
            </w:rPr>
            <w:fldChar w:fldCharType="begin"/>
          </w:r>
          <w:r w:rsidRPr="00B47AA6">
            <w:rPr>
              <w:rStyle w:val="Lehekljenumber"/>
              <w:i/>
              <w:sz w:val="16"/>
              <w:szCs w:val="16"/>
            </w:rPr>
            <w:instrText xml:space="preserve"> PAGE  </w:instrText>
          </w:r>
          <w:r w:rsidRPr="00B47AA6">
            <w:rPr>
              <w:rStyle w:val="Lehekljenumber"/>
              <w:i/>
              <w:sz w:val="16"/>
              <w:szCs w:val="16"/>
            </w:rPr>
            <w:fldChar w:fldCharType="separate"/>
          </w:r>
          <w:r w:rsidR="00B47AA6">
            <w:rPr>
              <w:rStyle w:val="Lehekljenumber"/>
              <w:i/>
              <w:noProof/>
              <w:sz w:val="16"/>
              <w:szCs w:val="16"/>
            </w:rPr>
            <w:t>5</w:t>
          </w:r>
          <w:r w:rsidRPr="00B47AA6">
            <w:rPr>
              <w:rStyle w:val="Lehekljenumber"/>
              <w:i/>
              <w:sz w:val="16"/>
              <w:szCs w:val="16"/>
            </w:rPr>
            <w:fldChar w:fldCharType="end"/>
          </w:r>
          <w:r w:rsidRPr="00B47AA6">
            <w:rPr>
              <w:rStyle w:val="Lehekljenumber"/>
              <w:i/>
              <w:sz w:val="16"/>
              <w:szCs w:val="16"/>
            </w:rPr>
            <w:t xml:space="preserve"> / </w:t>
          </w:r>
          <w:r w:rsidRPr="00B47AA6">
            <w:rPr>
              <w:rStyle w:val="Lehekljenumber"/>
              <w:i/>
              <w:sz w:val="16"/>
              <w:szCs w:val="16"/>
            </w:rPr>
            <w:fldChar w:fldCharType="begin"/>
          </w:r>
          <w:r w:rsidRPr="00B47AA6">
            <w:rPr>
              <w:rStyle w:val="Lehekljenumber"/>
              <w:i/>
              <w:sz w:val="16"/>
              <w:szCs w:val="16"/>
            </w:rPr>
            <w:instrText xml:space="preserve"> NUMPAGES   \* MERGEFORMAT </w:instrText>
          </w:r>
          <w:r w:rsidRPr="00B47AA6">
            <w:rPr>
              <w:rStyle w:val="Lehekljenumber"/>
              <w:i/>
              <w:sz w:val="16"/>
              <w:szCs w:val="16"/>
            </w:rPr>
            <w:fldChar w:fldCharType="separate"/>
          </w:r>
          <w:r w:rsidR="00B47AA6">
            <w:rPr>
              <w:rStyle w:val="Lehekljenumber"/>
              <w:i/>
              <w:noProof/>
              <w:sz w:val="16"/>
              <w:szCs w:val="16"/>
            </w:rPr>
            <w:t>5</w:t>
          </w:r>
          <w:r w:rsidRPr="00B47AA6">
            <w:rPr>
              <w:rStyle w:val="Lehekljenumber"/>
              <w:i/>
              <w:sz w:val="16"/>
              <w:szCs w:val="16"/>
            </w:rPr>
            <w:fldChar w:fldCharType="end"/>
          </w:r>
        </w:p>
      </w:tc>
    </w:tr>
  </w:tbl>
  <w:p w14:paraId="140619F6" w14:textId="0524A0C3" w:rsidR="00174414" w:rsidRPr="00280213" w:rsidRDefault="00174414" w:rsidP="00F75634">
    <w:pPr>
      <w:pStyle w:val="Jalus"/>
      <w:tabs>
        <w:tab w:val="clear" w:pos="4513"/>
        <w:tab w:val="clear" w:pos="9026"/>
        <w:tab w:val="left" w:pos="5217"/>
      </w:tabs>
      <w:rPr>
        <w:rStyle w:val="Lehekljenumbe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D9EA" w14:textId="77777777" w:rsidR="005E1647" w:rsidRDefault="005E1647" w:rsidP="00BC0D53">
      <w:r>
        <w:separator/>
      </w:r>
    </w:p>
  </w:footnote>
  <w:footnote w:type="continuationSeparator" w:id="0">
    <w:p w14:paraId="59D384AE" w14:textId="77777777" w:rsidR="005E1647" w:rsidRDefault="005E1647" w:rsidP="00BC0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026"/>
    <w:multiLevelType w:val="hybridMultilevel"/>
    <w:tmpl w:val="4378B6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B82E21"/>
    <w:multiLevelType w:val="hybridMultilevel"/>
    <w:tmpl w:val="B48E54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7C15AF"/>
    <w:multiLevelType w:val="hybridMultilevel"/>
    <w:tmpl w:val="20C0CE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C14ECC"/>
    <w:multiLevelType w:val="multilevel"/>
    <w:tmpl w:val="02E8FCE6"/>
    <w:lvl w:ilvl="0">
      <w:start w:val="1"/>
      <w:numFmt w:val="upperRoman"/>
      <w:lvlText w:val="%1"/>
      <w:lvlJc w:val="left"/>
      <w:pPr>
        <w:tabs>
          <w:tab w:val="num" w:pos="720"/>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0"/>
        </w:tabs>
        <w:ind w:left="2232" w:hanging="2232"/>
      </w:pPr>
      <w:rPr>
        <w:rFonts w:hint="default"/>
      </w:rPr>
    </w:lvl>
    <w:lvl w:ilvl="4">
      <w:start w:val="1"/>
      <w:numFmt w:val="decimal"/>
      <w:lvlText w:val="%5.1.1.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D46390"/>
    <w:multiLevelType w:val="hybridMultilevel"/>
    <w:tmpl w:val="95209A80"/>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B55548"/>
    <w:multiLevelType w:val="hybridMultilevel"/>
    <w:tmpl w:val="15D03E9E"/>
    <w:lvl w:ilvl="0" w:tplc="D700C056">
      <w:start w:val="1"/>
      <w:numFmt w:val="decimal"/>
      <w:lvlText w:val="%1.1.1.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F0B5409"/>
    <w:multiLevelType w:val="hybridMultilevel"/>
    <w:tmpl w:val="4378B6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F7102B0"/>
    <w:multiLevelType w:val="multilevel"/>
    <w:tmpl w:val="374A7DE0"/>
    <w:lvl w:ilvl="0">
      <w:start w:val="1"/>
      <w:numFmt w:val="bullet"/>
      <w:pStyle w:val="Loetelu"/>
      <w:lvlText w:val=""/>
      <w:lvlJc w:val="left"/>
      <w:pPr>
        <w:ind w:left="717" w:hanging="360"/>
      </w:pPr>
      <w:rPr>
        <w:rFonts w:ascii="Symbol" w:hAnsi="Symbol"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0"/>
        </w:tabs>
        <w:ind w:left="2232" w:hanging="2232"/>
      </w:pPr>
      <w:rPr>
        <w:rFonts w:hint="default"/>
      </w:rPr>
    </w:lvl>
    <w:lvl w:ilvl="4">
      <w:start w:val="1"/>
      <w:numFmt w:val="decimal"/>
      <w:lvlText w:val="%5.1.1.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E21779"/>
    <w:multiLevelType w:val="hybridMultilevel"/>
    <w:tmpl w:val="C9F68E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E585B46"/>
    <w:multiLevelType w:val="multilevel"/>
    <w:tmpl w:val="DC0E8000"/>
    <w:lvl w:ilvl="0">
      <w:start w:val="1"/>
      <w:numFmt w:val="decimal"/>
      <w:lvlText w:val="%1"/>
      <w:lvlJc w:val="left"/>
      <w:pPr>
        <w:tabs>
          <w:tab w:val="num" w:pos="357"/>
        </w:tabs>
        <w:ind w:left="357" w:hanging="357"/>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137743D"/>
    <w:multiLevelType w:val="hybridMultilevel"/>
    <w:tmpl w:val="C7F2117E"/>
    <w:lvl w:ilvl="0" w:tplc="F6A00BAE">
      <w:start w:val="1"/>
      <w:numFmt w:val="bullet"/>
      <w:lvlText w:val=""/>
      <w:lvlJc w:val="left"/>
      <w:pPr>
        <w:tabs>
          <w:tab w:val="num" w:pos="499"/>
        </w:tabs>
        <w:ind w:left="499" w:hanging="357"/>
      </w:pPr>
      <w:rPr>
        <w:rFonts w:ascii="Symbol" w:hAnsi="Symbol" w:hint="default"/>
      </w:rPr>
    </w:lvl>
    <w:lvl w:ilvl="1" w:tplc="04250003">
      <w:start w:val="1"/>
      <w:numFmt w:val="bullet"/>
      <w:lvlText w:val="o"/>
      <w:lvlJc w:val="left"/>
      <w:pPr>
        <w:tabs>
          <w:tab w:val="num" w:pos="927"/>
        </w:tabs>
        <w:ind w:left="927" w:hanging="360"/>
      </w:pPr>
      <w:rPr>
        <w:rFonts w:ascii="Courier New" w:hAnsi="Courier New" w:cs="Courier New" w:hint="default"/>
      </w:rPr>
    </w:lvl>
    <w:lvl w:ilvl="2" w:tplc="B7DAA522">
      <w:start w:val="1"/>
      <w:numFmt w:val="bullet"/>
      <w:lvlText w:val=""/>
      <w:lvlJc w:val="left"/>
      <w:pPr>
        <w:tabs>
          <w:tab w:val="num" w:pos="2305"/>
        </w:tabs>
        <w:ind w:left="2305" w:hanging="363"/>
      </w:pPr>
      <w:rPr>
        <w:rFonts w:ascii="Symbol" w:hAnsi="Symbol" w:hint="default"/>
      </w:rPr>
    </w:lvl>
    <w:lvl w:ilvl="3" w:tplc="04250001" w:tentative="1">
      <w:start w:val="1"/>
      <w:numFmt w:val="bullet"/>
      <w:lvlText w:val=""/>
      <w:lvlJc w:val="left"/>
      <w:pPr>
        <w:tabs>
          <w:tab w:val="num" w:pos="3022"/>
        </w:tabs>
        <w:ind w:left="3022" w:hanging="360"/>
      </w:pPr>
      <w:rPr>
        <w:rFonts w:ascii="Symbol" w:hAnsi="Symbol" w:hint="default"/>
      </w:rPr>
    </w:lvl>
    <w:lvl w:ilvl="4" w:tplc="04250003" w:tentative="1">
      <w:start w:val="1"/>
      <w:numFmt w:val="bullet"/>
      <w:lvlText w:val="o"/>
      <w:lvlJc w:val="left"/>
      <w:pPr>
        <w:tabs>
          <w:tab w:val="num" w:pos="3742"/>
        </w:tabs>
        <w:ind w:left="3742" w:hanging="360"/>
      </w:pPr>
      <w:rPr>
        <w:rFonts w:ascii="Courier New" w:hAnsi="Courier New" w:cs="Wingdings" w:hint="default"/>
      </w:rPr>
    </w:lvl>
    <w:lvl w:ilvl="5" w:tplc="04250005" w:tentative="1">
      <w:start w:val="1"/>
      <w:numFmt w:val="bullet"/>
      <w:lvlText w:val=""/>
      <w:lvlJc w:val="left"/>
      <w:pPr>
        <w:tabs>
          <w:tab w:val="num" w:pos="4462"/>
        </w:tabs>
        <w:ind w:left="4462" w:hanging="360"/>
      </w:pPr>
      <w:rPr>
        <w:rFonts w:ascii="Wingdings" w:hAnsi="Wingdings" w:hint="default"/>
      </w:rPr>
    </w:lvl>
    <w:lvl w:ilvl="6" w:tplc="04250001" w:tentative="1">
      <w:start w:val="1"/>
      <w:numFmt w:val="bullet"/>
      <w:lvlText w:val=""/>
      <w:lvlJc w:val="left"/>
      <w:pPr>
        <w:tabs>
          <w:tab w:val="num" w:pos="5182"/>
        </w:tabs>
        <w:ind w:left="5182" w:hanging="360"/>
      </w:pPr>
      <w:rPr>
        <w:rFonts w:ascii="Symbol" w:hAnsi="Symbol" w:hint="default"/>
      </w:rPr>
    </w:lvl>
    <w:lvl w:ilvl="7" w:tplc="04250003" w:tentative="1">
      <w:start w:val="1"/>
      <w:numFmt w:val="bullet"/>
      <w:lvlText w:val="o"/>
      <w:lvlJc w:val="left"/>
      <w:pPr>
        <w:tabs>
          <w:tab w:val="num" w:pos="5902"/>
        </w:tabs>
        <w:ind w:left="5902" w:hanging="360"/>
      </w:pPr>
      <w:rPr>
        <w:rFonts w:ascii="Courier New" w:hAnsi="Courier New" w:cs="Wingdings" w:hint="default"/>
      </w:rPr>
    </w:lvl>
    <w:lvl w:ilvl="8" w:tplc="0425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236C2554"/>
    <w:multiLevelType w:val="hybridMultilevel"/>
    <w:tmpl w:val="9A8ED3FA"/>
    <w:lvl w:ilvl="0" w:tplc="6E14717C">
      <w:start w:val="1"/>
      <w:numFmt w:val="bullet"/>
      <w:pStyle w:val="Loendilik"/>
      <w:lvlText w:val=""/>
      <w:lvlJc w:val="left"/>
      <w:pPr>
        <w:ind w:left="1797" w:hanging="360"/>
      </w:pPr>
      <w:rPr>
        <w:rFonts w:ascii="Symbol" w:hAnsi="Symbol" w:cs="Symbol" w:hint="default"/>
        <w:color w:val="006AC6"/>
      </w:rPr>
    </w:lvl>
    <w:lvl w:ilvl="1" w:tplc="04250003" w:tentative="1">
      <w:start w:val="1"/>
      <w:numFmt w:val="bullet"/>
      <w:lvlText w:val="o"/>
      <w:lvlJc w:val="left"/>
      <w:pPr>
        <w:ind w:left="2517" w:hanging="360"/>
      </w:pPr>
      <w:rPr>
        <w:rFonts w:ascii="Courier New" w:hAnsi="Courier New" w:cs="Courier New" w:hint="default"/>
      </w:rPr>
    </w:lvl>
    <w:lvl w:ilvl="2" w:tplc="04250005" w:tentative="1">
      <w:start w:val="1"/>
      <w:numFmt w:val="bullet"/>
      <w:lvlText w:val=""/>
      <w:lvlJc w:val="left"/>
      <w:pPr>
        <w:ind w:left="3237" w:hanging="360"/>
      </w:pPr>
      <w:rPr>
        <w:rFonts w:ascii="Wingdings" w:hAnsi="Wingdings" w:cs="Wingdings" w:hint="default"/>
      </w:rPr>
    </w:lvl>
    <w:lvl w:ilvl="3" w:tplc="04250001" w:tentative="1">
      <w:start w:val="1"/>
      <w:numFmt w:val="bullet"/>
      <w:lvlText w:val=""/>
      <w:lvlJc w:val="left"/>
      <w:pPr>
        <w:ind w:left="3957" w:hanging="360"/>
      </w:pPr>
      <w:rPr>
        <w:rFonts w:ascii="Symbol" w:hAnsi="Symbol" w:cs="Symbol" w:hint="default"/>
      </w:rPr>
    </w:lvl>
    <w:lvl w:ilvl="4" w:tplc="04250003" w:tentative="1">
      <w:start w:val="1"/>
      <w:numFmt w:val="bullet"/>
      <w:lvlText w:val="o"/>
      <w:lvlJc w:val="left"/>
      <w:pPr>
        <w:ind w:left="4677" w:hanging="360"/>
      </w:pPr>
      <w:rPr>
        <w:rFonts w:ascii="Courier New" w:hAnsi="Courier New" w:cs="Courier New" w:hint="default"/>
      </w:rPr>
    </w:lvl>
    <w:lvl w:ilvl="5" w:tplc="04250005" w:tentative="1">
      <w:start w:val="1"/>
      <w:numFmt w:val="bullet"/>
      <w:lvlText w:val=""/>
      <w:lvlJc w:val="left"/>
      <w:pPr>
        <w:ind w:left="5397" w:hanging="360"/>
      </w:pPr>
      <w:rPr>
        <w:rFonts w:ascii="Wingdings" w:hAnsi="Wingdings" w:cs="Wingdings" w:hint="default"/>
      </w:rPr>
    </w:lvl>
    <w:lvl w:ilvl="6" w:tplc="04250001" w:tentative="1">
      <w:start w:val="1"/>
      <w:numFmt w:val="bullet"/>
      <w:lvlText w:val=""/>
      <w:lvlJc w:val="left"/>
      <w:pPr>
        <w:ind w:left="6117" w:hanging="360"/>
      </w:pPr>
      <w:rPr>
        <w:rFonts w:ascii="Symbol" w:hAnsi="Symbol" w:cs="Symbol" w:hint="default"/>
      </w:rPr>
    </w:lvl>
    <w:lvl w:ilvl="7" w:tplc="04250003" w:tentative="1">
      <w:start w:val="1"/>
      <w:numFmt w:val="bullet"/>
      <w:lvlText w:val="o"/>
      <w:lvlJc w:val="left"/>
      <w:pPr>
        <w:ind w:left="6837" w:hanging="360"/>
      </w:pPr>
      <w:rPr>
        <w:rFonts w:ascii="Courier New" w:hAnsi="Courier New" w:cs="Courier New" w:hint="default"/>
      </w:rPr>
    </w:lvl>
    <w:lvl w:ilvl="8" w:tplc="04250005" w:tentative="1">
      <w:start w:val="1"/>
      <w:numFmt w:val="bullet"/>
      <w:lvlText w:val=""/>
      <w:lvlJc w:val="left"/>
      <w:pPr>
        <w:ind w:left="7557" w:hanging="360"/>
      </w:pPr>
      <w:rPr>
        <w:rFonts w:ascii="Wingdings" w:hAnsi="Wingdings" w:cs="Wingdings" w:hint="default"/>
      </w:rPr>
    </w:lvl>
  </w:abstractNum>
  <w:abstractNum w:abstractNumId="12" w15:restartNumberingAfterBreak="0">
    <w:nsid w:val="27937254"/>
    <w:multiLevelType w:val="hybridMultilevel"/>
    <w:tmpl w:val="C374BF98"/>
    <w:lvl w:ilvl="0" w:tplc="F80A2CB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664FAB"/>
    <w:multiLevelType w:val="hybridMultilevel"/>
    <w:tmpl w:val="4378B6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78A5683"/>
    <w:multiLevelType w:val="hybridMultilevel"/>
    <w:tmpl w:val="381846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9955496"/>
    <w:multiLevelType w:val="hybridMultilevel"/>
    <w:tmpl w:val="9976DBD8"/>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B4163D2"/>
    <w:multiLevelType w:val="hybridMultilevel"/>
    <w:tmpl w:val="CBF07222"/>
    <w:lvl w:ilvl="0" w:tplc="50449BB4">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7" w15:restartNumberingAfterBreak="0">
    <w:nsid w:val="3C007B2B"/>
    <w:multiLevelType w:val="multilevel"/>
    <w:tmpl w:val="CFC0A814"/>
    <w:numStyleLink w:val="Style1"/>
  </w:abstractNum>
  <w:abstractNum w:abstractNumId="18" w15:restartNumberingAfterBreak="0">
    <w:nsid w:val="3DA4000C"/>
    <w:multiLevelType w:val="hybridMultilevel"/>
    <w:tmpl w:val="A9B874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E4E07BD"/>
    <w:multiLevelType w:val="multilevel"/>
    <w:tmpl w:val="76BED15A"/>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ascii="Verdana Pro" w:hAnsi="Verdana Pro"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ealkiri3"/>
      <w:lvlText w:val="%1.%2.%3"/>
      <w:lvlJc w:val="left"/>
      <w:pPr>
        <w:ind w:left="720" w:hanging="720"/>
      </w:pPr>
      <w:rPr>
        <w:rFonts w:ascii="Verdana Pro" w:hAnsi="Verdana Pro"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ealkiri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20" w15:restartNumberingAfterBreak="0">
    <w:nsid w:val="40AF4C23"/>
    <w:multiLevelType w:val="hybridMultilevel"/>
    <w:tmpl w:val="988496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1B57223"/>
    <w:multiLevelType w:val="hybridMultilevel"/>
    <w:tmpl w:val="4378B6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2D809EC"/>
    <w:multiLevelType w:val="hybridMultilevel"/>
    <w:tmpl w:val="D22453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4E42B00"/>
    <w:multiLevelType w:val="hybridMultilevel"/>
    <w:tmpl w:val="95A688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5644B78"/>
    <w:multiLevelType w:val="hybridMultilevel"/>
    <w:tmpl w:val="22F43910"/>
    <w:lvl w:ilvl="0" w:tplc="F132988E">
      <w:start w:val="1"/>
      <w:numFmt w:val="decimal"/>
      <w:lvlText w:val="%1.1.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C081B78"/>
    <w:multiLevelType w:val="hybridMultilevel"/>
    <w:tmpl w:val="38DA52A6"/>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C96A78"/>
    <w:multiLevelType w:val="multilevel"/>
    <w:tmpl w:val="290E753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D945D9"/>
    <w:multiLevelType w:val="hybridMultilevel"/>
    <w:tmpl w:val="56BE40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A0E1303"/>
    <w:multiLevelType w:val="multilevel"/>
    <w:tmpl w:val="E4623F64"/>
    <w:lvl w:ilvl="0">
      <w:start w:val="2"/>
      <w:numFmt w:val="upperRoman"/>
      <w:lvlText w:val="%1"/>
      <w:lvlJc w:val="left"/>
      <w:pPr>
        <w:tabs>
          <w:tab w:val="num" w:pos="720"/>
        </w:tabs>
        <w:ind w:left="432" w:hanging="432"/>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C5A4464"/>
    <w:multiLevelType w:val="hybridMultilevel"/>
    <w:tmpl w:val="D6F89316"/>
    <w:lvl w:ilvl="0" w:tplc="580C2CEC">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FE219AF"/>
    <w:multiLevelType w:val="hybridMultilevel"/>
    <w:tmpl w:val="D4102A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9E67C05"/>
    <w:multiLevelType w:val="multilevel"/>
    <w:tmpl w:val="CFC0A814"/>
    <w:styleLink w:val="Style1"/>
    <w:lvl w:ilvl="0">
      <w:start w:val="1"/>
      <w:numFmt w:val="decimal"/>
      <w:lvlText w:val="%1"/>
      <w:lvlJc w:val="left"/>
      <w:pPr>
        <w:tabs>
          <w:tab w:val="num" w:pos="851"/>
        </w:tabs>
        <w:ind w:left="851" w:hanging="851"/>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2.%3.1"/>
      <w:lvlJc w:val="left"/>
      <w:pPr>
        <w:tabs>
          <w:tab w:val="num" w:pos="851"/>
        </w:tabs>
        <w:ind w:left="851" w:hanging="851"/>
      </w:pPr>
      <w:rPr>
        <w:rFonts w:hint="default"/>
      </w:rPr>
    </w:lvl>
    <w:lvl w:ilvl="3">
      <w:start w:val="1"/>
      <w:numFmt w:val="decimal"/>
      <w:lvlText w:val="%2.%4.1.1"/>
      <w:lvlJc w:val="left"/>
      <w:pPr>
        <w:tabs>
          <w:tab w:val="num" w:pos="851"/>
        </w:tabs>
        <w:ind w:left="851" w:hanging="851"/>
      </w:pPr>
      <w:rPr>
        <w:rFonts w:hint="default"/>
      </w:rPr>
    </w:lvl>
    <w:lvl w:ilvl="4">
      <w:start w:val="1"/>
      <w:numFmt w:val="decimal"/>
      <w:lvlText w:val="%4%2.%3..%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768C3605"/>
    <w:multiLevelType w:val="hybridMultilevel"/>
    <w:tmpl w:val="551C83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B3B47"/>
    <w:multiLevelType w:val="hybridMultilevel"/>
    <w:tmpl w:val="D5E2F3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E2C2415"/>
    <w:multiLevelType w:val="hybridMultilevel"/>
    <w:tmpl w:val="E8CEEA4C"/>
    <w:lvl w:ilvl="0" w:tplc="04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299106">
    <w:abstractNumId w:val="19"/>
  </w:num>
  <w:num w:numId="2" w16cid:durableId="1319768508">
    <w:abstractNumId w:val="3"/>
  </w:num>
  <w:num w:numId="3" w16cid:durableId="849637721">
    <w:abstractNumId w:val="7"/>
  </w:num>
  <w:num w:numId="4" w16cid:durableId="614022447">
    <w:abstractNumId w:val="19"/>
  </w:num>
  <w:num w:numId="5" w16cid:durableId="2047289217">
    <w:abstractNumId w:val="19"/>
  </w:num>
  <w:num w:numId="6" w16cid:durableId="698361322">
    <w:abstractNumId w:val="30"/>
  </w:num>
  <w:num w:numId="7" w16cid:durableId="1401365437">
    <w:abstractNumId w:val="2"/>
  </w:num>
  <w:num w:numId="8" w16cid:durableId="715397217">
    <w:abstractNumId w:val="12"/>
  </w:num>
  <w:num w:numId="9" w16cid:durableId="1357925358">
    <w:abstractNumId w:val="28"/>
  </w:num>
  <w:num w:numId="10" w16cid:durableId="871579253">
    <w:abstractNumId w:val="22"/>
  </w:num>
  <w:num w:numId="11" w16cid:durableId="537933219">
    <w:abstractNumId w:val="16"/>
  </w:num>
  <w:num w:numId="12" w16cid:durableId="606431714">
    <w:abstractNumId w:val="24"/>
  </w:num>
  <w:num w:numId="13" w16cid:durableId="1919905142">
    <w:abstractNumId w:val="18"/>
  </w:num>
  <w:num w:numId="14" w16cid:durableId="1227883314">
    <w:abstractNumId w:val="5"/>
  </w:num>
  <w:num w:numId="15" w16cid:durableId="1504658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8456062">
    <w:abstractNumId w:val="31"/>
  </w:num>
  <w:num w:numId="17" w16cid:durableId="74135676">
    <w:abstractNumId w:val="17"/>
  </w:num>
  <w:num w:numId="18" w16cid:durableId="1633705361">
    <w:abstractNumId w:val="29"/>
  </w:num>
  <w:num w:numId="19" w16cid:durableId="1374648299">
    <w:abstractNumId w:val="23"/>
  </w:num>
  <w:num w:numId="20" w16cid:durableId="2143380844">
    <w:abstractNumId w:val="33"/>
  </w:num>
  <w:num w:numId="21" w16cid:durableId="1170683018">
    <w:abstractNumId w:val="1"/>
  </w:num>
  <w:num w:numId="22" w16cid:durableId="117921255">
    <w:abstractNumId w:val="14"/>
  </w:num>
  <w:num w:numId="23" w16cid:durableId="1717003015">
    <w:abstractNumId w:val="26"/>
  </w:num>
  <w:num w:numId="24" w16cid:durableId="2041592486">
    <w:abstractNumId w:val="27"/>
  </w:num>
  <w:num w:numId="25" w16cid:durableId="46729098">
    <w:abstractNumId w:val="25"/>
  </w:num>
  <w:num w:numId="26" w16cid:durableId="326322095">
    <w:abstractNumId w:val="11"/>
  </w:num>
  <w:num w:numId="27" w16cid:durableId="805666391">
    <w:abstractNumId w:val="34"/>
  </w:num>
  <w:num w:numId="28" w16cid:durableId="1524053111">
    <w:abstractNumId w:val="32"/>
  </w:num>
  <w:num w:numId="29" w16cid:durableId="1420519177">
    <w:abstractNumId w:val="8"/>
  </w:num>
  <w:num w:numId="30" w16cid:durableId="726689222">
    <w:abstractNumId w:val="15"/>
  </w:num>
  <w:num w:numId="31" w16cid:durableId="1719012665">
    <w:abstractNumId w:val="20"/>
  </w:num>
  <w:num w:numId="32" w16cid:durableId="25253363">
    <w:abstractNumId w:val="21"/>
  </w:num>
  <w:num w:numId="33" w16cid:durableId="725374566">
    <w:abstractNumId w:val="0"/>
  </w:num>
  <w:num w:numId="34" w16cid:durableId="1264536071">
    <w:abstractNumId w:val="6"/>
  </w:num>
  <w:num w:numId="35" w16cid:durableId="1739815873">
    <w:abstractNumId w:val="13"/>
  </w:num>
  <w:num w:numId="36" w16cid:durableId="1540776702">
    <w:abstractNumId w:val="19"/>
  </w:num>
  <w:num w:numId="37" w16cid:durableId="768236746">
    <w:abstractNumId w:val="4"/>
  </w:num>
  <w:num w:numId="38" w16cid:durableId="1411780179">
    <w:abstractNumId w:val="10"/>
  </w:num>
  <w:num w:numId="39" w16cid:durableId="2132700325">
    <w:abstractNumId w:val="19"/>
  </w:num>
  <w:num w:numId="40" w16cid:durableId="1872381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00"/>
    <w:rsid w:val="00004D29"/>
    <w:rsid w:val="00010136"/>
    <w:rsid w:val="00010D21"/>
    <w:rsid w:val="00011DE2"/>
    <w:rsid w:val="000146F6"/>
    <w:rsid w:val="00024A2D"/>
    <w:rsid w:val="00024BEB"/>
    <w:rsid w:val="00024D17"/>
    <w:rsid w:val="00025959"/>
    <w:rsid w:val="0003292F"/>
    <w:rsid w:val="00034E63"/>
    <w:rsid w:val="0004113B"/>
    <w:rsid w:val="00041425"/>
    <w:rsid w:val="00042B87"/>
    <w:rsid w:val="00043171"/>
    <w:rsid w:val="000431BA"/>
    <w:rsid w:val="000474B9"/>
    <w:rsid w:val="00051DCD"/>
    <w:rsid w:val="0005514E"/>
    <w:rsid w:val="0005610E"/>
    <w:rsid w:val="00060086"/>
    <w:rsid w:val="00064F1F"/>
    <w:rsid w:val="00065CAF"/>
    <w:rsid w:val="00071DF6"/>
    <w:rsid w:val="00083538"/>
    <w:rsid w:val="00087D87"/>
    <w:rsid w:val="000A27AF"/>
    <w:rsid w:val="000A3D73"/>
    <w:rsid w:val="000A5138"/>
    <w:rsid w:val="000B475C"/>
    <w:rsid w:val="000C0C03"/>
    <w:rsid w:val="000C40B9"/>
    <w:rsid w:val="000C61DD"/>
    <w:rsid w:val="000D1810"/>
    <w:rsid w:val="000D2035"/>
    <w:rsid w:val="000D3829"/>
    <w:rsid w:val="000D3E2E"/>
    <w:rsid w:val="000E3B48"/>
    <w:rsid w:val="000E4456"/>
    <w:rsid w:val="000F0546"/>
    <w:rsid w:val="000F3DAF"/>
    <w:rsid w:val="000F5577"/>
    <w:rsid w:val="0011288E"/>
    <w:rsid w:val="00115D4C"/>
    <w:rsid w:val="00117AFA"/>
    <w:rsid w:val="00123667"/>
    <w:rsid w:val="00125E34"/>
    <w:rsid w:val="00130863"/>
    <w:rsid w:val="0013207F"/>
    <w:rsid w:val="00133276"/>
    <w:rsid w:val="001371CB"/>
    <w:rsid w:val="00143BF6"/>
    <w:rsid w:val="00145EF3"/>
    <w:rsid w:val="001535B2"/>
    <w:rsid w:val="00154197"/>
    <w:rsid w:val="00154BE0"/>
    <w:rsid w:val="00155FD0"/>
    <w:rsid w:val="00165158"/>
    <w:rsid w:val="00167D90"/>
    <w:rsid w:val="00174414"/>
    <w:rsid w:val="001759FC"/>
    <w:rsid w:val="001763FC"/>
    <w:rsid w:val="00180D38"/>
    <w:rsid w:val="0018313F"/>
    <w:rsid w:val="00183E66"/>
    <w:rsid w:val="00184649"/>
    <w:rsid w:val="001901DA"/>
    <w:rsid w:val="00190301"/>
    <w:rsid w:val="001A158A"/>
    <w:rsid w:val="001A4BC0"/>
    <w:rsid w:val="001B02A3"/>
    <w:rsid w:val="001B08F9"/>
    <w:rsid w:val="001B4A3C"/>
    <w:rsid w:val="001B792E"/>
    <w:rsid w:val="001C2B64"/>
    <w:rsid w:val="001C3272"/>
    <w:rsid w:val="001D215F"/>
    <w:rsid w:val="001D28D8"/>
    <w:rsid w:val="001D2C32"/>
    <w:rsid w:val="001D3177"/>
    <w:rsid w:val="001D3CCD"/>
    <w:rsid w:val="001D5851"/>
    <w:rsid w:val="001E059C"/>
    <w:rsid w:val="001E4C08"/>
    <w:rsid w:val="001E4E66"/>
    <w:rsid w:val="00216865"/>
    <w:rsid w:val="00220AA1"/>
    <w:rsid w:val="002328A9"/>
    <w:rsid w:val="002424DF"/>
    <w:rsid w:val="002513C2"/>
    <w:rsid w:val="00253DC2"/>
    <w:rsid w:val="00254F8C"/>
    <w:rsid w:val="00271955"/>
    <w:rsid w:val="00271A5F"/>
    <w:rsid w:val="00273F7B"/>
    <w:rsid w:val="002760F2"/>
    <w:rsid w:val="00280213"/>
    <w:rsid w:val="00283602"/>
    <w:rsid w:val="00283FC2"/>
    <w:rsid w:val="00284480"/>
    <w:rsid w:val="00293003"/>
    <w:rsid w:val="002B1003"/>
    <w:rsid w:val="002B2E5B"/>
    <w:rsid w:val="002B397C"/>
    <w:rsid w:val="002B4EBF"/>
    <w:rsid w:val="002C2745"/>
    <w:rsid w:val="002D2956"/>
    <w:rsid w:val="002E06BE"/>
    <w:rsid w:val="002E2086"/>
    <w:rsid w:val="002E7D50"/>
    <w:rsid w:val="002F4077"/>
    <w:rsid w:val="0030137B"/>
    <w:rsid w:val="003103F7"/>
    <w:rsid w:val="00325705"/>
    <w:rsid w:val="003278D6"/>
    <w:rsid w:val="00331002"/>
    <w:rsid w:val="00332E00"/>
    <w:rsid w:val="00340400"/>
    <w:rsid w:val="00341357"/>
    <w:rsid w:val="00351F08"/>
    <w:rsid w:val="00355231"/>
    <w:rsid w:val="00357101"/>
    <w:rsid w:val="00360DE9"/>
    <w:rsid w:val="00362C47"/>
    <w:rsid w:val="003647F4"/>
    <w:rsid w:val="00365DD8"/>
    <w:rsid w:val="00375A1C"/>
    <w:rsid w:val="00376B6D"/>
    <w:rsid w:val="00377104"/>
    <w:rsid w:val="003874BF"/>
    <w:rsid w:val="00390BB6"/>
    <w:rsid w:val="0039104B"/>
    <w:rsid w:val="003923D3"/>
    <w:rsid w:val="00393189"/>
    <w:rsid w:val="00393312"/>
    <w:rsid w:val="003A191B"/>
    <w:rsid w:val="003A2E9A"/>
    <w:rsid w:val="003A3291"/>
    <w:rsid w:val="003A43A5"/>
    <w:rsid w:val="003A7DA4"/>
    <w:rsid w:val="003B203B"/>
    <w:rsid w:val="003C0C07"/>
    <w:rsid w:val="003C25DB"/>
    <w:rsid w:val="003C7F39"/>
    <w:rsid w:val="003F29A5"/>
    <w:rsid w:val="003F37E2"/>
    <w:rsid w:val="003F7172"/>
    <w:rsid w:val="00400881"/>
    <w:rsid w:val="004133FF"/>
    <w:rsid w:val="004247A4"/>
    <w:rsid w:val="00425EBE"/>
    <w:rsid w:val="0044251F"/>
    <w:rsid w:val="0044638B"/>
    <w:rsid w:val="004530C5"/>
    <w:rsid w:val="0045459A"/>
    <w:rsid w:val="00467276"/>
    <w:rsid w:val="00467B74"/>
    <w:rsid w:val="00480137"/>
    <w:rsid w:val="00481B0E"/>
    <w:rsid w:val="00486F13"/>
    <w:rsid w:val="004932C7"/>
    <w:rsid w:val="004A0D5E"/>
    <w:rsid w:val="004A12B5"/>
    <w:rsid w:val="004A2D0A"/>
    <w:rsid w:val="004A6D01"/>
    <w:rsid w:val="004B0E55"/>
    <w:rsid w:val="004B610F"/>
    <w:rsid w:val="004B6F2B"/>
    <w:rsid w:val="004B7657"/>
    <w:rsid w:val="004C22BE"/>
    <w:rsid w:val="004C3552"/>
    <w:rsid w:val="004D3723"/>
    <w:rsid w:val="004D39A7"/>
    <w:rsid w:val="004D6AD1"/>
    <w:rsid w:val="004E60E2"/>
    <w:rsid w:val="004E7690"/>
    <w:rsid w:val="004F4EB0"/>
    <w:rsid w:val="00500D3D"/>
    <w:rsid w:val="0051415E"/>
    <w:rsid w:val="00520B7C"/>
    <w:rsid w:val="00521CEB"/>
    <w:rsid w:val="0054083D"/>
    <w:rsid w:val="00541C53"/>
    <w:rsid w:val="00545C1F"/>
    <w:rsid w:val="0054740D"/>
    <w:rsid w:val="005502A2"/>
    <w:rsid w:val="00556570"/>
    <w:rsid w:val="005567C6"/>
    <w:rsid w:val="005569CE"/>
    <w:rsid w:val="0055711E"/>
    <w:rsid w:val="005602F9"/>
    <w:rsid w:val="00564643"/>
    <w:rsid w:val="00571414"/>
    <w:rsid w:val="00575C84"/>
    <w:rsid w:val="00581352"/>
    <w:rsid w:val="00581798"/>
    <w:rsid w:val="00587974"/>
    <w:rsid w:val="00593FE0"/>
    <w:rsid w:val="0059458E"/>
    <w:rsid w:val="005A0FC5"/>
    <w:rsid w:val="005A2B28"/>
    <w:rsid w:val="005A3354"/>
    <w:rsid w:val="005A474A"/>
    <w:rsid w:val="005B6E49"/>
    <w:rsid w:val="005D0607"/>
    <w:rsid w:val="005D2FFB"/>
    <w:rsid w:val="005D3B11"/>
    <w:rsid w:val="005E00A7"/>
    <w:rsid w:val="005E0D05"/>
    <w:rsid w:val="005E1647"/>
    <w:rsid w:val="005E4143"/>
    <w:rsid w:val="005F2161"/>
    <w:rsid w:val="005F5EA4"/>
    <w:rsid w:val="00600CB1"/>
    <w:rsid w:val="006010A2"/>
    <w:rsid w:val="00601CB0"/>
    <w:rsid w:val="00615281"/>
    <w:rsid w:val="006156ED"/>
    <w:rsid w:val="00617243"/>
    <w:rsid w:val="0063246B"/>
    <w:rsid w:val="00637736"/>
    <w:rsid w:val="006452BF"/>
    <w:rsid w:val="00647985"/>
    <w:rsid w:val="0066324D"/>
    <w:rsid w:val="00672974"/>
    <w:rsid w:val="006755C8"/>
    <w:rsid w:val="00691CCC"/>
    <w:rsid w:val="006A1C0A"/>
    <w:rsid w:val="006A3C47"/>
    <w:rsid w:val="006B1FE4"/>
    <w:rsid w:val="006B35BA"/>
    <w:rsid w:val="006B5406"/>
    <w:rsid w:val="006C0146"/>
    <w:rsid w:val="006C5F98"/>
    <w:rsid w:val="006C7DEF"/>
    <w:rsid w:val="006D303C"/>
    <w:rsid w:val="006D5742"/>
    <w:rsid w:val="006D63D2"/>
    <w:rsid w:val="006F01ED"/>
    <w:rsid w:val="006F06E0"/>
    <w:rsid w:val="006F0801"/>
    <w:rsid w:val="007078A2"/>
    <w:rsid w:val="00724222"/>
    <w:rsid w:val="00733787"/>
    <w:rsid w:val="007337AE"/>
    <w:rsid w:val="00744C5D"/>
    <w:rsid w:val="0075139E"/>
    <w:rsid w:val="007550E9"/>
    <w:rsid w:val="007608CE"/>
    <w:rsid w:val="00762921"/>
    <w:rsid w:val="00771E6D"/>
    <w:rsid w:val="00772B7B"/>
    <w:rsid w:val="00773629"/>
    <w:rsid w:val="00774EA4"/>
    <w:rsid w:val="007827DF"/>
    <w:rsid w:val="007851F8"/>
    <w:rsid w:val="007864FB"/>
    <w:rsid w:val="00786F9E"/>
    <w:rsid w:val="0079098A"/>
    <w:rsid w:val="00790CA6"/>
    <w:rsid w:val="00791589"/>
    <w:rsid w:val="00792D39"/>
    <w:rsid w:val="007A7D1F"/>
    <w:rsid w:val="007B108D"/>
    <w:rsid w:val="007B45BC"/>
    <w:rsid w:val="007B4CCF"/>
    <w:rsid w:val="007C11E9"/>
    <w:rsid w:val="007C18E5"/>
    <w:rsid w:val="007C6495"/>
    <w:rsid w:val="007C7B38"/>
    <w:rsid w:val="007C7C26"/>
    <w:rsid w:val="007D0263"/>
    <w:rsid w:val="007D7A30"/>
    <w:rsid w:val="007E2F94"/>
    <w:rsid w:val="008042D2"/>
    <w:rsid w:val="00820C84"/>
    <w:rsid w:val="008213CB"/>
    <w:rsid w:val="0082439F"/>
    <w:rsid w:val="00832E4F"/>
    <w:rsid w:val="00834A1A"/>
    <w:rsid w:val="008408FC"/>
    <w:rsid w:val="00843DDD"/>
    <w:rsid w:val="008475F5"/>
    <w:rsid w:val="00853331"/>
    <w:rsid w:val="008533CD"/>
    <w:rsid w:val="00854124"/>
    <w:rsid w:val="008654FC"/>
    <w:rsid w:val="008662EF"/>
    <w:rsid w:val="00867CC0"/>
    <w:rsid w:val="0087579D"/>
    <w:rsid w:val="00891F9E"/>
    <w:rsid w:val="00896938"/>
    <w:rsid w:val="00896A99"/>
    <w:rsid w:val="00897D0B"/>
    <w:rsid w:val="008A0102"/>
    <w:rsid w:val="008A58B9"/>
    <w:rsid w:val="008A67B3"/>
    <w:rsid w:val="008B07D1"/>
    <w:rsid w:val="008B1100"/>
    <w:rsid w:val="008B2821"/>
    <w:rsid w:val="008B4134"/>
    <w:rsid w:val="008B7FE1"/>
    <w:rsid w:val="008C05A2"/>
    <w:rsid w:val="008C1DFC"/>
    <w:rsid w:val="008C35DF"/>
    <w:rsid w:val="008D0DA8"/>
    <w:rsid w:val="008D1FAD"/>
    <w:rsid w:val="008D4F17"/>
    <w:rsid w:val="008F33D6"/>
    <w:rsid w:val="008F7D60"/>
    <w:rsid w:val="009004CD"/>
    <w:rsid w:val="009023F7"/>
    <w:rsid w:val="00924D68"/>
    <w:rsid w:val="009331E2"/>
    <w:rsid w:val="009361DE"/>
    <w:rsid w:val="00946627"/>
    <w:rsid w:val="00954D99"/>
    <w:rsid w:val="009674F2"/>
    <w:rsid w:val="00973240"/>
    <w:rsid w:val="00973B8B"/>
    <w:rsid w:val="00973D38"/>
    <w:rsid w:val="00984A02"/>
    <w:rsid w:val="009907FF"/>
    <w:rsid w:val="00994496"/>
    <w:rsid w:val="00995E6F"/>
    <w:rsid w:val="009A35AC"/>
    <w:rsid w:val="009A456E"/>
    <w:rsid w:val="009B4C4A"/>
    <w:rsid w:val="009C310C"/>
    <w:rsid w:val="009D40EC"/>
    <w:rsid w:val="009F0722"/>
    <w:rsid w:val="009F16E9"/>
    <w:rsid w:val="00A01063"/>
    <w:rsid w:val="00A03632"/>
    <w:rsid w:val="00A03866"/>
    <w:rsid w:val="00A075AA"/>
    <w:rsid w:val="00A124FB"/>
    <w:rsid w:val="00A134E3"/>
    <w:rsid w:val="00A237D7"/>
    <w:rsid w:val="00A24AF2"/>
    <w:rsid w:val="00A25881"/>
    <w:rsid w:val="00A374E7"/>
    <w:rsid w:val="00A37C2F"/>
    <w:rsid w:val="00A44ABF"/>
    <w:rsid w:val="00A44D4B"/>
    <w:rsid w:val="00A47CE0"/>
    <w:rsid w:val="00A56F58"/>
    <w:rsid w:val="00A6139E"/>
    <w:rsid w:val="00A72B37"/>
    <w:rsid w:val="00A72D21"/>
    <w:rsid w:val="00A73D7B"/>
    <w:rsid w:val="00A81167"/>
    <w:rsid w:val="00A84FF9"/>
    <w:rsid w:val="00A8576B"/>
    <w:rsid w:val="00A900EC"/>
    <w:rsid w:val="00A92284"/>
    <w:rsid w:val="00A92914"/>
    <w:rsid w:val="00A93003"/>
    <w:rsid w:val="00A951B4"/>
    <w:rsid w:val="00A96953"/>
    <w:rsid w:val="00AA1B51"/>
    <w:rsid w:val="00AC01CF"/>
    <w:rsid w:val="00AC16D8"/>
    <w:rsid w:val="00AC25D2"/>
    <w:rsid w:val="00AD1B48"/>
    <w:rsid w:val="00AD52CE"/>
    <w:rsid w:val="00AE07F4"/>
    <w:rsid w:val="00AE57E9"/>
    <w:rsid w:val="00AF18CE"/>
    <w:rsid w:val="00AF78B1"/>
    <w:rsid w:val="00B01EC7"/>
    <w:rsid w:val="00B038D7"/>
    <w:rsid w:val="00B05F76"/>
    <w:rsid w:val="00B16AA9"/>
    <w:rsid w:val="00B17A40"/>
    <w:rsid w:val="00B20991"/>
    <w:rsid w:val="00B215C5"/>
    <w:rsid w:val="00B232ED"/>
    <w:rsid w:val="00B278F1"/>
    <w:rsid w:val="00B31EE8"/>
    <w:rsid w:val="00B359B0"/>
    <w:rsid w:val="00B35B29"/>
    <w:rsid w:val="00B35ED1"/>
    <w:rsid w:val="00B360E6"/>
    <w:rsid w:val="00B453CA"/>
    <w:rsid w:val="00B47AA6"/>
    <w:rsid w:val="00B55719"/>
    <w:rsid w:val="00B56A39"/>
    <w:rsid w:val="00B6233E"/>
    <w:rsid w:val="00B642E5"/>
    <w:rsid w:val="00B67E48"/>
    <w:rsid w:val="00B827AE"/>
    <w:rsid w:val="00B84F78"/>
    <w:rsid w:val="00B86D1D"/>
    <w:rsid w:val="00B908E1"/>
    <w:rsid w:val="00B9161B"/>
    <w:rsid w:val="00B91A1A"/>
    <w:rsid w:val="00BA3E7D"/>
    <w:rsid w:val="00BC0D53"/>
    <w:rsid w:val="00BC4CDA"/>
    <w:rsid w:val="00BC4F0A"/>
    <w:rsid w:val="00BC7693"/>
    <w:rsid w:val="00BD0645"/>
    <w:rsid w:val="00BD0ED7"/>
    <w:rsid w:val="00BE241B"/>
    <w:rsid w:val="00BE451A"/>
    <w:rsid w:val="00BE7869"/>
    <w:rsid w:val="00BF150F"/>
    <w:rsid w:val="00BF19E5"/>
    <w:rsid w:val="00BF3AD4"/>
    <w:rsid w:val="00C03C85"/>
    <w:rsid w:val="00C04A2F"/>
    <w:rsid w:val="00C06BBB"/>
    <w:rsid w:val="00C07A1E"/>
    <w:rsid w:val="00C10105"/>
    <w:rsid w:val="00C11957"/>
    <w:rsid w:val="00C14B1F"/>
    <w:rsid w:val="00C15630"/>
    <w:rsid w:val="00C20C9C"/>
    <w:rsid w:val="00C262DD"/>
    <w:rsid w:val="00C27211"/>
    <w:rsid w:val="00C3136A"/>
    <w:rsid w:val="00C3538D"/>
    <w:rsid w:val="00C42A1F"/>
    <w:rsid w:val="00C438A4"/>
    <w:rsid w:val="00C44E0E"/>
    <w:rsid w:val="00C45226"/>
    <w:rsid w:val="00C45370"/>
    <w:rsid w:val="00C50147"/>
    <w:rsid w:val="00C567A2"/>
    <w:rsid w:val="00C575C6"/>
    <w:rsid w:val="00C6420E"/>
    <w:rsid w:val="00C6496F"/>
    <w:rsid w:val="00C73D6F"/>
    <w:rsid w:val="00C76516"/>
    <w:rsid w:val="00C77D58"/>
    <w:rsid w:val="00C80018"/>
    <w:rsid w:val="00C92070"/>
    <w:rsid w:val="00C9347F"/>
    <w:rsid w:val="00C97CC9"/>
    <w:rsid w:val="00CB537D"/>
    <w:rsid w:val="00CB66CB"/>
    <w:rsid w:val="00CB67F2"/>
    <w:rsid w:val="00CC2F87"/>
    <w:rsid w:val="00CC45B9"/>
    <w:rsid w:val="00CC4AF4"/>
    <w:rsid w:val="00CC4B11"/>
    <w:rsid w:val="00CC74D1"/>
    <w:rsid w:val="00CC79BD"/>
    <w:rsid w:val="00CD14D2"/>
    <w:rsid w:val="00CD44B4"/>
    <w:rsid w:val="00CD5585"/>
    <w:rsid w:val="00CD5898"/>
    <w:rsid w:val="00CD5B86"/>
    <w:rsid w:val="00CD6D62"/>
    <w:rsid w:val="00CD7639"/>
    <w:rsid w:val="00CD7D02"/>
    <w:rsid w:val="00CE0F30"/>
    <w:rsid w:val="00CE2B02"/>
    <w:rsid w:val="00CE4DBD"/>
    <w:rsid w:val="00CE6181"/>
    <w:rsid w:val="00CF0748"/>
    <w:rsid w:val="00D04541"/>
    <w:rsid w:val="00D05D1C"/>
    <w:rsid w:val="00D119A6"/>
    <w:rsid w:val="00D11B1C"/>
    <w:rsid w:val="00D12709"/>
    <w:rsid w:val="00D20B55"/>
    <w:rsid w:val="00D3097F"/>
    <w:rsid w:val="00D32487"/>
    <w:rsid w:val="00D402FF"/>
    <w:rsid w:val="00D415B2"/>
    <w:rsid w:val="00D447EB"/>
    <w:rsid w:val="00D50396"/>
    <w:rsid w:val="00D66DA1"/>
    <w:rsid w:val="00D67D0B"/>
    <w:rsid w:val="00D80ACC"/>
    <w:rsid w:val="00D83695"/>
    <w:rsid w:val="00D9027D"/>
    <w:rsid w:val="00D92BF9"/>
    <w:rsid w:val="00D939DF"/>
    <w:rsid w:val="00D944C4"/>
    <w:rsid w:val="00D96FC8"/>
    <w:rsid w:val="00DA22AF"/>
    <w:rsid w:val="00DA62E2"/>
    <w:rsid w:val="00DA6849"/>
    <w:rsid w:val="00DB2332"/>
    <w:rsid w:val="00DB31D3"/>
    <w:rsid w:val="00DB7EBA"/>
    <w:rsid w:val="00DC226E"/>
    <w:rsid w:val="00DC36AB"/>
    <w:rsid w:val="00DC6B6A"/>
    <w:rsid w:val="00DC6E89"/>
    <w:rsid w:val="00DD1C7A"/>
    <w:rsid w:val="00DD7518"/>
    <w:rsid w:val="00DD7D86"/>
    <w:rsid w:val="00DE4E7A"/>
    <w:rsid w:val="00DE6ABE"/>
    <w:rsid w:val="00DF0F45"/>
    <w:rsid w:val="00DF1495"/>
    <w:rsid w:val="00DF37FF"/>
    <w:rsid w:val="00DF42C5"/>
    <w:rsid w:val="00DF4B0F"/>
    <w:rsid w:val="00DF6069"/>
    <w:rsid w:val="00DF67AE"/>
    <w:rsid w:val="00E02675"/>
    <w:rsid w:val="00E06ABB"/>
    <w:rsid w:val="00E11E18"/>
    <w:rsid w:val="00E11FF4"/>
    <w:rsid w:val="00E12A35"/>
    <w:rsid w:val="00E139B3"/>
    <w:rsid w:val="00E13A94"/>
    <w:rsid w:val="00E13F89"/>
    <w:rsid w:val="00E1469D"/>
    <w:rsid w:val="00E24F61"/>
    <w:rsid w:val="00E265EA"/>
    <w:rsid w:val="00E2773B"/>
    <w:rsid w:val="00E41364"/>
    <w:rsid w:val="00E504D3"/>
    <w:rsid w:val="00E5360E"/>
    <w:rsid w:val="00E544E8"/>
    <w:rsid w:val="00E62E18"/>
    <w:rsid w:val="00E648FD"/>
    <w:rsid w:val="00E67542"/>
    <w:rsid w:val="00E679C7"/>
    <w:rsid w:val="00E70011"/>
    <w:rsid w:val="00E84466"/>
    <w:rsid w:val="00E8671E"/>
    <w:rsid w:val="00E86D7C"/>
    <w:rsid w:val="00E8741A"/>
    <w:rsid w:val="00E94664"/>
    <w:rsid w:val="00E956C8"/>
    <w:rsid w:val="00E96C2F"/>
    <w:rsid w:val="00EA7E32"/>
    <w:rsid w:val="00EC181A"/>
    <w:rsid w:val="00ED59F7"/>
    <w:rsid w:val="00EE3661"/>
    <w:rsid w:val="00EF20EE"/>
    <w:rsid w:val="00EF502E"/>
    <w:rsid w:val="00F01C4F"/>
    <w:rsid w:val="00F124CD"/>
    <w:rsid w:val="00F13AB9"/>
    <w:rsid w:val="00F16DF5"/>
    <w:rsid w:val="00F17BC5"/>
    <w:rsid w:val="00F203A0"/>
    <w:rsid w:val="00F25A7F"/>
    <w:rsid w:val="00F34D82"/>
    <w:rsid w:val="00F34EBD"/>
    <w:rsid w:val="00F35BF5"/>
    <w:rsid w:val="00F36D84"/>
    <w:rsid w:val="00F42868"/>
    <w:rsid w:val="00F46A98"/>
    <w:rsid w:val="00F52B55"/>
    <w:rsid w:val="00F56430"/>
    <w:rsid w:val="00F56555"/>
    <w:rsid w:val="00F61BC1"/>
    <w:rsid w:val="00F7347C"/>
    <w:rsid w:val="00F754E7"/>
    <w:rsid w:val="00F75634"/>
    <w:rsid w:val="00F762E1"/>
    <w:rsid w:val="00F824A8"/>
    <w:rsid w:val="00F84BAF"/>
    <w:rsid w:val="00F8518D"/>
    <w:rsid w:val="00F9021E"/>
    <w:rsid w:val="00F93814"/>
    <w:rsid w:val="00FA03D2"/>
    <w:rsid w:val="00FA1D48"/>
    <w:rsid w:val="00FA1EF7"/>
    <w:rsid w:val="00FA3CE8"/>
    <w:rsid w:val="00FB0CB5"/>
    <w:rsid w:val="00FB14E3"/>
    <w:rsid w:val="00FB1B13"/>
    <w:rsid w:val="00FC5365"/>
    <w:rsid w:val="00FC70E9"/>
    <w:rsid w:val="00FC75E6"/>
    <w:rsid w:val="00FD1CDC"/>
    <w:rsid w:val="00FD3891"/>
    <w:rsid w:val="00FE2D8B"/>
    <w:rsid w:val="00FE41D6"/>
    <w:rsid w:val="00FF1E6B"/>
    <w:rsid w:val="00FF4BA9"/>
    <w:rsid w:val="00FF50D7"/>
    <w:rsid w:val="00FF72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D4E1E"/>
  <w15:docId w15:val="{8FF08FCA-5FDE-466E-B629-FDCBBD0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11DE2"/>
    <w:pPr>
      <w:spacing w:after="0" w:line="240" w:lineRule="auto"/>
    </w:pPr>
    <w:rPr>
      <w:rFonts w:ascii="Verdana Pro" w:eastAsia="Times New Roman" w:hAnsi="Verdana Pro" w:cs="Times New Roman"/>
      <w:szCs w:val="20"/>
    </w:rPr>
  </w:style>
  <w:style w:type="paragraph" w:styleId="Pealkiri1">
    <w:name w:val="heading 1"/>
    <w:aliases w:val="Üld-pealkiri"/>
    <w:basedOn w:val="Normaallaad"/>
    <w:next w:val="Kehatekst"/>
    <w:link w:val="Pealkiri1Mrk"/>
    <w:qFormat/>
    <w:rsid w:val="009361DE"/>
    <w:pPr>
      <w:keepNext/>
      <w:numPr>
        <w:numId w:val="1"/>
      </w:numPr>
      <w:suppressAutoHyphens/>
      <w:spacing w:before="240" w:after="120" w:line="230" w:lineRule="atLeast"/>
      <w:outlineLvl w:val="0"/>
    </w:pPr>
    <w:rPr>
      <w:rFonts w:ascii="Verdana" w:hAnsi="Verdana"/>
      <w:b/>
      <w:bCs/>
      <w:caps/>
      <w:color w:val="006AC6"/>
      <w:sz w:val="28"/>
    </w:rPr>
  </w:style>
  <w:style w:type="paragraph" w:styleId="Pealkiri2">
    <w:name w:val="heading 2"/>
    <w:aliases w:val="1. tase-pealkiri"/>
    <w:basedOn w:val="Normaallaad"/>
    <w:next w:val="Tekst"/>
    <w:link w:val="Pealkiri2Mrk"/>
    <w:qFormat/>
    <w:rsid w:val="00C27211"/>
    <w:pPr>
      <w:keepNext/>
      <w:numPr>
        <w:ilvl w:val="1"/>
        <w:numId w:val="1"/>
      </w:numPr>
      <w:suppressAutoHyphens/>
      <w:spacing w:before="240" w:after="120" w:line="230" w:lineRule="atLeast"/>
      <w:outlineLvl w:val="1"/>
    </w:pPr>
    <w:rPr>
      <w:rFonts w:ascii="Verdana" w:hAnsi="Verdana"/>
      <w:b/>
      <w:bCs/>
      <w:sz w:val="26"/>
    </w:rPr>
  </w:style>
  <w:style w:type="paragraph" w:styleId="Pealkiri3">
    <w:name w:val="heading 3"/>
    <w:aliases w:val="2. tase-pealkiri"/>
    <w:basedOn w:val="Normaallaad"/>
    <w:next w:val="Tekst"/>
    <w:link w:val="Pealkiri3Mrk"/>
    <w:qFormat/>
    <w:rsid w:val="001E059C"/>
    <w:pPr>
      <w:keepNext/>
      <w:numPr>
        <w:ilvl w:val="2"/>
        <w:numId w:val="1"/>
      </w:numPr>
      <w:suppressAutoHyphens/>
      <w:spacing w:before="240" w:after="120" w:line="230" w:lineRule="atLeast"/>
      <w:outlineLvl w:val="2"/>
    </w:pPr>
    <w:rPr>
      <w:b/>
      <w:sz w:val="24"/>
    </w:rPr>
  </w:style>
  <w:style w:type="paragraph" w:styleId="Pealkiri4">
    <w:name w:val="heading 4"/>
    <w:aliases w:val="3. tase-pealkiri"/>
    <w:basedOn w:val="Normaallaad"/>
    <w:next w:val="Tekst"/>
    <w:link w:val="Pealkiri4Mrk"/>
    <w:qFormat/>
    <w:rsid w:val="00A93003"/>
    <w:pPr>
      <w:keepNext/>
      <w:numPr>
        <w:ilvl w:val="3"/>
        <w:numId w:val="1"/>
      </w:numPr>
      <w:suppressAutoHyphens/>
      <w:spacing w:before="240" w:after="120" w:line="230" w:lineRule="atLeast"/>
      <w:jc w:val="both"/>
      <w:outlineLvl w:val="3"/>
    </w:pPr>
    <w:rPr>
      <w:sz w:val="24"/>
    </w:rPr>
  </w:style>
  <w:style w:type="paragraph" w:styleId="Pealkiri5">
    <w:name w:val="heading 5"/>
    <w:basedOn w:val="Normaallaad"/>
    <w:next w:val="Tekst"/>
    <w:link w:val="Pealkiri5Mrk"/>
    <w:autoRedefine/>
    <w:unhideWhenUsed/>
    <w:qFormat/>
    <w:rsid w:val="00C45370"/>
    <w:pPr>
      <w:keepNext/>
      <w:keepLines/>
      <w:numPr>
        <w:ilvl w:val="4"/>
        <w:numId w:val="1"/>
      </w:numPr>
      <w:spacing w:before="240" w:after="120" w:line="230" w:lineRule="atLeast"/>
      <w:jc w:val="both"/>
      <w:outlineLvl w:val="4"/>
    </w:pPr>
    <w:rPr>
      <w:rFonts w:eastAsiaTheme="majorEastAsia" w:cstheme="majorBidi"/>
      <w:b/>
      <w:sz w:val="24"/>
    </w:rPr>
  </w:style>
  <w:style w:type="paragraph" w:styleId="Pealkiri6">
    <w:name w:val="heading 6"/>
    <w:basedOn w:val="Normaallaad"/>
    <w:next w:val="Normaallaad"/>
    <w:link w:val="Pealkiri6Mrk"/>
    <w:qFormat/>
    <w:rsid w:val="00340400"/>
    <w:pPr>
      <w:keepNext/>
      <w:numPr>
        <w:ilvl w:val="5"/>
        <w:numId w:val="1"/>
      </w:numPr>
      <w:outlineLvl w:val="5"/>
    </w:pPr>
    <w:rPr>
      <w:sz w:val="24"/>
      <w:u w:val="single"/>
    </w:rPr>
  </w:style>
  <w:style w:type="paragraph" w:styleId="Pealkiri7">
    <w:name w:val="heading 7"/>
    <w:basedOn w:val="Normaallaad"/>
    <w:next w:val="Normaallaad"/>
    <w:link w:val="Pealkiri7Mrk"/>
    <w:qFormat/>
    <w:rsid w:val="00340400"/>
    <w:pPr>
      <w:keepNext/>
      <w:numPr>
        <w:ilvl w:val="6"/>
        <w:numId w:val="1"/>
      </w:numPr>
      <w:outlineLvl w:val="6"/>
    </w:pPr>
    <w:rPr>
      <w:b/>
      <w:sz w:val="24"/>
    </w:rPr>
  </w:style>
  <w:style w:type="paragraph" w:styleId="Pealkiri8">
    <w:name w:val="heading 8"/>
    <w:basedOn w:val="Normaallaad"/>
    <w:next w:val="Normaallaad"/>
    <w:link w:val="Pealkiri8Mrk"/>
    <w:qFormat/>
    <w:rsid w:val="00340400"/>
    <w:pPr>
      <w:keepNext/>
      <w:numPr>
        <w:ilvl w:val="7"/>
        <w:numId w:val="1"/>
      </w:numPr>
      <w:jc w:val="center"/>
      <w:outlineLvl w:val="7"/>
    </w:pPr>
    <w:rPr>
      <w:sz w:val="24"/>
    </w:rPr>
  </w:style>
  <w:style w:type="paragraph" w:styleId="Pealkiri9">
    <w:name w:val="heading 9"/>
    <w:basedOn w:val="Normaallaad"/>
    <w:next w:val="Normaallaad"/>
    <w:link w:val="Pealkiri9Mrk"/>
    <w:qFormat/>
    <w:rsid w:val="00340400"/>
    <w:pPr>
      <w:keepNext/>
      <w:numPr>
        <w:ilvl w:val="8"/>
        <w:numId w:val="1"/>
      </w:numPr>
      <w:jc w:val="center"/>
      <w:outlineLvl w:val="8"/>
    </w:pPr>
    <w:rPr>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Üld-pealkiri Märk"/>
    <w:basedOn w:val="Liguvaikefont"/>
    <w:link w:val="Pealkiri1"/>
    <w:rsid w:val="009361DE"/>
    <w:rPr>
      <w:rFonts w:ascii="Verdana" w:eastAsia="Times New Roman" w:hAnsi="Verdana" w:cs="Times New Roman"/>
      <w:b/>
      <w:bCs/>
      <w:caps/>
      <w:color w:val="006AC6"/>
      <w:sz w:val="28"/>
      <w:szCs w:val="20"/>
    </w:rPr>
  </w:style>
  <w:style w:type="character" w:customStyle="1" w:styleId="Pealkiri2Mrk">
    <w:name w:val="Pealkiri 2 Märk"/>
    <w:aliases w:val="1. tase-pealkiri Märk"/>
    <w:basedOn w:val="Liguvaikefont"/>
    <w:link w:val="Pealkiri2"/>
    <w:rsid w:val="00C27211"/>
    <w:rPr>
      <w:rFonts w:ascii="Verdana" w:eastAsia="Times New Roman" w:hAnsi="Verdana" w:cs="Times New Roman"/>
      <w:b/>
      <w:bCs/>
      <w:sz w:val="26"/>
      <w:szCs w:val="20"/>
    </w:rPr>
  </w:style>
  <w:style w:type="character" w:customStyle="1" w:styleId="Pealkiri3Mrk">
    <w:name w:val="Pealkiri 3 Märk"/>
    <w:aliases w:val="2. tase-pealkiri Märk"/>
    <w:basedOn w:val="Liguvaikefont"/>
    <w:link w:val="Pealkiri3"/>
    <w:rsid w:val="001E059C"/>
    <w:rPr>
      <w:rFonts w:ascii="Verdana Pro" w:eastAsia="Times New Roman" w:hAnsi="Verdana Pro" w:cs="Times New Roman"/>
      <w:b/>
      <w:sz w:val="24"/>
      <w:szCs w:val="20"/>
    </w:rPr>
  </w:style>
  <w:style w:type="character" w:customStyle="1" w:styleId="Pealkiri4Mrk">
    <w:name w:val="Pealkiri 4 Märk"/>
    <w:aliases w:val="3. tase-pealkiri Märk"/>
    <w:basedOn w:val="Liguvaikefont"/>
    <w:link w:val="Pealkiri4"/>
    <w:rsid w:val="00A93003"/>
    <w:rPr>
      <w:rFonts w:ascii="Times New Roman" w:eastAsia="Times New Roman" w:hAnsi="Times New Roman" w:cs="Times New Roman"/>
      <w:sz w:val="24"/>
      <w:szCs w:val="20"/>
    </w:rPr>
  </w:style>
  <w:style w:type="character" w:customStyle="1" w:styleId="Pealkiri6Mrk">
    <w:name w:val="Pealkiri 6 Märk"/>
    <w:basedOn w:val="Liguvaikefont"/>
    <w:link w:val="Pealkiri6"/>
    <w:rsid w:val="00340400"/>
    <w:rPr>
      <w:rFonts w:ascii="Times New Roman" w:eastAsia="Times New Roman" w:hAnsi="Times New Roman" w:cs="Times New Roman"/>
      <w:sz w:val="24"/>
      <w:szCs w:val="20"/>
      <w:u w:val="single"/>
    </w:rPr>
  </w:style>
  <w:style w:type="character" w:customStyle="1" w:styleId="Pealkiri7Mrk">
    <w:name w:val="Pealkiri 7 Märk"/>
    <w:basedOn w:val="Liguvaikefont"/>
    <w:link w:val="Pealkiri7"/>
    <w:rsid w:val="00340400"/>
    <w:rPr>
      <w:rFonts w:ascii="Times New Roman" w:eastAsia="Times New Roman" w:hAnsi="Times New Roman" w:cs="Times New Roman"/>
      <w:b/>
      <w:sz w:val="24"/>
      <w:szCs w:val="20"/>
    </w:rPr>
  </w:style>
  <w:style w:type="character" w:customStyle="1" w:styleId="Pealkiri8Mrk">
    <w:name w:val="Pealkiri 8 Märk"/>
    <w:basedOn w:val="Liguvaikefont"/>
    <w:link w:val="Pealkiri8"/>
    <w:rsid w:val="00340400"/>
    <w:rPr>
      <w:rFonts w:ascii="Times New Roman" w:eastAsia="Times New Roman" w:hAnsi="Times New Roman" w:cs="Times New Roman"/>
      <w:sz w:val="24"/>
      <w:szCs w:val="20"/>
    </w:rPr>
  </w:style>
  <w:style w:type="character" w:customStyle="1" w:styleId="Pealkiri9Mrk">
    <w:name w:val="Pealkiri 9 Märk"/>
    <w:basedOn w:val="Liguvaikefont"/>
    <w:link w:val="Pealkiri9"/>
    <w:rsid w:val="00340400"/>
    <w:rPr>
      <w:rFonts w:ascii="Times New Roman" w:eastAsia="Times New Roman" w:hAnsi="Times New Roman" w:cs="Times New Roman"/>
      <w:sz w:val="32"/>
      <w:szCs w:val="20"/>
    </w:rPr>
  </w:style>
  <w:style w:type="paragraph" w:styleId="Kehatekst">
    <w:name w:val="Body Text"/>
    <w:aliases w:val="Koostajainfo"/>
    <w:basedOn w:val="Normaallaad"/>
    <w:link w:val="KehatekstMrk"/>
    <w:rsid w:val="007C7B38"/>
    <w:pPr>
      <w:keepLines/>
      <w:jc w:val="both"/>
    </w:pPr>
    <w:rPr>
      <w:sz w:val="24"/>
    </w:rPr>
  </w:style>
  <w:style w:type="character" w:customStyle="1" w:styleId="KehatekstMrk">
    <w:name w:val="Kehatekst Märk"/>
    <w:aliases w:val="Koostajainfo Märk"/>
    <w:basedOn w:val="Liguvaikefont"/>
    <w:link w:val="Kehatekst"/>
    <w:rsid w:val="007C7B38"/>
    <w:rPr>
      <w:rFonts w:ascii="Times New Roman" w:eastAsia="Times New Roman" w:hAnsi="Times New Roman" w:cs="Times New Roman"/>
      <w:sz w:val="24"/>
      <w:szCs w:val="20"/>
    </w:rPr>
  </w:style>
  <w:style w:type="paragraph" w:customStyle="1" w:styleId="Tekst">
    <w:name w:val="Tekst"/>
    <w:basedOn w:val="Normaallaad"/>
    <w:link w:val="TekstChar"/>
    <w:qFormat/>
    <w:rsid w:val="00B9161B"/>
    <w:pPr>
      <w:spacing w:after="240" w:line="230" w:lineRule="atLeast"/>
    </w:pPr>
    <w:rPr>
      <w:lang w:eastAsia="et-EE"/>
    </w:rPr>
  </w:style>
  <w:style w:type="paragraph" w:customStyle="1" w:styleId="Loetelu">
    <w:name w:val="Loetelu"/>
    <w:basedOn w:val="Normaallaad"/>
    <w:link w:val="LoeteluChar"/>
    <w:qFormat/>
    <w:rsid w:val="00B9161B"/>
    <w:pPr>
      <w:keepNext/>
      <w:numPr>
        <w:numId w:val="3"/>
      </w:numPr>
      <w:spacing w:line="180" w:lineRule="atLeast"/>
      <w:ind w:left="714" w:hanging="357"/>
    </w:pPr>
    <w:rPr>
      <w:sz w:val="24"/>
      <w:szCs w:val="24"/>
    </w:rPr>
  </w:style>
  <w:style w:type="character" w:customStyle="1" w:styleId="TekstChar">
    <w:name w:val="Tekst Char"/>
    <w:link w:val="Tekst"/>
    <w:rsid w:val="00B9161B"/>
    <w:rPr>
      <w:rFonts w:ascii="Verdana Pro" w:eastAsia="Times New Roman" w:hAnsi="Verdana Pro" w:cs="Times New Roman"/>
      <w:szCs w:val="20"/>
      <w:lang w:eastAsia="et-EE"/>
    </w:rPr>
  </w:style>
  <w:style w:type="character" w:customStyle="1" w:styleId="LoeteluChar">
    <w:name w:val="Loetelu Char"/>
    <w:link w:val="Loetelu"/>
    <w:rsid w:val="00B9161B"/>
    <w:rPr>
      <w:rFonts w:ascii="Verdana Pro" w:eastAsia="Times New Roman" w:hAnsi="Verdana Pro" w:cs="Times New Roman"/>
      <w:sz w:val="24"/>
      <w:szCs w:val="24"/>
    </w:rPr>
  </w:style>
  <w:style w:type="paragraph" w:styleId="SK2">
    <w:name w:val="toc 2"/>
    <w:basedOn w:val="Normaallaad"/>
    <w:next w:val="Normaallaad"/>
    <w:autoRedefine/>
    <w:uiPriority w:val="39"/>
    <w:unhideWhenUsed/>
    <w:rsid w:val="009361DE"/>
    <w:pPr>
      <w:tabs>
        <w:tab w:val="left" w:pos="800"/>
        <w:tab w:val="right" w:leader="dot" w:pos="9515"/>
      </w:tabs>
      <w:spacing w:before="120" w:after="120"/>
      <w:ind w:left="198"/>
    </w:pPr>
    <w:rPr>
      <w:noProof/>
      <w:sz w:val="20"/>
      <w:szCs w:val="22"/>
      <w14:scene3d>
        <w14:camera w14:prst="orthographicFront"/>
        <w14:lightRig w14:rig="threePt" w14:dir="t">
          <w14:rot w14:lat="0" w14:lon="0" w14:rev="0"/>
        </w14:lightRig>
      </w14:scene3d>
    </w:rPr>
  </w:style>
  <w:style w:type="paragraph" w:styleId="SK1">
    <w:name w:val="toc 1"/>
    <w:basedOn w:val="Normaallaad"/>
    <w:next w:val="Normaallaad"/>
    <w:link w:val="SK1Mrk"/>
    <w:autoRedefine/>
    <w:uiPriority w:val="39"/>
    <w:unhideWhenUsed/>
    <w:rsid w:val="00F824A8"/>
    <w:pPr>
      <w:tabs>
        <w:tab w:val="left" w:pos="403"/>
        <w:tab w:val="right" w:leader="dot" w:pos="9515"/>
      </w:tabs>
      <w:spacing w:before="240" w:after="240"/>
    </w:pPr>
    <w:rPr>
      <w:b/>
      <w:bCs/>
      <w:caps/>
      <w:noProof/>
      <w:color w:val="006AC6"/>
      <w:szCs w:val="22"/>
    </w:rPr>
  </w:style>
  <w:style w:type="paragraph" w:styleId="SK3">
    <w:name w:val="toc 3"/>
    <w:basedOn w:val="Normaallaad"/>
    <w:next w:val="Normaallaad"/>
    <w:autoRedefine/>
    <w:uiPriority w:val="39"/>
    <w:unhideWhenUsed/>
    <w:rsid w:val="009361DE"/>
    <w:pPr>
      <w:tabs>
        <w:tab w:val="left" w:pos="1200"/>
        <w:tab w:val="right" w:leader="dot" w:pos="9515"/>
      </w:tabs>
      <w:ind w:left="403"/>
    </w:pPr>
    <w:rPr>
      <w:rFonts w:ascii="Verdana" w:hAnsi="Verdana"/>
      <w:iCs/>
      <w:noProof/>
      <w:sz w:val="20"/>
      <w:szCs w:val="22"/>
      <w14:scene3d>
        <w14:camera w14:prst="orthographicFront"/>
        <w14:lightRig w14:rig="threePt" w14:dir="t">
          <w14:rot w14:lat="0" w14:lon="0" w14:rev="0"/>
        </w14:lightRig>
      </w14:scene3d>
    </w:rPr>
  </w:style>
  <w:style w:type="paragraph" w:styleId="SK4">
    <w:name w:val="toc 4"/>
    <w:basedOn w:val="Normaallaad"/>
    <w:next w:val="Normaallaad"/>
    <w:autoRedefine/>
    <w:uiPriority w:val="39"/>
    <w:unhideWhenUsed/>
    <w:rsid w:val="00340400"/>
    <w:pPr>
      <w:ind w:left="600"/>
    </w:pPr>
    <w:rPr>
      <w:rFonts w:asciiTheme="minorHAnsi" w:hAnsiTheme="minorHAnsi"/>
      <w:sz w:val="18"/>
      <w:szCs w:val="18"/>
    </w:rPr>
  </w:style>
  <w:style w:type="character" w:styleId="Hperlink">
    <w:name w:val="Hyperlink"/>
    <w:basedOn w:val="Liguvaikefont"/>
    <w:uiPriority w:val="99"/>
    <w:unhideWhenUsed/>
    <w:rsid w:val="00340400"/>
    <w:rPr>
      <w:color w:val="0000FF" w:themeColor="hyperlink"/>
      <w:u w:val="single"/>
    </w:rPr>
  </w:style>
  <w:style w:type="character" w:customStyle="1" w:styleId="Pealkiri5Mrk">
    <w:name w:val="Pealkiri 5 Märk"/>
    <w:basedOn w:val="Liguvaikefont"/>
    <w:link w:val="Pealkiri5"/>
    <w:rsid w:val="00C45370"/>
    <w:rPr>
      <w:rFonts w:ascii="Times New Roman" w:eastAsiaTheme="majorEastAsia" w:hAnsi="Times New Roman" w:cstheme="majorBidi"/>
      <w:b/>
      <w:sz w:val="24"/>
      <w:szCs w:val="20"/>
    </w:rPr>
  </w:style>
  <w:style w:type="paragraph" w:styleId="Pis">
    <w:name w:val="header"/>
    <w:basedOn w:val="Normaallaad"/>
    <w:link w:val="PisMrk"/>
    <w:uiPriority w:val="99"/>
    <w:unhideWhenUsed/>
    <w:rsid w:val="00BC0D53"/>
    <w:pPr>
      <w:tabs>
        <w:tab w:val="center" w:pos="4513"/>
        <w:tab w:val="right" w:pos="9026"/>
      </w:tabs>
    </w:pPr>
  </w:style>
  <w:style w:type="paragraph" w:styleId="SK5">
    <w:name w:val="toc 5"/>
    <w:basedOn w:val="Normaallaad"/>
    <w:next w:val="Normaallaad"/>
    <w:autoRedefine/>
    <w:uiPriority w:val="39"/>
    <w:unhideWhenUsed/>
    <w:rsid w:val="00340400"/>
    <w:pPr>
      <w:ind w:left="800"/>
    </w:pPr>
    <w:rPr>
      <w:rFonts w:asciiTheme="minorHAnsi" w:hAnsiTheme="minorHAnsi"/>
      <w:sz w:val="18"/>
      <w:szCs w:val="18"/>
    </w:rPr>
  </w:style>
  <w:style w:type="paragraph" w:styleId="SK6">
    <w:name w:val="toc 6"/>
    <w:basedOn w:val="Normaallaad"/>
    <w:next w:val="Normaallaad"/>
    <w:autoRedefine/>
    <w:uiPriority w:val="39"/>
    <w:unhideWhenUsed/>
    <w:rsid w:val="00340400"/>
    <w:pPr>
      <w:ind w:left="1000"/>
    </w:pPr>
    <w:rPr>
      <w:rFonts w:asciiTheme="minorHAnsi" w:hAnsiTheme="minorHAnsi"/>
      <w:sz w:val="18"/>
      <w:szCs w:val="18"/>
    </w:rPr>
  </w:style>
  <w:style w:type="character" w:customStyle="1" w:styleId="PisMrk">
    <w:name w:val="Päis Märk"/>
    <w:basedOn w:val="Liguvaikefont"/>
    <w:link w:val="Pis"/>
    <w:uiPriority w:val="99"/>
    <w:rsid w:val="00BC0D53"/>
    <w:rPr>
      <w:rFonts w:ascii="Times New Roman" w:eastAsia="Times New Roman" w:hAnsi="Times New Roman" w:cs="Times New Roman"/>
      <w:sz w:val="20"/>
      <w:szCs w:val="20"/>
    </w:rPr>
  </w:style>
  <w:style w:type="paragraph" w:styleId="Jalus">
    <w:name w:val="footer"/>
    <w:basedOn w:val="Normaallaad"/>
    <w:link w:val="JalusMrk"/>
    <w:uiPriority w:val="99"/>
    <w:unhideWhenUsed/>
    <w:rsid w:val="00BC0D53"/>
    <w:pPr>
      <w:tabs>
        <w:tab w:val="center" w:pos="4513"/>
        <w:tab w:val="right" w:pos="9026"/>
      </w:tabs>
    </w:pPr>
  </w:style>
  <w:style w:type="character" w:customStyle="1" w:styleId="JalusMrk">
    <w:name w:val="Jalus Märk"/>
    <w:basedOn w:val="Liguvaikefont"/>
    <w:link w:val="Jalus"/>
    <w:uiPriority w:val="99"/>
    <w:rsid w:val="00BC0D53"/>
    <w:rPr>
      <w:rFonts w:ascii="Times New Roman" w:eastAsia="Times New Roman" w:hAnsi="Times New Roman" w:cs="Times New Roman"/>
      <w:sz w:val="20"/>
      <w:szCs w:val="20"/>
    </w:rPr>
  </w:style>
  <w:style w:type="paragraph" w:styleId="Jutumullitekst">
    <w:name w:val="Balloon Text"/>
    <w:basedOn w:val="Normaallaad"/>
    <w:link w:val="JutumullitekstMrk"/>
    <w:uiPriority w:val="99"/>
    <w:semiHidden/>
    <w:unhideWhenUsed/>
    <w:rsid w:val="00BC0D53"/>
    <w:rPr>
      <w:rFonts w:ascii="Tahoma" w:hAnsi="Tahoma" w:cs="Tahoma"/>
      <w:sz w:val="16"/>
      <w:szCs w:val="16"/>
    </w:rPr>
  </w:style>
  <w:style w:type="character" w:customStyle="1" w:styleId="JutumullitekstMrk">
    <w:name w:val="Jutumullitekst Märk"/>
    <w:basedOn w:val="Liguvaikefont"/>
    <w:link w:val="Jutumullitekst"/>
    <w:uiPriority w:val="99"/>
    <w:semiHidden/>
    <w:rsid w:val="00BC0D53"/>
    <w:rPr>
      <w:rFonts w:ascii="Tahoma" w:eastAsia="Times New Roman" w:hAnsi="Tahoma" w:cs="Tahoma"/>
      <w:sz w:val="16"/>
      <w:szCs w:val="16"/>
    </w:rPr>
  </w:style>
  <w:style w:type="character" w:styleId="Kohatitetekst">
    <w:name w:val="Placeholder Text"/>
    <w:basedOn w:val="Liguvaikefont"/>
    <w:uiPriority w:val="99"/>
    <w:semiHidden/>
    <w:rsid w:val="008475F5"/>
    <w:rPr>
      <w:color w:val="808080"/>
    </w:rPr>
  </w:style>
  <w:style w:type="table" w:styleId="Kontuurtabel">
    <w:name w:val="Table Grid"/>
    <w:basedOn w:val="Normaaltabel"/>
    <w:uiPriority w:val="59"/>
    <w:rsid w:val="00CE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hekljenumber">
    <w:name w:val="page number"/>
    <w:basedOn w:val="Liguvaikefont"/>
    <w:rsid w:val="009004CD"/>
  </w:style>
  <w:style w:type="paragraph" w:styleId="SK7">
    <w:name w:val="toc 7"/>
    <w:basedOn w:val="Normaallaad"/>
    <w:next w:val="Normaallaad"/>
    <w:autoRedefine/>
    <w:uiPriority w:val="39"/>
    <w:unhideWhenUsed/>
    <w:rsid w:val="00123667"/>
    <w:pPr>
      <w:ind w:left="1200"/>
    </w:pPr>
    <w:rPr>
      <w:rFonts w:asciiTheme="minorHAnsi" w:hAnsiTheme="minorHAnsi"/>
      <w:sz w:val="18"/>
      <w:szCs w:val="18"/>
    </w:rPr>
  </w:style>
  <w:style w:type="paragraph" w:styleId="SK8">
    <w:name w:val="toc 8"/>
    <w:basedOn w:val="Normaallaad"/>
    <w:next w:val="Normaallaad"/>
    <w:autoRedefine/>
    <w:uiPriority w:val="39"/>
    <w:unhideWhenUsed/>
    <w:rsid w:val="00123667"/>
    <w:pPr>
      <w:ind w:left="1400"/>
    </w:pPr>
    <w:rPr>
      <w:rFonts w:asciiTheme="minorHAnsi" w:hAnsiTheme="minorHAnsi"/>
      <w:sz w:val="18"/>
      <w:szCs w:val="18"/>
    </w:rPr>
  </w:style>
  <w:style w:type="paragraph" w:styleId="SK9">
    <w:name w:val="toc 9"/>
    <w:basedOn w:val="Normaallaad"/>
    <w:next w:val="Normaallaad"/>
    <w:autoRedefine/>
    <w:uiPriority w:val="39"/>
    <w:unhideWhenUsed/>
    <w:rsid w:val="00123667"/>
    <w:pPr>
      <w:ind w:left="1600"/>
    </w:pPr>
    <w:rPr>
      <w:rFonts w:asciiTheme="minorHAnsi" w:hAnsiTheme="minorHAnsi"/>
      <w:sz w:val="18"/>
      <w:szCs w:val="18"/>
    </w:rPr>
  </w:style>
  <w:style w:type="paragraph" w:styleId="Kommentaaritekst">
    <w:name w:val="annotation text"/>
    <w:basedOn w:val="Normaallaad"/>
    <w:link w:val="KommentaaritekstMrk"/>
    <w:semiHidden/>
    <w:rsid w:val="00CC4AF4"/>
    <w:rPr>
      <w:lang w:val="en-GB"/>
    </w:rPr>
  </w:style>
  <w:style w:type="character" w:customStyle="1" w:styleId="KommentaaritekstMrk">
    <w:name w:val="Kommentaari tekst Märk"/>
    <w:basedOn w:val="Liguvaikefont"/>
    <w:link w:val="Kommentaaritekst"/>
    <w:semiHidden/>
    <w:rsid w:val="00CC4AF4"/>
    <w:rPr>
      <w:rFonts w:ascii="Times New Roman" w:eastAsia="Times New Roman" w:hAnsi="Times New Roman" w:cs="Times New Roman"/>
      <w:sz w:val="20"/>
      <w:szCs w:val="20"/>
      <w:lang w:val="en-GB"/>
    </w:rPr>
  </w:style>
  <w:style w:type="paragraph" w:customStyle="1" w:styleId="Default">
    <w:name w:val="Default"/>
    <w:rsid w:val="00CC4AF4"/>
    <w:pPr>
      <w:autoSpaceDE w:val="0"/>
      <w:autoSpaceDN w:val="0"/>
      <w:adjustRightInd w:val="0"/>
      <w:spacing w:after="0" w:line="240" w:lineRule="auto"/>
    </w:pPr>
    <w:rPr>
      <w:rFonts w:ascii="Calibri" w:eastAsia="Times New Roman" w:hAnsi="Calibri" w:cs="Calibri"/>
      <w:color w:val="000000"/>
      <w:sz w:val="24"/>
      <w:szCs w:val="24"/>
      <w:lang w:eastAsia="et-EE"/>
    </w:rPr>
  </w:style>
  <w:style w:type="paragraph" w:styleId="Vahedeta">
    <w:name w:val="No Spacing"/>
    <w:link w:val="VahedetaMrk"/>
    <w:uiPriority w:val="1"/>
    <w:qFormat/>
    <w:rsid w:val="00E2773B"/>
    <w:pPr>
      <w:spacing w:after="0" w:line="240" w:lineRule="auto"/>
    </w:pPr>
    <w:rPr>
      <w:rFonts w:ascii="Verdana Pro" w:eastAsiaTheme="minorEastAsia" w:hAnsi="Verdana Pro"/>
      <w:lang w:val="en-US" w:eastAsia="ja-JP"/>
    </w:rPr>
  </w:style>
  <w:style w:type="character" w:customStyle="1" w:styleId="VahedetaMrk">
    <w:name w:val="Vahedeta Märk"/>
    <w:basedOn w:val="Liguvaikefont"/>
    <w:link w:val="Vahedeta"/>
    <w:uiPriority w:val="1"/>
    <w:rsid w:val="00E2773B"/>
    <w:rPr>
      <w:rFonts w:ascii="Verdana Pro" w:eastAsiaTheme="minorEastAsia" w:hAnsi="Verdana Pro"/>
      <w:lang w:val="en-US" w:eastAsia="ja-JP"/>
    </w:rPr>
  </w:style>
  <w:style w:type="paragraph" w:styleId="Loendilik">
    <w:name w:val="List Paragraph"/>
    <w:basedOn w:val="Normaallaad"/>
    <w:uiPriority w:val="34"/>
    <w:qFormat/>
    <w:rsid w:val="001E059C"/>
    <w:pPr>
      <w:numPr>
        <w:numId w:val="26"/>
      </w:numPr>
      <w:spacing w:before="120" w:after="120"/>
      <w:ind w:left="924" w:hanging="357"/>
      <w:contextualSpacing/>
    </w:pPr>
  </w:style>
  <w:style w:type="table" w:customStyle="1" w:styleId="TableGrid1">
    <w:name w:val="Table Grid1"/>
    <w:basedOn w:val="Normaaltabel"/>
    <w:next w:val="Kontuurtabel"/>
    <w:uiPriority w:val="59"/>
    <w:rsid w:val="009C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907FF"/>
    <w:pPr>
      <w:numPr>
        <w:numId w:val="16"/>
      </w:numPr>
    </w:pPr>
  </w:style>
  <w:style w:type="character" w:customStyle="1" w:styleId="SK1Mrk">
    <w:name w:val="SK 1 Märk"/>
    <w:basedOn w:val="Liguvaikefont"/>
    <w:link w:val="SK1"/>
    <w:uiPriority w:val="39"/>
    <w:rsid w:val="00F824A8"/>
    <w:rPr>
      <w:rFonts w:ascii="Verdana Pro" w:eastAsia="Times New Roman" w:hAnsi="Verdana Pro" w:cs="Times New Roman"/>
      <w:b/>
      <w:bCs/>
      <w:caps/>
      <w:noProof/>
      <w:color w:val="006AC6"/>
    </w:rPr>
  </w:style>
  <w:style w:type="paragraph" w:styleId="Sisukorrapealkiri">
    <w:name w:val="TOC Heading"/>
    <w:basedOn w:val="Pealkiri1"/>
    <w:next w:val="Normaallaad"/>
    <w:uiPriority w:val="39"/>
    <w:unhideWhenUsed/>
    <w:qFormat/>
    <w:rsid w:val="008F33D6"/>
    <w:pPr>
      <w:keepLines/>
      <w:numPr>
        <w:numId w:val="0"/>
      </w:numPr>
      <w:suppressAutoHyphens w:val="0"/>
      <w:spacing w:after="0" w:line="259" w:lineRule="auto"/>
      <w:outlineLvl w:val="9"/>
    </w:pPr>
    <w:rPr>
      <w:rFonts w:asciiTheme="majorHAnsi" w:eastAsiaTheme="majorEastAsia" w:hAnsiTheme="majorHAnsi" w:cstheme="majorBidi"/>
      <w:b w:val="0"/>
      <w:bCs w:val="0"/>
      <w:caps w:val="0"/>
      <w:color w:val="365F91" w:themeColor="accent1" w:themeShade="BF"/>
      <w:szCs w:val="32"/>
      <w:lang w:eastAsia="et-EE"/>
    </w:rPr>
  </w:style>
  <w:style w:type="paragraph" w:styleId="Alapealkiri">
    <w:name w:val="Subtitle"/>
    <w:basedOn w:val="Normaallaad"/>
    <w:next w:val="Normaallaad"/>
    <w:link w:val="AlapealkiriMrk"/>
    <w:uiPriority w:val="11"/>
    <w:qFormat/>
    <w:rsid w:val="00E2773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uiPriority w:val="11"/>
    <w:rsid w:val="00E2773B"/>
    <w:rPr>
      <w:rFonts w:eastAsiaTheme="minorEastAsia"/>
      <w:color w:val="5A5A5A" w:themeColor="text1" w:themeTint="A5"/>
      <w:spacing w:val="15"/>
    </w:rPr>
  </w:style>
  <w:style w:type="character" w:styleId="Lahendamatamainimine">
    <w:name w:val="Unresolved Mention"/>
    <w:basedOn w:val="Liguvaikefont"/>
    <w:uiPriority w:val="99"/>
    <w:semiHidden/>
    <w:unhideWhenUsed/>
    <w:rsid w:val="00293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2357">
      <w:bodyDiv w:val="1"/>
      <w:marLeft w:val="0"/>
      <w:marRight w:val="0"/>
      <w:marTop w:val="0"/>
      <w:marBottom w:val="0"/>
      <w:divBdr>
        <w:top w:val="none" w:sz="0" w:space="0" w:color="auto"/>
        <w:left w:val="none" w:sz="0" w:space="0" w:color="auto"/>
        <w:bottom w:val="none" w:sz="0" w:space="0" w:color="auto"/>
        <w:right w:val="none" w:sz="0" w:space="0" w:color="auto"/>
      </w:divBdr>
    </w:div>
    <w:div w:id="8027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2014-07-01T00:00:00</PublishDate>
  <Abstract/>
  <CompanyAddress>Majaka tänav ,Lasnamäe LO</CompanyAddress>
  <CompanyPhone>15135</CompanyPhone>
  <CompanyFax/>
  <CompanyEmail>Majaka tänava rekonstrueerimine</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33276D6BA03EE4EA922A2D4E1F79161" ma:contentTypeVersion="11" ma:contentTypeDescription="Create a new document." ma:contentTypeScope="" ma:versionID="1eff9ef9e8a20e92c84884d84fde31bd">
  <xsd:schema xmlns:xsd="http://www.w3.org/2001/XMLSchema" xmlns:xs="http://www.w3.org/2001/XMLSchema" xmlns:p="http://schemas.microsoft.com/office/2006/metadata/properties" xmlns:ns3="57331f76-7280-4fc9-9550-56ea77d2cf37" xmlns:ns4="1c6555e6-c14a-4fde-bca6-ef38f174523e" targetNamespace="http://schemas.microsoft.com/office/2006/metadata/properties" ma:root="true" ma:fieldsID="4e656c64252110344244059d1e700adf" ns3:_="" ns4:_="">
    <xsd:import namespace="57331f76-7280-4fc9-9550-56ea77d2cf37"/>
    <xsd:import namespace="1c6555e6-c14a-4fde-bca6-ef38f17452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f76-7280-4fc9-9550-56ea77d2cf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555e6-c14a-4fde-bca6-ef38f17452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109761-F129-4DF5-AB08-F8D9BA7DA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75A0C-B36E-4D5F-B1BA-F3D29BFF1922}">
  <ds:schemaRefs>
    <ds:schemaRef ds:uri="http://schemas.openxmlformats.org/officeDocument/2006/bibliography"/>
  </ds:schemaRefs>
</ds:datastoreItem>
</file>

<file path=customXml/itemProps4.xml><?xml version="1.0" encoding="utf-8"?>
<ds:datastoreItem xmlns:ds="http://schemas.openxmlformats.org/officeDocument/2006/customXml" ds:itemID="{DD8CE93B-DDA2-45E4-8F6A-4D83D28706C8}">
  <ds:schemaRefs>
    <ds:schemaRef ds:uri="http://schemas.microsoft.com/sharepoint/v3/contenttype/forms"/>
  </ds:schemaRefs>
</ds:datastoreItem>
</file>

<file path=customXml/itemProps5.xml><?xml version="1.0" encoding="utf-8"?>
<ds:datastoreItem xmlns:ds="http://schemas.openxmlformats.org/officeDocument/2006/customXml" ds:itemID="{FEFE0BEB-9021-49A2-87CE-CA637213D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1f76-7280-4fc9-9550-56ea77d2cf37"/>
    <ds:schemaRef ds:uri="1c6555e6-c14a-4fde-bca6-ef38f1745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6</Pages>
  <Words>1608</Words>
  <Characters>9333</Characters>
  <Application>Microsoft Office Word</Application>
  <DocSecurity>0</DocSecurity>
  <Lines>77</Lines>
  <Paragraphs>21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Manager>Malle Ütt</Manager>
  <Company>K-Projekt Aktsiaselts</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Projekti nimi</dc:subject>
  <dc:creator>Liina Lipre</dc:creator>
  <cp:keywords/>
  <dc:description/>
  <cp:lastModifiedBy>Veiko Rakaselg | K-Projekt</cp:lastModifiedBy>
  <cp:revision>40</cp:revision>
  <cp:lastPrinted>2021-06-07T13:53:00Z</cp:lastPrinted>
  <dcterms:created xsi:type="dcterms:W3CDTF">2021-05-05T18:48:00Z</dcterms:created>
  <dcterms:modified xsi:type="dcterms:W3CDTF">2025-04-03T06:06:00Z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0x010100E33276D6BA03EE4EA922A2D4E1F79161</vt:lpwstr>
  </property>
</Properties>
</file>