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794D5" w14:textId="1E406966" w:rsidR="00556714" w:rsidRPr="00E27281" w:rsidRDefault="008B61DA" w:rsidP="008176A7">
      <w:pPr>
        <w:spacing w:before="0" w:after="0"/>
        <w:rPr>
          <w:rFonts w:cs="Arial"/>
        </w:rPr>
      </w:pPr>
      <w:r w:rsidRPr="00E27281">
        <w:rPr>
          <w:rFonts w:cs="Arial"/>
          <w:noProof/>
          <w:lang w:eastAsia="ko-KR"/>
        </w:rPr>
        <w:drawing>
          <wp:anchor distT="0" distB="0" distL="114935" distR="114935" simplePos="0" relativeHeight="251657216" behindDoc="1" locked="0" layoutInCell="1" allowOverlap="1" wp14:anchorId="70BB0E86" wp14:editId="439CAF9E">
            <wp:simplePos x="0" y="0"/>
            <wp:positionH relativeFrom="column">
              <wp:posOffset>5305425</wp:posOffset>
            </wp:positionH>
            <wp:positionV relativeFrom="paragraph">
              <wp:posOffset>-112395</wp:posOffset>
            </wp:positionV>
            <wp:extent cx="1028700" cy="1066800"/>
            <wp:effectExtent l="19050" t="0" r="0" b="0"/>
            <wp:wrapTight wrapText="bothSides">
              <wp:wrapPolygon edited="0">
                <wp:start x="-400" y="0"/>
                <wp:lineTo x="-400" y="21214"/>
                <wp:lineTo x="21600" y="21214"/>
                <wp:lineTo x="21600" y="0"/>
                <wp:lineTo x="-40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028700" cy="1066800"/>
                    </a:xfrm>
                    <a:prstGeom prst="rect">
                      <a:avLst/>
                    </a:prstGeom>
                    <a:solidFill>
                      <a:srgbClr val="FFFFFF"/>
                    </a:solidFill>
                    <a:ln w="9525">
                      <a:noFill/>
                      <a:miter lim="800000"/>
                      <a:headEnd/>
                      <a:tailEnd/>
                    </a:ln>
                  </pic:spPr>
                </pic:pic>
              </a:graphicData>
            </a:graphic>
          </wp:anchor>
        </w:drawing>
      </w:r>
    </w:p>
    <w:p w14:paraId="74657FD9" w14:textId="77777777" w:rsidR="008B61DA" w:rsidRPr="00E27281" w:rsidRDefault="008B61DA" w:rsidP="008176A7">
      <w:pPr>
        <w:spacing w:before="0" w:after="0"/>
        <w:rPr>
          <w:rFonts w:cs="Arial"/>
        </w:rPr>
      </w:pPr>
    </w:p>
    <w:p w14:paraId="74E6AB2E" w14:textId="3C0EC8F6" w:rsidR="008B61DA" w:rsidRPr="00E27281" w:rsidRDefault="008B61DA" w:rsidP="008176A7">
      <w:pPr>
        <w:spacing w:before="0" w:after="0"/>
        <w:rPr>
          <w:rFonts w:cs="Arial"/>
        </w:rPr>
      </w:pPr>
    </w:p>
    <w:p w14:paraId="5041ED95" w14:textId="77777777" w:rsidR="00EA16F6" w:rsidRPr="00E27281" w:rsidRDefault="008C542B" w:rsidP="008176A7">
      <w:pPr>
        <w:spacing w:before="0" w:after="0"/>
        <w:jc w:val="right"/>
        <w:rPr>
          <w:rFonts w:cs="Arial"/>
          <w:b/>
          <w:sz w:val="24"/>
          <w:szCs w:val="24"/>
        </w:rPr>
      </w:pPr>
      <w:r w:rsidRPr="00E27281">
        <w:rPr>
          <w:rFonts w:cs="Arial"/>
          <w:b/>
          <w:sz w:val="24"/>
          <w:szCs w:val="24"/>
        </w:rPr>
        <w:tab/>
      </w:r>
    </w:p>
    <w:p w14:paraId="0C44604C" w14:textId="1DCFDA6E" w:rsidR="00EA16F6" w:rsidRPr="00E27281" w:rsidRDefault="00EA16F6" w:rsidP="008176A7">
      <w:pPr>
        <w:spacing w:before="0" w:after="0"/>
        <w:jc w:val="right"/>
        <w:rPr>
          <w:rFonts w:cs="Arial"/>
          <w:b/>
          <w:sz w:val="24"/>
          <w:szCs w:val="24"/>
        </w:rPr>
      </w:pPr>
    </w:p>
    <w:p w14:paraId="362EFE0E" w14:textId="77777777" w:rsidR="00EA16F6" w:rsidRPr="00E27281" w:rsidRDefault="00EA16F6" w:rsidP="008176A7">
      <w:pPr>
        <w:spacing w:before="0" w:after="0"/>
        <w:jc w:val="right"/>
        <w:rPr>
          <w:rFonts w:cs="Arial"/>
          <w:b/>
          <w:sz w:val="24"/>
          <w:szCs w:val="24"/>
        </w:rPr>
      </w:pPr>
    </w:p>
    <w:p w14:paraId="43D52CA3" w14:textId="6A41D271" w:rsidR="00556714" w:rsidRPr="00E27281" w:rsidRDefault="008B61DA" w:rsidP="008176A7">
      <w:pPr>
        <w:spacing w:before="0" w:after="0"/>
        <w:jc w:val="right"/>
        <w:rPr>
          <w:rFonts w:cs="Arial"/>
          <w:b/>
          <w:sz w:val="24"/>
          <w:szCs w:val="24"/>
        </w:rPr>
      </w:pPr>
      <w:r w:rsidRPr="00E27281">
        <w:rPr>
          <w:rFonts w:cs="Arial"/>
          <w:b/>
          <w:sz w:val="24"/>
          <w:szCs w:val="24"/>
        </w:rPr>
        <w:t>Töö nr</w:t>
      </w:r>
      <w:r w:rsidR="002E0160" w:rsidRPr="00E27281">
        <w:rPr>
          <w:rFonts w:cs="Arial"/>
          <w:b/>
          <w:sz w:val="24"/>
          <w:szCs w:val="24"/>
        </w:rPr>
        <w:t xml:space="preserve"> </w:t>
      </w:r>
      <w:r w:rsidR="00FE26A7" w:rsidRPr="00E27281">
        <w:rPr>
          <w:rFonts w:cs="Arial"/>
          <w:b/>
          <w:sz w:val="24"/>
          <w:szCs w:val="24"/>
        </w:rPr>
        <w:t>61</w:t>
      </w:r>
      <w:r w:rsidR="009A0293" w:rsidRPr="00E27281">
        <w:rPr>
          <w:rFonts w:cs="Arial"/>
          <w:b/>
          <w:sz w:val="24"/>
          <w:szCs w:val="24"/>
        </w:rPr>
        <w:t>7</w:t>
      </w:r>
    </w:p>
    <w:p w14:paraId="641E42FA" w14:textId="77777777" w:rsidR="00556714" w:rsidRPr="00E27281" w:rsidRDefault="00556714" w:rsidP="008176A7">
      <w:pPr>
        <w:spacing w:before="0" w:after="0"/>
        <w:rPr>
          <w:rFonts w:cs="Arial"/>
        </w:rPr>
      </w:pPr>
    </w:p>
    <w:p w14:paraId="77FC61E2" w14:textId="15C3070A" w:rsidR="00556714" w:rsidRPr="00E27281" w:rsidRDefault="00556714" w:rsidP="008176A7">
      <w:pPr>
        <w:spacing w:before="0" w:after="0"/>
        <w:jc w:val="center"/>
        <w:rPr>
          <w:rFonts w:cs="Arial"/>
          <w:b/>
          <w:sz w:val="28"/>
          <w:szCs w:val="28"/>
        </w:rPr>
      </w:pPr>
      <w:r w:rsidRPr="00E27281">
        <w:rPr>
          <w:rFonts w:cs="Arial"/>
          <w:b/>
          <w:sz w:val="28"/>
          <w:szCs w:val="28"/>
        </w:rPr>
        <w:t>Harjumaa, Rae vald</w:t>
      </w:r>
      <w:r w:rsidR="0027288A" w:rsidRPr="00E27281">
        <w:rPr>
          <w:rFonts w:cs="Arial"/>
          <w:b/>
          <w:sz w:val="28"/>
          <w:szCs w:val="28"/>
        </w:rPr>
        <w:t xml:space="preserve">, </w:t>
      </w:r>
      <w:r w:rsidR="009A0293" w:rsidRPr="00E27281">
        <w:rPr>
          <w:rFonts w:cs="Arial"/>
          <w:b/>
          <w:sz w:val="28"/>
          <w:szCs w:val="28"/>
        </w:rPr>
        <w:t>Järveküla</w:t>
      </w:r>
    </w:p>
    <w:p w14:paraId="28441EFA" w14:textId="5D6C027D" w:rsidR="00391CE9" w:rsidRPr="00E27281" w:rsidRDefault="009A0293" w:rsidP="008176A7">
      <w:pPr>
        <w:spacing w:before="0" w:after="0"/>
        <w:jc w:val="center"/>
        <w:rPr>
          <w:rFonts w:cs="Arial"/>
          <w:b/>
          <w:sz w:val="28"/>
          <w:szCs w:val="28"/>
        </w:rPr>
      </w:pPr>
      <w:r w:rsidRPr="00E27281">
        <w:rPr>
          <w:rFonts w:cs="Arial"/>
          <w:b/>
          <w:sz w:val="28"/>
          <w:szCs w:val="28"/>
        </w:rPr>
        <w:t>KANGRUPÕLLU</w:t>
      </w:r>
      <w:r w:rsidR="00CC3F3E" w:rsidRPr="00E27281">
        <w:rPr>
          <w:rFonts w:cs="Arial"/>
          <w:b/>
          <w:sz w:val="28"/>
          <w:szCs w:val="28"/>
        </w:rPr>
        <w:t xml:space="preserve"> </w:t>
      </w:r>
      <w:r w:rsidR="001D1492" w:rsidRPr="00E27281">
        <w:rPr>
          <w:rFonts w:cs="Arial"/>
          <w:b/>
          <w:sz w:val="28"/>
          <w:szCs w:val="28"/>
        </w:rPr>
        <w:t>KINNISTU</w:t>
      </w:r>
      <w:r w:rsidR="00F03687" w:rsidRPr="00E27281">
        <w:rPr>
          <w:rFonts w:cs="Arial"/>
          <w:b/>
          <w:sz w:val="28"/>
          <w:szCs w:val="28"/>
        </w:rPr>
        <w:t xml:space="preserve"> </w:t>
      </w:r>
      <w:r w:rsidR="00504F25" w:rsidRPr="00E27281">
        <w:rPr>
          <w:rFonts w:cs="Arial"/>
          <w:b/>
          <w:sz w:val="28"/>
          <w:szCs w:val="28"/>
        </w:rPr>
        <w:t>JA LÄHIALA</w:t>
      </w:r>
    </w:p>
    <w:p w14:paraId="4BCB1A76" w14:textId="542FE876" w:rsidR="00AA644B" w:rsidRPr="00E27281" w:rsidRDefault="00556714" w:rsidP="002E2C9C">
      <w:pPr>
        <w:spacing w:before="0" w:after="0"/>
        <w:jc w:val="center"/>
        <w:rPr>
          <w:rFonts w:cs="Arial"/>
          <w:b/>
          <w:sz w:val="28"/>
          <w:szCs w:val="28"/>
        </w:rPr>
      </w:pPr>
      <w:r w:rsidRPr="00E27281">
        <w:rPr>
          <w:rFonts w:cs="Arial"/>
          <w:b/>
          <w:sz w:val="28"/>
          <w:szCs w:val="28"/>
        </w:rPr>
        <w:t>DETAILPLANEERING</w:t>
      </w:r>
      <w:r w:rsidR="006314DF">
        <w:rPr>
          <w:rFonts w:cs="Arial"/>
          <w:b/>
          <w:sz w:val="28"/>
          <w:szCs w:val="28"/>
        </w:rPr>
        <w:t xml:space="preserve"> (kovID </w:t>
      </w:r>
      <w:r w:rsidR="006314DF" w:rsidRPr="006314DF">
        <w:rPr>
          <w:rFonts w:cs="Arial"/>
          <w:b/>
          <w:sz w:val="28"/>
          <w:szCs w:val="28"/>
        </w:rPr>
        <w:t>DP1357</w:t>
      </w:r>
      <w:r w:rsidR="006314DF">
        <w:rPr>
          <w:rFonts w:cs="Arial"/>
          <w:b/>
          <w:sz w:val="28"/>
          <w:szCs w:val="28"/>
        </w:rPr>
        <w:t>)</w:t>
      </w:r>
    </w:p>
    <w:p w14:paraId="1FBC0E10" w14:textId="394D9FF7" w:rsidR="00CB1C51" w:rsidRPr="00E27281" w:rsidRDefault="00C15545" w:rsidP="00806418">
      <w:pPr>
        <w:spacing w:before="0" w:after="0"/>
        <w:jc w:val="center"/>
        <w:rPr>
          <w:rFonts w:cs="Arial"/>
          <w:b/>
          <w:sz w:val="32"/>
          <w:szCs w:val="32"/>
        </w:rPr>
      </w:pPr>
      <w:r w:rsidRPr="00C15545">
        <w:rPr>
          <w:rFonts w:cs="Arial"/>
          <w:b/>
          <w:sz w:val="32"/>
          <w:szCs w:val="32"/>
        </w:rPr>
        <w:drawing>
          <wp:inline distT="0" distB="0" distL="0" distR="0" wp14:anchorId="71FEA117" wp14:editId="13C710FE">
            <wp:extent cx="2291182" cy="3028950"/>
            <wp:effectExtent l="0" t="0" r="0" b="0"/>
            <wp:docPr id="1634766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766222" name=""/>
                    <pic:cNvPicPr/>
                  </pic:nvPicPr>
                  <pic:blipFill>
                    <a:blip r:embed="rId9"/>
                    <a:stretch>
                      <a:fillRect/>
                    </a:stretch>
                  </pic:blipFill>
                  <pic:spPr>
                    <a:xfrm>
                      <a:off x="0" y="0"/>
                      <a:ext cx="2301314" cy="3042345"/>
                    </a:xfrm>
                    <a:prstGeom prst="rect">
                      <a:avLst/>
                    </a:prstGeom>
                  </pic:spPr>
                </pic:pic>
              </a:graphicData>
            </a:graphic>
          </wp:inline>
        </w:drawing>
      </w:r>
    </w:p>
    <w:p w14:paraId="0C743476" w14:textId="77777777" w:rsidR="008B61DA" w:rsidRPr="00E27281" w:rsidRDefault="008B61DA" w:rsidP="008176A7">
      <w:pPr>
        <w:spacing w:before="0" w:after="0"/>
        <w:rPr>
          <w:rFonts w:cs="Arial"/>
        </w:rPr>
      </w:pPr>
    </w:p>
    <w:p w14:paraId="4A560794" w14:textId="77777777" w:rsidR="00AA644B" w:rsidRPr="00E27281" w:rsidRDefault="00AA644B" w:rsidP="00AA644B">
      <w:pPr>
        <w:tabs>
          <w:tab w:val="left" w:pos="2835"/>
        </w:tabs>
        <w:spacing w:before="0" w:after="0"/>
        <w:rPr>
          <w:rFonts w:cs="Arial"/>
        </w:rPr>
      </w:pPr>
      <w:r w:rsidRPr="00E27281">
        <w:rPr>
          <w:rFonts w:cs="Arial"/>
        </w:rPr>
        <w:t xml:space="preserve">PLANEERINGU KOOSTAMISE </w:t>
      </w:r>
    </w:p>
    <w:p w14:paraId="610D52A1" w14:textId="616D9394" w:rsidR="00E579FD" w:rsidRPr="00E27281" w:rsidRDefault="00AA644B" w:rsidP="00C4344B">
      <w:pPr>
        <w:tabs>
          <w:tab w:val="left" w:pos="3969"/>
        </w:tabs>
        <w:spacing w:before="0" w:after="0"/>
        <w:rPr>
          <w:rFonts w:cs="Arial"/>
        </w:rPr>
      </w:pPr>
      <w:r w:rsidRPr="00E27281">
        <w:rPr>
          <w:rFonts w:cs="Arial"/>
        </w:rPr>
        <w:t>KORRALDAJA:</w:t>
      </w:r>
      <w:r w:rsidRPr="00E27281">
        <w:rPr>
          <w:rFonts w:cs="Arial"/>
        </w:rPr>
        <w:tab/>
        <w:t>Rae Vallavalitsus, registrikood 75026106</w:t>
      </w:r>
    </w:p>
    <w:p w14:paraId="5727DA6E" w14:textId="77777777" w:rsidR="00E579FD" w:rsidRPr="00E27281" w:rsidRDefault="00E579FD" w:rsidP="00C4344B">
      <w:pPr>
        <w:tabs>
          <w:tab w:val="left" w:pos="3969"/>
        </w:tabs>
        <w:spacing w:before="0" w:after="0"/>
        <w:rPr>
          <w:rFonts w:cs="Arial"/>
        </w:rPr>
      </w:pPr>
      <w:r w:rsidRPr="00E27281">
        <w:rPr>
          <w:rFonts w:cs="Arial"/>
        </w:rPr>
        <w:tab/>
        <w:t>Aruküla tee 9</w:t>
      </w:r>
    </w:p>
    <w:p w14:paraId="2EF3960A" w14:textId="77777777" w:rsidR="00E579FD" w:rsidRPr="00E27281" w:rsidRDefault="00E579FD" w:rsidP="00C4344B">
      <w:pPr>
        <w:tabs>
          <w:tab w:val="left" w:pos="3969"/>
        </w:tabs>
        <w:spacing w:before="0" w:after="0"/>
        <w:rPr>
          <w:rFonts w:cs="Arial"/>
        </w:rPr>
      </w:pPr>
      <w:r w:rsidRPr="00E27281">
        <w:rPr>
          <w:rFonts w:cs="Arial"/>
        </w:rPr>
        <w:tab/>
        <w:t>75301 Jüri alevik</w:t>
      </w:r>
    </w:p>
    <w:p w14:paraId="51CFBC92" w14:textId="77777777" w:rsidR="00D61C9D" w:rsidRPr="00E27281" w:rsidRDefault="00E579FD" w:rsidP="00C4344B">
      <w:pPr>
        <w:tabs>
          <w:tab w:val="left" w:pos="3969"/>
        </w:tabs>
        <w:spacing w:before="0" w:after="0"/>
        <w:rPr>
          <w:rFonts w:cs="Arial"/>
        </w:rPr>
      </w:pPr>
      <w:r w:rsidRPr="00E27281">
        <w:rPr>
          <w:rFonts w:cs="Arial"/>
        </w:rPr>
        <w:tab/>
        <w:t>Harjumaa</w:t>
      </w:r>
    </w:p>
    <w:p w14:paraId="29821D0F" w14:textId="77777777" w:rsidR="00392E4D" w:rsidRPr="00E27281" w:rsidRDefault="00392E4D" w:rsidP="008176A7">
      <w:pPr>
        <w:spacing w:before="0" w:after="0"/>
        <w:rPr>
          <w:rFonts w:cs="Arial"/>
        </w:rPr>
      </w:pPr>
    </w:p>
    <w:p w14:paraId="6BF8F098" w14:textId="77777777" w:rsidR="000E045D" w:rsidRPr="00E27281" w:rsidRDefault="00951D87" w:rsidP="000E045D">
      <w:pPr>
        <w:tabs>
          <w:tab w:val="left" w:pos="3969"/>
        </w:tabs>
        <w:spacing w:before="0" w:after="0"/>
        <w:rPr>
          <w:rFonts w:cs="Arial"/>
        </w:rPr>
      </w:pPr>
      <w:r w:rsidRPr="00E27281">
        <w:rPr>
          <w:rFonts w:cs="Arial"/>
        </w:rPr>
        <w:t>HUVITATUD ISIK</w:t>
      </w:r>
      <w:r w:rsidR="00556714" w:rsidRPr="00E27281">
        <w:rPr>
          <w:rFonts w:cs="Arial"/>
        </w:rPr>
        <w:t>:</w:t>
      </w:r>
      <w:r w:rsidR="00556714" w:rsidRPr="00E27281">
        <w:rPr>
          <w:rFonts w:cs="Arial"/>
        </w:rPr>
        <w:tab/>
      </w:r>
      <w:r w:rsidR="000E045D" w:rsidRPr="00E27281">
        <w:rPr>
          <w:rFonts w:cs="Arial"/>
        </w:rPr>
        <w:t>Uuesuitsu OÜ, registrikood 14313346</w:t>
      </w:r>
    </w:p>
    <w:p w14:paraId="149CC844" w14:textId="19FF3A8E" w:rsidR="000E045D" w:rsidRPr="00E27281" w:rsidRDefault="000E045D" w:rsidP="000E045D">
      <w:pPr>
        <w:tabs>
          <w:tab w:val="left" w:pos="3969"/>
        </w:tabs>
        <w:spacing w:before="0" w:after="0"/>
        <w:rPr>
          <w:rFonts w:cs="Arial"/>
        </w:rPr>
      </w:pPr>
      <w:r w:rsidRPr="00E27281">
        <w:rPr>
          <w:rFonts w:cs="Arial"/>
        </w:rPr>
        <w:tab/>
        <w:t>J. Kunderi tn 8a, 10128 Tallinn</w:t>
      </w:r>
    </w:p>
    <w:p w14:paraId="4832F134" w14:textId="5F4E08A1" w:rsidR="000E045D" w:rsidRPr="00E27281" w:rsidRDefault="000E045D" w:rsidP="000E045D">
      <w:pPr>
        <w:tabs>
          <w:tab w:val="left" w:pos="3969"/>
        </w:tabs>
        <w:spacing w:before="0" w:after="0"/>
        <w:rPr>
          <w:rFonts w:cs="Arial"/>
        </w:rPr>
      </w:pPr>
      <w:r w:rsidRPr="00E27281">
        <w:rPr>
          <w:rFonts w:cs="Arial"/>
        </w:rPr>
        <w:tab/>
        <w:t xml:space="preserve">Kristo </w:t>
      </w:r>
      <w:proofErr w:type="spellStart"/>
      <w:r w:rsidRPr="00E27281">
        <w:rPr>
          <w:rFonts w:cs="Arial"/>
        </w:rPr>
        <w:t>Pee</w:t>
      </w:r>
      <w:r w:rsidR="00E73269">
        <w:rPr>
          <w:rFonts w:cs="Arial"/>
        </w:rPr>
        <w:t>r</w:t>
      </w:r>
      <w:r w:rsidRPr="00E27281">
        <w:rPr>
          <w:rFonts w:cs="Arial"/>
        </w:rPr>
        <w:t>na</w:t>
      </w:r>
      <w:proofErr w:type="spellEnd"/>
      <w:r w:rsidRPr="00E27281">
        <w:rPr>
          <w:rFonts w:cs="Arial"/>
        </w:rPr>
        <w:t>, juhatuse liige</w:t>
      </w:r>
    </w:p>
    <w:p w14:paraId="655C26A3" w14:textId="77777777" w:rsidR="000E045D" w:rsidRPr="00E27281" w:rsidRDefault="000E045D" w:rsidP="000E045D">
      <w:pPr>
        <w:tabs>
          <w:tab w:val="left" w:pos="3969"/>
        </w:tabs>
        <w:spacing w:before="0" w:after="0"/>
        <w:rPr>
          <w:rFonts w:cs="Arial"/>
        </w:rPr>
      </w:pPr>
      <w:r w:rsidRPr="00E27281">
        <w:rPr>
          <w:rFonts w:cs="Arial"/>
        </w:rPr>
        <w:tab/>
        <w:t>+372 5649 1445</w:t>
      </w:r>
    </w:p>
    <w:p w14:paraId="42C6E217" w14:textId="1B4337C0" w:rsidR="008B24CC" w:rsidRPr="00E27281" w:rsidRDefault="000E045D" w:rsidP="000E045D">
      <w:pPr>
        <w:tabs>
          <w:tab w:val="left" w:pos="3969"/>
        </w:tabs>
        <w:spacing w:before="0" w:after="0"/>
        <w:rPr>
          <w:rFonts w:cs="Arial"/>
        </w:rPr>
      </w:pPr>
      <w:r w:rsidRPr="00E27281">
        <w:rPr>
          <w:rFonts w:cs="Arial"/>
        </w:rPr>
        <w:tab/>
      </w:r>
      <w:hyperlink r:id="rId10" w:history="1">
        <w:r w:rsidRPr="00E27281">
          <w:rPr>
            <w:rStyle w:val="Hyperlink"/>
            <w:rFonts w:cs="Arial"/>
          </w:rPr>
          <w:t>kristo.peerna@pkh.ee</w:t>
        </w:r>
      </w:hyperlink>
    </w:p>
    <w:p w14:paraId="62DC588E" w14:textId="77777777" w:rsidR="008B24CC" w:rsidRPr="00E27281" w:rsidRDefault="008B24CC" w:rsidP="000E045D">
      <w:pPr>
        <w:tabs>
          <w:tab w:val="left" w:pos="3969"/>
        </w:tabs>
        <w:spacing w:before="0" w:after="0"/>
        <w:rPr>
          <w:rFonts w:cs="Arial"/>
        </w:rPr>
      </w:pPr>
    </w:p>
    <w:p w14:paraId="3A3E3560" w14:textId="41FDA362" w:rsidR="00556714" w:rsidRPr="00E27281" w:rsidRDefault="00556714" w:rsidP="00C4344B">
      <w:pPr>
        <w:tabs>
          <w:tab w:val="left" w:pos="3969"/>
        </w:tabs>
        <w:spacing w:before="0" w:after="0"/>
        <w:rPr>
          <w:rFonts w:cs="Arial"/>
        </w:rPr>
      </w:pPr>
      <w:r w:rsidRPr="00E27281">
        <w:rPr>
          <w:rFonts w:cs="Arial"/>
        </w:rPr>
        <w:t>P</w:t>
      </w:r>
      <w:r w:rsidR="00AA644B" w:rsidRPr="00E27281">
        <w:rPr>
          <w:rFonts w:cs="Arial"/>
        </w:rPr>
        <w:t>LAN</w:t>
      </w:r>
      <w:r w:rsidRPr="00E27281">
        <w:rPr>
          <w:rFonts w:cs="Arial"/>
        </w:rPr>
        <w:t>EERIJA:</w:t>
      </w:r>
      <w:r w:rsidRPr="00E27281">
        <w:rPr>
          <w:rFonts w:cs="Arial"/>
        </w:rPr>
        <w:tab/>
        <w:t>Optimal Projekt OÜ</w:t>
      </w:r>
      <w:r w:rsidR="00AA644B" w:rsidRPr="00E27281">
        <w:rPr>
          <w:rFonts w:cs="Arial"/>
        </w:rPr>
        <w:t xml:space="preserve">, </w:t>
      </w:r>
      <w:r w:rsidRPr="00E27281">
        <w:rPr>
          <w:rFonts w:cs="Arial"/>
        </w:rPr>
        <w:t>registrikood 11213515</w:t>
      </w:r>
    </w:p>
    <w:p w14:paraId="7F926C07" w14:textId="4F10B732" w:rsidR="00556714" w:rsidRPr="00E27281" w:rsidRDefault="00556714" w:rsidP="00C4344B">
      <w:pPr>
        <w:tabs>
          <w:tab w:val="left" w:pos="3969"/>
        </w:tabs>
        <w:spacing w:before="0" w:after="0"/>
        <w:rPr>
          <w:rFonts w:cs="Arial"/>
        </w:rPr>
      </w:pPr>
      <w:r w:rsidRPr="00E27281">
        <w:rPr>
          <w:rFonts w:cs="Arial"/>
        </w:rPr>
        <w:tab/>
        <w:t>MTR reg</w:t>
      </w:r>
      <w:r w:rsidR="007D7873">
        <w:rPr>
          <w:rFonts w:cs="Arial"/>
        </w:rPr>
        <w:t>-</w:t>
      </w:r>
      <w:r w:rsidRPr="00E27281">
        <w:rPr>
          <w:rFonts w:cs="Arial"/>
        </w:rPr>
        <w:t>nr EEP000601</w:t>
      </w:r>
    </w:p>
    <w:p w14:paraId="2F4745AD" w14:textId="77777777" w:rsidR="00D61C9D" w:rsidRPr="00E27281" w:rsidRDefault="00556714" w:rsidP="00C4344B">
      <w:pPr>
        <w:tabs>
          <w:tab w:val="left" w:pos="3969"/>
        </w:tabs>
        <w:spacing w:before="0" w:after="0"/>
        <w:rPr>
          <w:rFonts w:cs="Arial"/>
        </w:rPr>
      </w:pPr>
      <w:r w:rsidRPr="00E27281">
        <w:rPr>
          <w:rFonts w:cs="Arial"/>
        </w:rPr>
        <w:tab/>
        <w:t>Keemia tn 4, 1061</w:t>
      </w:r>
      <w:r w:rsidR="000E238F" w:rsidRPr="00E27281">
        <w:rPr>
          <w:rFonts w:cs="Arial"/>
        </w:rPr>
        <w:t>6 Tallinn</w:t>
      </w:r>
    </w:p>
    <w:p w14:paraId="5C48BE82" w14:textId="77777777" w:rsidR="00556714" w:rsidRPr="00E27281" w:rsidRDefault="00556714" w:rsidP="008176A7">
      <w:pPr>
        <w:spacing w:before="0" w:after="0"/>
        <w:rPr>
          <w:rFonts w:cs="Arial"/>
        </w:rPr>
      </w:pPr>
    </w:p>
    <w:p w14:paraId="6DC1780F" w14:textId="77777777" w:rsidR="00556714" w:rsidRPr="00E27281" w:rsidRDefault="00556714" w:rsidP="00C4344B">
      <w:pPr>
        <w:tabs>
          <w:tab w:val="left" w:pos="3969"/>
        </w:tabs>
        <w:spacing w:before="0" w:after="0"/>
        <w:rPr>
          <w:rFonts w:cs="Arial"/>
        </w:rPr>
      </w:pPr>
      <w:r w:rsidRPr="00E27281">
        <w:rPr>
          <w:rFonts w:cs="Arial"/>
        </w:rPr>
        <w:t>ARHITEKT:</w:t>
      </w:r>
      <w:r w:rsidRPr="00E27281">
        <w:rPr>
          <w:rFonts w:cs="Arial"/>
        </w:rPr>
        <w:tab/>
      </w:r>
      <w:r w:rsidR="0011764E" w:rsidRPr="00E27281">
        <w:rPr>
          <w:rFonts w:cs="Arial"/>
        </w:rPr>
        <w:t>Ive Punger</w:t>
      </w:r>
    </w:p>
    <w:p w14:paraId="3227DACD" w14:textId="69113858" w:rsidR="00556714" w:rsidRPr="00E27281" w:rsidRDefault="00556714" w:rsidP="00C4344B">
      <w:pPr>
        <w:spacing w:before="0" w:after="0"/>
        <w:rPr>
          <w:rFonts w:cs="Arial"/>
        </w:rPr>
      </w:pPr>
    </w:p>
    <w:p w14:paraId="70871032" w14:textId="77777777" w:rsidR="00700CEB" w:rsidRPr="00E27281" w:rsidRDefault="00951D87" w:rsidP="00C4344B">
      <w:pPr>
        <w:tabs>
          <w:tab w:val="left" w:pos="3969"/>
        </w:tabs>
        <w:spacing w:before="0" w:after="0"/>
        <w:rPr>
          <w:rFonts w:cs="Arial"/>
        </w:rPr>
      </w:pPr>
      <w:r w:rsidRPr="00E27281">
        <w:rPr>
          <w:rFonts w:cs="Arial"/>
        </w:rPr>
        <w:t>TEHNIK</w:t>
      </w:r>
      <w:r w:rsidRPr="00E27281">
        <w:rPr>
          <w:rFonts w:cs="Arial"/>
        </w:rPr>
        <w:tab/>
        <w:t>Keia Kuus</w:t>
      </w:r>
    </w:p>
    <w:p w14:paraId="12BAE738" w14:textId="77777777" w:rsidR="00FE26A7" w:rsidRPr="00E27281" w:rsidRDefault="00951D87" w:rsidP="00C4344B">
      <w:pPr>
        <w:tabs>
          <w:tab w:val="left" w:pos="3969"/>
        </w:tabs>
        <w:spacing w:before="0" w:after="0"/>
      </w:pPr>
      <w:r w:rsidRPr="00E27281">
        <w:rPr>
          <w:rFonts w:cs="Arial"/>
        </w:rPr>
        <w:tab/>
      </w:r>
      <w:hyperlink r:id="rId11" w:history="1">
        <w:r w:rsidR="00AA644B" w:rsidRPr="00E27281">
          <w:rPr>
            <w:rStyle w:val="Hyperlink"/>
            <w:rFonts w:cs="Arial"/>
          </w:rPr>
          <w:t>keia@opt.ee</w:t>
        </w:r>
      </w:hyperlink>
    </w:p>
    <w:p w14:paraId="21417928" w14:textId="77777777" w:rsidR="00FE26A7" w:rsidRPr="00E27281" w:rsidRDefault="00FE26A7" w:rsidP="00C4344B">
      <w:pPr>
        <w:tabs>
          <w:tab w:val="left" w:pos="3969"/>
        </w:tabs>
        <w:spacing w:before="0" w:after="0"/>
      </w:pPr>
    </w:p>
    <w:p w14:paraId="79049147" w14:textId="77777777" w:rsidR="00FE26A7" w:rsidRPr="00E27281" w:rsidRDefault="00FE26A7" w:rsidP="00FE26A7">
      <w:pPr>
        <w:tabs>
          <w:tab w:val="left" w:pos="3969"/>
        </w:tabs>
        <w:spacing w:before="0" w:after="0"/>
        <w:rPr>
          <w:rFonts w:cs="Arial"/>
        </w:rPr>
      </w:pPr>
      <w:r w:rsidRPr="00E27281">
        <w:rPr>
          <w:rFonts w:cs="Arial"/>
        </w:rPr>
        <w:t>PROJEKTIJUHT:</w:t>
      </w:r>
      <w:r w:rsidRPr="00E27281">
        <w:rPr>
          <w:rFonts w:cs="Arial"/>
        </w:rPr>
        <w:tab/>
      </w:r>
      <w:r w:rsidRPr="00E27281">
        <w:rPr>
          <w:rFonts w:eastAsia="Calibri" w:cs="Arial"/>
        </w:rPr>
        <w:t>Arno Anton</w:t>
      </w:r>
    </w:p>
    <w:p w14:paraId="3F464B9A" w14:textId="77777777" w:rsidR="00FE26A7" w:rsidRPr="00E27281" w:rsidRDefault="00FE26A7" w:rsidP="00FE26A7">
      <w:pPr>
        <w:tabs>
          <w:tab w:val="left" w:pos="3969"/>
        </w:tabs>
        <w:spacing w:before="0" w:after="0"/>
        <w:rPr>
          <w:rFonts w:cs="Arial"/>
        </w:rPr>
      </w:pPr>
      <w:r w:rsidRPr="00E27281">
        <w:rPr>
          <w:rFonts w:cs="Arial"/>
        </w:rPr>
        <w:tab/>
      </w:r>
      <w:r w:rsidRPr="00E27281">
        <w:rPr>
          <w:rFonts w:eastAsia="Calibri" w:cs="Arial"/>
        </w:rPr>
        <w:t>56</w:t>
      </w:r>
      <w:r w:rsidRPr="00E27281">
        <w:rPr>
          <w:rFonts w:cs="Arial"/>
        </w:rPr>
        <w:t> </w:t>
      </w:r>
      <w:r w:rsidRPr="00E27281">
        <w:rPr>
          <w:rFonts w:eastAsia="Calibri" w:cs="Arial"/>
        </w:rPr>
        <w:t>983</w:t>
      </w:r>
      <w:r w:rsidRPr="00E27281">
        <w:rPr>
          <w:rFonts w:cs="Arial"/>
        </w:rPr>
        <w:t> </w:t>
      </w:r>
      <w:r w:rsidRPr="00E27281">
        <w:rPr>
          <w:rFonts w:eastAsia="Calibri" w:cs="Arial"/>
        </w:rPr>
        <w:t>389</w:t>
      </w:r>
    </w:p>
    <w:p w14:paraId="06CF21B3" w14:textId="77777777" w:rsidR="00FE26A7" w:rsidRPr="00E27281" w:rsidRDefault="00FE26A7" w:rsidP="00FE26A7">
      <w:pPr>
        <w:tabs>
          <w:tab w:val="left" w:pos="3969"/>
        </w:tabs>
        <w:spacing w:before="0" w:after="0"/>
        <w:rPr>
          <w:rFonts w:cs="Arial"/>
        </w:rPr>
      </w:pPr>
      <w:r w:rsidRPr="00E27281">
        <w:rPr>
          <w:rFonts w:cs="Arial"/>
        </w:rPr>
        <w:tab/>
      </w:r>
      <w:hyperlink r:id="rId12" w:history="1">
        <w:r w:rsidRPr="00E27281">
          <w:rPr>
            <w:rStyle w:val="Hyperlink"/>
            <w:rFonts w:eastAsia="Calibri" w:cs="Arial"/>
          </w:rPr>
          <w:t>arno@opt.ee</w:t>
        </w:r>
      </w:hyperlink>
    </w:p>
    <w:p w14:paraId="7D7559F5" w14:textId="67D1B790" w:rsidR="00883665" w:rsidRPr="00E27281" w:rsidRDefault="00883665" w:rsidP="00C4344B">
      <w:pPr>
        <w:tabs>
          <w:tab w:val="left" w:pos="3969"/>
        </w:tabs>
        <w:spacing w:before="0" w:after="0"/>
        <w:rPr>
          <w:rFonts w:cs="Arial"/>
        </w:rPr>
      </w:pPr>
      <w:r w:rsidRPr="00E27281">
        <w:rPr>
          <w:rFonts w:cs="Arial"/>
          <w:b/>
          <w:caps/>
        </w:rPr>
        <w:br w:type="page"/>
      </w:r>
    </w:p>
    <w:p w14:paraId="1A090D08" w14:textId="77777777" w:rsidR="00E579FD" w:rsidRPr="00E27281" w:rsidRDefault="00E579FD" w:rsidP="003E4A30">
      <w:pPr>
        <w:tabs>
          <w:tab w:val="left" w:pos="2835"/>
        </w:tabs>
        <w:spacing w:before="0" w:after="0"/>
        <w:rPr>
          <w:rFonts w:cs="Arial"/>
          <w:b/>
          <w:caps/>
        </w:rPr>
      </w:pPr>
      <w:r w:rsidRPr="00E27281">
        <w:rPr>
          <w:rFonts w:cs="Arial"/>
          <w:b/>
          <w:caps/>
        </w:rPr>
        <w:lastRenderedPageBreak/>
        <w:t>KÖITE koosseis:</w:t>
      </w:r>
    </w:p>
    <w:p w14:paraId="6845BDA7" w14:textId="77777777" w:rsidR="00E579FD" w:rsidRPr="00E27281" w:rsidRDefault="00E579FD" w:rsidP="003E4A30">
      <w:pPr>
        <w:spacing w:before="0" w:after="0"/>
        <w:rPr>
          <w:rFonts w:cs="Arial"/>
          <w:caps/>
        </w:rPr>
      </w:pPr>
    </w:p>
    <w:p w14:paraId="075FBCC9" w14:textId="77777777" w:rsidR="00B4093F" w:rsidRPr="00E27281" w:rsidRDefault="00B4093F">
      <w:pPr>
        <w:numPr>
          <w:ilvl w:val="0"/>
          <w:numId w:val="11"/>
        </w:numPr>
        <w:tabs>
          <w:tab w:val="left" w:pos="284"/>
        </w:tabs>
        <w:spacing w:before="0" w:after="0"/>
        <w:rPr>
          <w:rFonts w:eastAsia="Calibri" w:cs="Arial"/>
          <w:b/>
          <w:bCs/>
        </w:rPr>
      </w:pPr>
      <w:r w:rsidRPr="00E27281">
        <w:rPr>
          <w:rFonts w:eastAsia="Calibri" w:cs="Arial"/>
          <w:b/>
          <w:bCs/>
          <w:caps/>
        </w:rPr>
        <w:t>Seletuskiri</w:t>
      </w:r>
    </w:p>
    <w:p w14:paraId="0120498A" w14:textId="5BF03786" w:rsidR="00C15545" w:rsidRDefault="00A85F61">
      <w:pPr>
        <w:pStyle w:val="TOC1"/>
        <w:rPr>
          <w:rFonts w:asciiTheme="minorHAnsi" w:eastAsiaTheme="minorEastAsia" w:hAnsiTheme="minorHAnsi"/>
          <w:noProof/>
          <w:kern w:val="2"/>
          <w:sz w:val="24"/>
          <w:szCs w:val="24"/>
          <w:lang w:eastAsia="et-EE"/>
          <w14:ligatures w14:val="standardContextual"/>
        </w:rPr>
      </w:pPr>
      <w:r w:rsidRPr="00E27281">
        <w:rPr>
          <w:rFonts w:cs="Arial"/>
        </w:rPr>
        <w:fldChar w:fldCharType="begin"/>
      </w:r>
      <w:r w:rsidR="006E4A38" w:rsidRPr="00E27281">
        <w:rPr>
          <w:rFonts w:cs="Arial"/>
        </w:rPr>
        <w:instrText xml:space="preserve"> TOC \o "1-3" \h \z \u </w:instrText>
      </w:r>
      <w:r w:rsidRPr="00E27281">
        <w:rPr>
          <w:rFonts w:cs="Arial"/>
        </w:rPr>
        <w:fldChar w:fldCharType="separate"/>
      </w:r>
      <w:hyperlink w:anchor="_Toc236046843" w:history="1">
        <w:r w:rsidR="00C15545" w:rsidRPr="008A2985">
          <w:rPr>
            <w:rStyle w:val="Hyperlink"/>
            <w:noProof/>
          </w:rPr>
          <w:t>1. PLANEERINGU KOOSTAMISEL ARVESTAMISELE KUULUVAD PLANEERINGUD, ÕIGUSAKTID JA MUUD ALUSMATERJALID</w:t>
        </w:r>
        <w:r w:rsidR="00C15545">
          <w:rPr>
            <w:noProof/>
            <w:webHidden/>
          </w:rPr>
          <w:tab/>
        </w:r>
        <w:r w:rsidR="00C15545">
          <w:rPr>
            <w:noProof/>
            <w:webHidden/>
          </w:rPr>
          <w:fldChar w:fldCharType="begin"/>
        </w:r>
        <w:r w:rsidR="00C15545">
          <w:rPr>
            <w:noProof/>
            <w:webHidden/>
          </w:rPr>
          <w:instrText xml:space="preserve"> PAGEREF _Toc236046843 \h </w:instrText>
        </w:r>
        <w:r w:rsidR="00C15545">
          <w:rPr>
            <w:noProof/>
            <w:webHidden/>
          </w:rPr>
        </w:r>
        <w:r w:rsidR="00C15545">
          <w:rPr>
            <w:noProof/>
            <w:webHidden/>
          </w:rPr>
          <w:fldChar w:fldCharType="separate"/>
        </w:r>
        <w:r w:rsidR="00C15545">
          <w:rPr>
            <w:noProof/>
            <w:webHidden/>
          </w:rPr>
          <w:t>4</w:t>
        </w:r>
        <w:r w:rsidR="00C15545">
          <w:rPr>
            <w:noProof/>
            <w:webHidden/>
          </w:rPr>
          <w:fldChar w:fldCharType="end"/>
        </w:r>
      </w:hyperlink>
    </w:p>
    <w:p w14:paraId="4EB1F272" w14:textId="6AB58415" w:rsidR="00C15545" w:rsidRDefault="00C15545">
      <w:pPr>
        <w:pStyle w:val="TOC1"/>
        <w:rPr>
          <w:rFonts w:asciiTheme="minorHAnsi" w:eastAsiaTheme="minorEastAsia" w:hAnsiTheme="minorHAnsi"/>
          <w:noProof/>
          <w:kern w:val="2"/>
          <w:sz w:val="24"/>
          <w:szCs w:val="24"/>
          <w:lang w:eastAsia="et-EE"/>
          <w14:ligatures w14:val="standardContextual"/>
        </w:rPr>
      </w:pPr>
      <w:hyperlink w:anchor="_Toc236046844" w:history="1">
        <w:r w:rsidRPr="008A2985">
          <w:rPr>
            <w:rStyle w:val="Hyperlink"/>
            <w:noProof/>
          </w:rPr>
          <w:t>2. PLANEERINGUALA LÄHIÜMBRUSE EHITUSLIKE JA FUNKTSIONAALSETE SEOSTE NING KESKKONNATINGIMUSTE ANALÜÜS NING PLANEERINGU EESMÄRK</w:t>
        </w:r>
        <w:r>
          <w:rPr>
            <w:noProof/>
            <w:webHidden/>
          </w:rPr>
          <w:tab/>
        </w:r>
        <w:r>
          <w:rPr>
            <w:noProof/>
            <w:webHidden/>
          </w:rPr>
          <w:fldChar w:fldCharType="begin"/>
        </w:r>
        <w:r>
          <w:rPr>
            <w:noProof/>
            <w:webHidden/>
          </w:rPr>
          <w:instrText xml:space="preserve"> PAGEREF _Toc236046844 \h </w:instrText>
        </w:r>
        <w:r>
          <w:rPr>
            <w:noProof/>
            <w:webHidden/>
          </w:rPr>
        </w:r>
        <w:r>
          <w:rPr>
            <w:noProof/>
            <w:webHidden/>
          </w:rPr>
          <w:fldChar w:fldCharType="separate"/>
        </w:r>
        <w:r>
          <w:rPr>
            <w:noProof/>
            <w:webHidden/>
          </w:rPr>
          <w:t>4</w:t>
        </w:r>
        <w:r>
          <w:rPr>
            <w:noProof/>
            <w:webHidden/>
          </w:rPr>
          <w:fldChar w:fldCharType="end"/>
        </w:r>
      </w:hyperlink>
    </w:p>
    <w:p w14:paraId="1BAEEBEA" w14:textId="181CE49F" w:rsidR="00C15545" w:rsidRDefault="00C15545">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6046845" w:history="1">
        <w:r w:rsidRPr="008A2985">
          <w:rPr>
            <w:rStyle w:val="Hyperlink"/>
            <w:noProof/>
          </w:rPr>
          <w:t>2.1. Planeeringu eesmärk</w:t>
        </w:r>
        <w:r>
          <w:rPr>
            <w:noProof/>
            <w:webHidden/>
          </w:rPr>
          <w:tab/>
        </w:r>
        <w:r>
          <w:rPr>
            <w:noProof/>
            <w:webHidden/>
          </w:rPr>
          <w:fldChar w:fldCharType="begin"/>
        </w:r>
        <w:r>
          <w:rPr>
            <w:noProof/>
            <w:webHidden/>
          </w:rPr>
          <w:instrText xml:space="preserve"> PAGEREF _Toc236046845 \h </w:instrText>
        </w:r>
        <w:r>
          <w:rPr>
            <w:noProof/>
            <w:webHidden/>
          </w:rPr>
        </w:r>
        <w:r>
          <w:rPr>
            <w:noProof/>
            <w:webHidden/>
          </w:rPr>
          <w:fldChar w:fldCharType="separate"/>
        </w:r>
        <w:r>
          <w:rPr>
            <w:noProof/>
            <w:webHidden/>
          </w:rPr>
          <w:t>4</w:t>
        </w:r>
        <w:r>
          <w:rPr>
            <w:noProof/>
            <w:webHidden/>
          </w:rPr>
          <w:fldChar w:fldCharType="end"/>
        </w:r>
      </w:hyperlink>
    </w:p>
    <w:p w14:paraId="209D2F8D" w14:textId="4259A57B" w:rsidR="00C15545" w:rsidRDefault="00C15545">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6046846" w:history="1">
        <w:r w:rsidRPr="008A2985">
          <w:rPr>
            <w:rStyle w:val="Hyperlink"/>
            <w:noProof/>
            <w:lang w:eastAsia="zh-CN"/>
          </w:rPr>
          <w:t>2.2. Planeeritava maa-ala kontaktvööndi analüüs</w:t>
        </w:r>
        <w:r>
          <w:rPr>
            <w:noProof/>
            <w:webHidden/>
          </w:rPr>
          <w:tab/>
        </w:r>
        <w:r>
          <w:rPr>
            <w:noProof/>
            <w:webHidden/>
          </w:rPr>
          <w:fldChar w:fldCharType="begin"/>
        </w:r>
        <w:r>
          <w:rPr>
            <w:noProof/>
            <w:webHidden/>
          </w:rPr>
          <w:instrText xml:space="preserve"> PAGEREF _Toc236046846 \h </w:instrText>
        </w:r>
        <w:r>
          <w:rPr>
            <w:noProof/>
            <w:webHidden/>
          </w:rPr>
        </w:r>
        <w:r>
          <w:rPr>
            <w:noProof/>
            <w:webHidden/>
          </w:rPr>
          <w:fldChar w:fldCharType="separate"/>
        </w:r>
        <w:r>
          <w:rPr>
            <w:noProof/>
            <w:webHidden/>
          </w:rPr>
          <w:t>4</w:t>
        </w:r>
        <w:r>
          <w:rPr>
            <w:noProof/>
            <w:webHidden/>
          </w:rPr>
          <w:fldChar w:fldCharType="end"/>
        </w:r>
      </w:hyperlink>
    </w:p>
    <w:p w14:paraId="4935E8E6" w14:textId="79A71AC6" w:rsidR="00C15545" w:rsidRDefault="00C15545">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6046847" w:history="1">
        <w:r w:rsidRPr="008A2985">
          <w:rPr>
            <w:rStyle w:val="Hyperlink"/>
            <w:noProof/>
            <w:lang w:eastAsia="zh-CN"/>
          </w:rPr>
          <w:t>2.3. Planeeringulahenduse kaalutlused ja põhjendused</w:t>
        </w:r>
        <w:r>
          <w:rPr>
            <w:noProof/>
            <w:webHidden/>
          </w:rPr>
          <w:tab/>
        </w:r>
        <w:r>
          <w:rPr>
            <w:noProof/>
            <w:webHidden/>
          </w:rPr>
          <w:fldChar w:fldCharType="begin"/>
        </w:r>
        <w:r>
          <w:rPr>
            <w:noProof/>
            <w:webHidden/>
          </w:rPr>
          <w:instrText xml:space="preserve"> PAGEREF _Toc236046847 \h </w:instrText>
        </w:r>
        <w:r>
          <w:rPr>
            <w:noProof/>
            <w:webHidden/>
          </w:rPr>
        </w:r>
        <w:r>
          <w:rPr>
            <w:noProof/>
            <w:webHidden/>
          </w:rPr>
          <w:fldChar w:fldCharType="separate"/>
        </w:r>
        <w:r>
          <w:rPr>
            <w:noProof/>
            <w:webHidden/>
          </w:rPr>
          <w:t>5</w:t>
        </w:r>
        <w:r>
          <w:rPr>
            <w:noProof/>
            <w:webHidden/>
          </w:rPr>
          <w:fldChar w:fldCharType="end"/>
        </w:r>
      </w:hyperlink>
    </w:p>
    <w:p w14:paraId="34348DA2" w14:textId="1806EA19" w:rsidR="00C15545" w:rsidRDefault="00C15545">
      <w:pPr>
        <w:pStyle w:val="TOC1"/>
        <w:rPr>
          <w:rFonts w:asciiTheme="minorHAnsi" w:eastAsiaTheme="minorEastAsia" w:hAnsiTheme="minorHAnsi"/>
          <w:noProof/>
          <w:kern w:val="2"/>
          <w:sz w:val="24"/>
          <w:szCs w:val="24"/>
          <w:lang w:eastAsia="et-EE"/>
          <w14:ligatures w14:val="standardContextual"/>
        </w:rPr>
      </w:pPr>
      <w:hyperlink w:anchor="_Toc236046848" w:history="1">
        <w:r w:rsidRPr="008A2985">
          <w:rPr>
            <w:rStyle w:val="Hyperlink"/>
            <w:noProof/>
            <w:lang w:eastAsia="zh-CN"/>
          </w:rPr>
          <w:t>3. VASTAVUS RAE VALLA PÕHJAPIIRKONNA ÜLDPLANEERINGULE</w:t>
        </w:r>
        <w:r>
          <w:rPr>
            <w:noProof/>
            <w:webHidden/>
          </w:rPr>
          <w:tab/>
        </w:r>
        <w:r>
          <w:rPr>
            <w:noProof/>
            <w:webHidden/>
          </w:rPr>
          <w:fldChar w:fldCharType="begin"/>
        </w:r>
        <w:r>
          <w:rPr>
            <w:noProof/>
            <w:webHidden/>
          </w:rPr>
          <w:instrText xml:space="preserve"> PAGEREF _Toc236046848 \h </w:instrText>
        </w:r>
        <w:r>
          <w:rPr>
            <w:noProof/>
            <w:webHidden/>
          </w:rPr>
        </w:r>
        <w:r>
          <w:rPr>
            <w:noProof/>
            <w:webHidden/>
          </w:rPr>
          <w:fldChar w:fldCharType="separate"/>
        </w:r>
        <w:r>
          <w:rPr>
            <w:noProof/>
            <w:webHidden/>
          </w:rPr>
          <w:t>5</w:t>
        </w:r>
        <w:r>
          <w:rPr>
            <w:noProof/>
            <w:webHidden/>
          </w:rPr>
          <w:fldChar w:fldCharType="end"/>
        </w:r>
      </w:hyperlink>
    </w:p>
    <w:p w14:paraId="5F2A3DAA" w14:textId="70F4EF93" w:rsidR="00C15545" w:rsidRDefault="00C15545">
      <w:pPr>
        <w:pStyle w:val="TOC1"/>
        <w:rPr>
          <w:rFonts w:asciiTheme="minorHAnsi" w:eastAsiaTheme="minorEastAsia" w:hAnsiTheme="minorHAnsi"/>
          <w:noProof/>
          <w:kern w:val="2"/>
          <w:sz w:val="24"/>
          <w:szCs w:val="24"/>
          <w:lang w:eastAsia="et-EE"/>
          <w14:ligatures w14:val="standardContextual"/>
        </w:rPr>
      </w:pPr>
      <w:hyperlink w:anchor="_Toc236046849" w:history="1">
        <w:r w:rsidRPr="008A2985">
          <w:rPr>
            <w:rStyle w:val="Hyperlink"/>
            <w:noProof/>
          </w:rPr>
          <w:t>4. OLEMASOLEVA OLUKORRA ISELOOMUSTUS</w:t>
        </w:r>
        <w:r>
          <w:rPr>
            <w:noProof/>
            <w:webHidden/>
          </w:rPr>
          <w:tab/>
        </w:r>
        <w:r>
          <w:rPr>
            <w:noProof/>
            <w:webHidden/>
          </w:rPr>
          <w:fldChar w:fldCharType="begin"/>
        </w:r>
        <w:r>
          <w:rPr>
            <w:noProof/>
            <w:webHidden/>
          </w:rPr>
          <w:instrText xml:space="preserve"> PAGEREF _Toc236046849 \h </w:instrText>
        </w:r>
        <w:r>
          <w:rPr>
            <w:noProof/>
            <w:webHidden/>
          </w:rPr>
        </w:r>
        <w:r>
          <w:rPr>
            <w:noProof/>
            <w:webHidden/>
          </w:rPr>
          <w:fldChar w:fldCharType="separate"/>
        </w:r>
        <w:r>
          <w:rPr>
            <w:noProof/>
            <w:webHidden/>
          </w:rPr>
          <w:t>7</w:t>
        </w:r>
        <w:r>
          <w:rPr>
            <w:noProof/>
            <w:webHidden/>
          </w:rPr>
          <w:fldChar w:fldCharType="end"/>
        </w:r>
      </w:hyperlink>
    </w:p>
    <w:p w14:paraId="728C9D56" w14:textId="7BDBC9D2" w:rsidR="00C15545" w:rsidRDefault="00C15545">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6046850" w:history="1">
        <w:r w:rsidRPr="008A2985">
          <w:rPr>
            <w:rStyle w:val="Hyperlink"/>
            <w:rFonts w:cs="Arial"/>
            <w:noProof/>
          </w:rPr>
          <w:t>4.1. Planeeringuala asukoht ja iseloomustus</w:t>
        </w:r>
        <w:r>
          <w:rPr>
            <w:noProof/>
            <w:webHidden/>
          </w:rPr>
          <w:tab/>
        </w:r>
        <w:r>
          <w:rPr>
            <w:noProof/>
            <w:webHidden/>
          </w:rPr>
          <w:fldChar w:fldCharType="begin"/>
        </w:r>
        <w:r>
          <w:rPr>
            <w:noProof/>
            <w:webHidden/>
          </w:rPr>
          <w:instrText xml:space="preserve"> PAGEREF _Toc236046850 \h </w:instrText>
        </w:r>
        <w:r>
          <w:rPr>
            <w:noProof/>
            <w:webHidden/>
          </w:rPr>
        </w:r>
        <w:r>
          <w:rPr>
            <w:noProof/>
            <w:webHidden/>
          </w:rPr>
          <w:fldChar w:fldCharType="separate"/>
        </w:r>
        <w:r>
          <w:rPr>
            <w:noProof/>
            <w:webHidden/>
          </w:rPr>
          <w:t>7</w:t>
        </w:r>
        <w:r>
          <w:rPr>
            <w:noProof/>
            <w:webHidden/>
          </w:rPr>
          <w:fldChar w:fldCharType="end"/>
        </w:r>
      </w:hyperlink>
    </w:p>
    <w:p w14:paraId="177CF2BE" w14:textId="0AA343D7" w:rsidR="00C15545" w:rsidRDefault="00C15545">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6046851" w:history="1">
        <w:r w:rsidRPr="008A2985">
          <w:rPr>
            <w:rStyle w:val="Hyperlink"/>
            <w:rFonts w:cs="Arial"/>
            <w:noProof/>
          </w:rPr>
          <w:t>4.2. Planeeringuala maakasutus ja hoonestus</w:t>
        </w:r>
        <w:r>
          <w:rPr>
            <w:noProof/>
            <w:webHidden/>
          </w:rPr>
          <w:tab/>
        </w:r>
        <w:r>
          <w:rPr>
            <w:noProof/>
            <w:webHidden/>
          </w:rPr>
          <w:fldChar w:fldCharType="begin"/>
        </w:r>
        <w:r>
          <w:rPr>
            <w:noProof/>
            <w:webHidden/>
          </w:rPr>
          <w:instrText xml:space="preserve"> PAGEREF _Toc236046851 \h </w:instrText>
        </w:r>
        <w:r>
          <w:rPr>
            <w:noProof/>
            <w:webHidden/>
          </w:rPr>
        </w:r>
        <w:r>
          <w:rPr>
            <w:noProof/>
            <w:webHidden/>
          </w:rPr>
          <w:fldChar w:fldCharType="separate"/>
        </w:r>
        <w:r>
          <w:rPr>
            <w:noProof/>
            <w:webHidden/>
          </w:rPr>
          <w:t>7</w:t>
        </w:r>
        <w:r>
          <w:rPr>
            <w:noProof/>
            <w:webHidden/>
          </w:rPr>
          <w:fldChar w:fldCharType="end"/>
        </w:r>
      </w:hyperlink>
    </w:p>
    <w:p w14:paraId="2F79184C" w14:textId="03FD4B51" w:rsidR="00C15545" w:rsidRDefault="00C15545">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6046852" w:history="1">
        <w:r w:rsidRPr="008A2985">
          <w:rPr>
            <w:rStyle w:val="Hyperlink"/>
            <w:rFonts w:cs="Arial"/>
            <w:noProof/>
          </w:rPr>
          <w:t>4.3. Planeeringualaga külgnevad kinnistud ja nende iseloomustus</w:t>
        </w:r>
        <w:r>
          <w:rPr>
            <w:noProof/>
            <w:webHidden/>
          </w:rPr>
          <w:tab/>
        </w:r>
        <w:r>
          <w:rPr>
            <w:noProof/>
            <w:webHidden/>
          </w:rPr>
          <w:fldChar w:fldCharType="begin"/>
        </w:r>
        <w:r>
          <w:rPr>
            <w:noProof/>
            <w:webHidden/>
          </w:rPr>
          <w:instrText xml:space="preserve"> PAGEREF _Toc236046852 \h </w:instrText>
        </w:r>
        <w:r>
          <w:rPr>
            <w:noProof/>
            <w:webHidden/>
          </w:rPr>
        </w:r>
        <w:r>
          <w:rPr>
            <w:noProof/>
            <w:webHidden/>
          </w:rPr>
          <w:fldChar w:fldCharType="separate"/>
        </w:r>
        <w:r>
          <w:rPr>
            <w:noProof/>
            <w:webHidden/>
          </w:rPr>
          <w:t>7</w:t>
        </w:r>
        <w:r>
          <w:rPr>
            <w:noProof/>
            <w:webHidden/>
          </w:rPr>
          <w:fldChar w:fldCharType="end"/>
        </w:r>
      </w:hyperlink>
    </w:p>
    <w:p w14:paraId="53A5FB11" w14:textId="37A00E77" w:rsidR="00C15545" w:rsidRDefault="00C15545">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6046853" w:history="1">
        <w:r w:rsidRPr="008A2985">
          <w:rPr>
            <w:rStyle w:val="Hyperlink"/>
            <w:rFonts w:cs="Arial"/>
            <w:noProof/>
          </w:rPr>
          <w:t>4.4. Olemasolevad teed ja juurdepääsud</w:t>
        </w:r>
        <w:r>
          <w:rPr>
            <w:noProof/>
            <w:webHidden/>
          </w:rPr>
          <w:tab/>
        </w:r>
        <w:r>
          <w:rPr>
            <w:noProof/>
            <w:webHidden/>
          </w:rPr>
          <w:fldChar w:fldCharType="begin"/>
        </w:r>
        <w:r>
          <w:rPr>
            <w:noProof/>
            <w:webHidden/>
          </w:rPr>
          <w:instrText xml:space="preserve"> PAGEREF _Toc236046853 \h </w:instrText>
        </w:r>
        <w:r>
          <w:rPr>
            <w:noProof/>
            <w:webHidden/>
          </w:rPr>
        </w:r>
        <w:r>
          <w:rPr>
            <w:noProof/>
            <w:webHidden/>
          </w:rPr>
          <w:fldChar w:fldCharType="separate"/>
        </w:r>
        <w:r>
          <w:rPr>
            <w:noProof/>
            <w:webHidden/>
          </w:rPr>
          <w:t>7</w:t>
        </w:r>
        <w:r>
          <w:rPr>
            <w:noProof/>
            <w:webHidden/>
          </w:rPr>
          <w:fldChar w:fldCharType="end"/>
        </w:r>
      </w:hyperlink>
    </w:p>
    <w:p w14:paraId="219DA4C0" w14:textId="4B0DC246" w:rsidR="00C15545" w:rsidRDefault="00C15545">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6046854" w:history="1">
        <w:r w:rsidRPr="008A2985">
          <w:rPr>
            <w:rStyle w:val="Hyperlink"/>
            <w:rFonts w:cs="Arial"/>
            <w:noProof/>
          </w:rPr>
          <w:t>4.5. Olemasolev tehnovarustus</w:t>
        </w:r>
        <w:r>
          <w:rPr>
            <w:noProof/>
            <w:webHidden/>
          </w:rPr>
          <w:tab/>
        </w:r>
        <w:r>
          <w:rPr>
            <w:noProof/>
            <w:webHidden/>
          </w:rPr>
          <w:fldChar w:fldCharType="begin"/>
        </w:r>
        <w:r>
          <w:rPr>
            <w:noProof/>
            <w:webHidden/>
          </w:rPr>
          <w:instrText xml:space="preserve"> PAGEREF _Toc236046854 \h </w:instrText>
        </w:r>
        <w:r>
          <w:rPr>
            <w:noProof/>
            <w:webHidden/>
          </w:rPr>
        </w:r>
        <w:r>
          <w:rPr>
            <w:noProof/>
            <w:webHidden/>
          </w:rPr>
          <w:fldChar w:fldCharType="separate"/>
        </w:r>
        <w:r>
          <w:rPr>
            <w:noProof/>
            <w:webHidden/>
          </w:rPr>
          <w:t>7</w:t>
        </w:r>
        <w:r>
          <w:rPr>
            <w:noProof/>
            <w:webHidden/>
          </w:rPr>
          <w:fldChar w:fldCharType="end"/>
        </w:r>
      </w:hyperlink>
    </w:p>
    <w:p w14:paraId="37C630F8" w14:textId="3C948079" w:rsidR="00C15545" w:rsidRDefault="00C15545">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6046855" w:history="1">
        <w:r w:rsidRPr="008A2985">
          <w:rPr>
            <w:rStyle w:val="Hyperlink"/>
            <w:rFonts w:cs="Arial"/>
            <w:noProof/>
          </w:rPr>
          <w:t>4.6. Olemasolev haljastus ja keskkond</w:t>
        </w:r>
        <w:r>
          <w:rPr>
            <w:noProof/>
            <w:webHidden/>
          </w:rPr>
          <w:tab/>
        </w:r>
        <w:r>
          <w:rPr>
            <w:noProof/>
            <w:webHidden/>
          </w:rPr>
          <w:fldChar w:fldCharType="begin"/>
        </w:r>
        <w:r>
          <w:rPr>
            <w:noProof/>
            <w:webHidden/>
          </w:rPr>
          <w:instrText xml:space="preserve"> PAGEREF _Toc236046855 \h </w:instrText>
        </w:r>
        <w:r>
          <w:rPr>
            <w:noProof/>
            <w:webHidden/>
          </w:rPr>
        </w:r>
        <w:r>
          <w:rPr>
            <w:noProof/>
            <w:webHidden/>
          </w:rPr>
          <w:fldChar w:fldCharType="separate"/>
        </w:r>
        <w:r>
          <w:rPr>
            <w:noProof/>
            <w:webHidden/>
          </w:rPr>
          <w:t>8</w:t>
        </w:r>
        <w:r>
          <w:rPr>
            <w:noProof/>
            <w:webHidden/>
          </w:rPr>
          <w:fldChar w:fldCharType="end"/>
        </w:r>
      </w:hyperlink>
    </w:p>
    <w:p w14:paraId="49515E0E" w14:textId="413A391E" w:rsidR="00C15545" w:rsidRDefault="00C15545">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6046856" w:history="1">
        <w:r w:rsidRPr="008A2985">
          <w:rPr>
            <w:rStyle w:val="Hyperlink"/>
            <w:rFonts w:cs="Arial"/>
            <w:noProof/>
          </w:rPr>
          <w:t>4.7. Kehtivad piirangud</w:t>
        </w:r>
        <w:r>
          <w:rPr>
            <w:noProof/>
            <w:webHidden/>
          </w:rPr>
          <w:tab/>
        </w:r>
        <w:r>
          <w:rPr>
            <w:noProof/>
            <w:webHidden/>
          </w:rPr>
          <w:fldChar w:fldCharType="begin"/>
        </w:r>
        <w:r>
          <w:rPr>
            <w:noProof/>
            <w:webHidden/>
          </w:rPr>
          <w:instrText xml:space="preserve"> PAGEREF _Toc236046856 \h </w:instrText>
        </w:r>
        <w:r>
          <w:rPr>
            <w:noProof/>
            <w:webHidden/>
          </w:rPr>
        </w:r>
        <w:r>
          <w:rPr>
            <w:noProof/>
            <w:webHidden/>
          </w:rPr>
          <w:fldChar w:fldCharType="separate"/>
        </w:r>
        <w:r>
          <w:rPr>
            <w:noProof/>
            <w:webHidden/>
          </w:rPr>
          <w:t>8</w:t>
        </w:r>
        <w:r>
          <w:rPr>
            <w:noProof/>
            <w:webHidden/>
          </w:rPr>
          <w:fldChar w:fldCharType="end"/>
        </w:r>
      </w:hyperlink>
    </w:p>
    <w:p w14:paraId="51920F42" w14:textId="3EC4ACA6" w:rsidR="00C15545" w:rsidRDefault="00C15545">
      <w:pPr>
        <w:pStyle w:val="TOC1"/>
        <w:rPr>
          <w:rFonts w:asciiTheme="minorHAnsi" w:eastAsiaTheme="minorEastAsia" w:hAnsiTheme="minorHAnsi"/>
          <w:noProof/>
          <w:kern w:val="2"/>
          <w:sz w:val="24"/>
          <w:szCs w:val="24"/>
          <w:lang w:eastAsia="et-EE"/>
          <w14:ligatures w14:val="standardContextual"/>
        </w:rPr>
      </w:pPr>
      <w:hyperlink w:anchor="_Toc236046857" w:history="1">
        <w:r w:rsidRPr="008A2985">
          <w:rPr>
            <w:rStyle w:val="Hyperlink"/>
            <w:noProof/>
          </w:rPr>
          <w:t>5. PLANEERINGU ETTEPANEK</w:t>
        </w:r>
        <w:r>
          <w:rPr>
            <w:noProof/>
            <w:webHidden/>
          </w:rPr>
          <w:tab/>
        </w:r>
        <w:r>
          <w:rPr>
            <w:noProof/>
            <w:webHidden/>
          </w:rPr>
          <w:fldChar w:fldCharType="begin"/>
        </w:r>
        <w:r>
          <w:rPr>
            <w:noProof/>
            <w:webHidden/>
          </w:rPr>
          <w:instrText xml:space="preserve"> PAGEREF _Toc236046857 \h </w:instrText>
        </w:r>
        <w:r>
          <w:rPr>
            <w:noProof/>
            <w:webHidden/>
          </w:rPr>
        </w:r>
        <w:r>
          <w:rPr>
            <w:noProof/>
            <w:webHidden/>
          </w:rPr>
          <w:fldChar w:fldCharType="separate"/>
        </w:r>
        <w:r>
          <w:rPr>
            <w:noProof/>
            <w:webHidden/>
          </w:rPr>
          <w:t>8</w:t>
        </w:r>
        <w:r>
          <w:rPr>
            <w:noProof/>
            <w:webHidden/>
          </w:rPr>
          <w:fldChar w:fldCharType="end"/>
        </w:r>
      </w:hyperlink>
    </w:p>
    <w:p w14:paraId="6B603E73" w14:textId="618D7251" w:rsidR="00C15545" w:rsidRDefault="00C15545">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6046858" w:history="1">
        <w:r w:rsidRPr="008A2985">
          <w:rPr>
            <w:rStyle w:val="Hyperlink"/>
            <w:rFonts w:cs="Arial"/>
            <w:noProof/>
          </w:rPr>
          <w:t>5.1. Krundijaotus ja hoonestusala</w:t>
        </w:r>
        <w:r>
          <w:rPr>
            <w:noProof/>
            <w:webHidden/>
          </w:rPr>
          <w:tab/>
        </w:r>
        <w:r>
          <w:rPr>
            <w:noProof/>
            <w:webHidden/>
          </w:rPr>
          <w:fldChar w:fldCharType="begin"/>
        </w:r>
        <w:r>
          <w:rPr>
            <w:noProof/>
            <w:webHidden/>
          </w:rPr>
          <w:instrText xml:space="preserve"> PAGEREF _Toc236046858 \h </w:instrText>
        </w:r>
        <w:r>
          <w:rPr>
            <w:noProof/>
            <w:webHidden/>
          </w:rPr>
        </w:r>
        <w:r>
          <w:rPr>
            <w:noProof/>
            <w:webHidden/>
          </w:rPr>
          <w:fldChar w:fldCharType="separate"/>
        </w:r>
        <w:r>
          <w:rPr>
            <w:noProof/>
            <w:webHidden/>
          </w:rPr>
          <w:t>8</w:t>
        </w:r>
        <w:r>
          <w:rPr>
            <w:noProof/>
            <w:webHidden/>
          </w:rPr>
          <w:fldChar w:fldCharType="end"/>
        </w:r>
      </w:hyperlink>
    </w:p>
    <w:p w14:paraId="6648BC0F" w14:textId="3FDF801C" w:rsidR="00C15545" w:rsidRDefault="00C15545">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6046859" w:history="1">
        <w:r w:rsidRPr="008A2985">
          <w:rPr>
            <w:rStyle w:val="Hyperlink"/>
            <w:noProof/>
          </w:rPr>
          <w:t>5.2. Krundi ehitusõigus</w:t>
        </w:r>
        <w:r>
          <w:rPr>
            <w:noProof/>
            <w:webHidden/>
          </w:rPr>
          <w:tab/>
        </w:r>
        <w:r>
          <w:rPr>
            <w:noProof/>
            <w:webHidden/>
          </w:rPr>
          <w:fldChar w:fldCharType="begin"/>
        </w:r>
        <w:r>
          <w:rPr>
            <w:noProof/>
            <w:webHidden/>
          </w:rPr>
          <w:instrText xml:space="preserve"> PAGEREF _Toc236046859 \h </w:instrText>
        </w:r>
        <w:r>
          <w:rPr>
            <w:noProof/>
            <w:webHidden/>
          </w:rPr>
        </w:r>
        <w:r>
          <w:rPr>
            <w:noProof/>
            <w:webHidden/>
          </w:rPr>
          <w:fldChar w:fldCharType="separate"/>
        </w:r>
        <w:r>
          <w:rPr>
            <w:noProof/>
            <w:webHidden/>
          </w:rPr>
          <w:t>9</w:t>
        </w:r>
        <w:r>
          <w:rPr>
            <w:noProof/>
            <w:webHidden/>
          </w:rPr>
          <w:fldChar w:fldCharType="end"/>
        </w:r>
      </w:hyperlink>
    </w:p>
    <w:p w14:paraId="0F637613" w14:textId="224106E6" w:rsidR="00C15545" w:rsidRDefault="00C15545">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6046860" w:history="1">
        <w:r w:rsidRPr="008A2985">
          <w:rPr>
            <w:rStyle w:val="Hyperlink"/>
            <w:rFonts w:cs="Arial"/>
            <w:noProof/>
          </w:rPr>
          <w:t>5.3. Ehitiste arhitektuurinõuded</w:t>
        </w:r>
        <w:r>
          <w:rPr>
            <w:noProof/>
            <w:webHidden/>
          </w:rPr>
          <w:tab/>
        </w:r>
        <w:r>
          <w:rPr>
            <w:noProof/>
            <w:webHidden/>
          </w:rPr>
          <w:fldChar w:fldCharType="begin"/>
        </w:r>
        <w:r>
          <w:rPr>
            <w:noProof/>
            <w:webHidden/>
          </w:rPr>
          <w:instrText xml:space="preserve"> PAGEREF _Toc236046860 \h </w:instrText>
        </w:r>
        <w:r>
          <w:rPr>
            <w:noProof/>
            <w:webHidden/>
          </w:rPr>
        </w:r>
        <w:r>
          <w:rPr>
            <w:noProof/>
            <w:webHidden/>
          </w:rPr>
          <w:fldChar w:fldCharType="separate"/>
        </w:r>
        <w:r>
          <w:rPr>
            <w:noProof/>
            <w:webHidden/>
          </w:rPr>
          <w:t>10</w:t>
        </w:r>
        <w:r>
          <w:rPr>
            <w:noProof/>
            <w:webHidden/>
          </w:rPr>
          <w:fldChar w:fldCharType="end"/>
        </w:r>
      </w:hyperlink>
    </w:p>
    <w:p w14:paraId="75B57C95" w14:textId="5EF9B7F4" w:rsidR="00C15545" w:rsidRDefault="00C15545">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6046861" w:history="1">
        <w:r w:rsidRPr="008A2985">
          <w:rPr>
            <w:rStyle w:val="Hyperlink"/>
            <w:noProof/>
          </w:rPr>
          <w:t>5.4. Ehitusprojekti koostamiseks ja ehitamiseks esitatud nõuded</w:t>
        </w:r>
        <w:r>
          <w:rPr>
            <w:noProof/>
            <w:webHidden/>
          </w:rPr>
          <w:tab/>
        </w:r>
        <w:r>
          <w:rPr>
            <w:noProof/>
            <w:webHidden/>
          </w:rPr>
          <w:fldChar w:fldCharType="begin"/>
        </w:r>
        <w:r>
          <w:rPr>
            <w:noProof/>
            <w:webHidden/>
          </w:rPr>
          <w:instrText xml:space="preserve"> PAGEREF _Toc236046861 \h </w:instrText>
        </w:r>
        <w:r>
          <w:rPr>
            <w:noProof/>
            <w:webHidden/>
          </w:rPr>
        </w:r>
        <w:r>
          <w:rPr>
            <w:noProof/>
            <w:webHidden/>
          </w:rPr>
          <w:fldChar w:fldCharType="separate"/>
        </w:r>
        <w:r>
          <w:rPr>
            <w:noProof/>
            <w:webHidden/>
          </w:rPr>
          <w:t>11</w:t>
        </w:r>
        <w:r>
          <w:rPr>
            <w:noProof/>
            <w:webHidden/>
          </w:rPr>
          <w:fldChar w:fldCharType="end"/>
        </w:r>
      </w:hyperlink>
    </w:p>
    <w:p w14:paraId="4E795D7C" w14:textId="4950AD7A" w:rsidR="00C15545" w:rsidRDefault="00C15545">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6046862" w:history="1">
        <w:r w:rsidRPr="008A2985">
          <w:rPr>
            <w:rStyle w:val="Hyperlink"/>
            <w:noProof/>
          </w:rPr>
          <w:t>5.5. Avalik ruum</w:t>
        </w:r>
        <w:r>
          <w:rPr>
            <w:noProof/>
            <w:webHidden/>
          </w:rPr>
          <w:tab/>
        </w:r>
        <w:r>
          <w:rPr>
            <w:noProof/>
            <w:webHidden/>
          </w:rPr>
          <w:fldChar w:fldCharType="begin"/>
        </w:r>
        <w:r>
          <w:rPr>
            <w:noProof/>
            <w:webHidden/>
          </w:rPr>
          <w:instrText xml:space="preserve"> PAGEREF _Toc236046862 \h </w:instrText>
        </w:r>
        <w:r>
          <w:rPr>
            <w:noProof/>
            <w:webHidden/>
          </w:rPr>
        </w:r>
        <w:r>
          <w:rPr>
            <w:noProof/>
            <w:webHidden/>
          </w:rPr>
          <w:fldChar w:fldCharType="separate"/>
        </w:r>
        <w:r>
          <w:rPr>
            <w:noProof/>
            <w:webHidden/>
          </w:rPr>
          <w:t>11</w:t>
        </w:r>
        <w:r>
          <w:rPr>
            <w:noProof/>
            <w:webHidden/>
          </w:rPr>
          <w:fldChar w:fldCharType="end"/>
        </w:r>
      </w:hyperlink>
    </w:p>
    <w:p w14:paraId="2104338B" w14:textId="46263516" w:rsidR="00C15545" w:rsidRDefault="00C15545">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6046863" w:history="1">
        <w:r w:rsidRPr="008A2985">
          <w:rPr>
            <w:rStyle w:val="Hyperlink"/>
            <w:rFonts w:cs="Arial"/>
            <w:noProof/>
          </w:rPr>
          <w:t>5.6. Piirded</w:t>
        </w:r>
        <w:r>
          <w:rPr>
            <w:noProof/>
            <w:webHidden/>
          </w:rPr>
          <w:tab/>
        </w:r>
        <w:r>
          <w:rPr>
            <w:noProof/>
            <w:webHidden/>
          </w:rPr>
          <w:fldChar w:fldCharType="begin"/>
        </w:r>
        <w:r>
          <w:rPr>
            <w:noProof/>
            <w:webHidden/>
          </w:rPr>
          <w:instrText xml:space="preserve"> PAGEREF _Toc236046863 \h </w:instrText>
        </w:r>
        <w:r>
          <w:rPr>
            <w:noProof/>
            <w:webHidden/>
          </w:rPr>
        </w:r>
        <w:r>
          <w:rPr>
            <w:noProof/>
            <w:webHidden/>
          </w:rPr>
          <w:fldChar w:fldCharType="separate"/>
        </w:r>
        <w:r>
          <w:rPr>
            <w:noProof/>
            <w:webHidden/>
          </w:rPr>
          <w:t>12</w:t>
        </w:r>
        <w:r>
          <w:rPr>
            <w:noProof/>
            <w:webHidden/>
          </w:rPr>
          <w:fldChar w:fldCharType="end"/>
        </w:r>
      </w:hyperlink>
    </w:p>
    <w:p w14:paraId="393A18A3" w14:textId="28F69312" w:rsidR="00C15545" w:rsidRDefault="00C15545">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6046864" w:history="1">
        <w:r w:rsidRPr="008A2985">
          <w:rPr>
            <w:rStyle w:val="Hyperlink"/>
            <w:rFonts w:cs="Arial"/>
            <w:noProof/>
          </w:rPr>
          <w:t>5.7. Tänavate maa-alad, liiklus- ja parkimiskorraldus</w:t>
        </w:r>
        <w:r>
          <w:rPr>
            <w:noProof/>
            <w:webHidden/>
          </w:rPr>
          <w:tab/>
        </w:r>
        <w:r>
          <w:rPr>
            <w:noProof/>
            <w:webHidden/>
          </w:rPr>
          <w:fldChar w:fldCharType="begin"/>
        </w:r>
        <w:r>
          <w:rPr>
            <w:noProof/>
            <w:webHidden/>
          </w:rPr>
          <w:instrText xml:space="preserve"> PAGEREF _Toc236046864 \h </w:instrText>
        </w:r>
        <w:r>
          <w:rPr>
            <w:noProof/>
            <w:webHidden/>
          </w:rPr>
        </w:r>
        <w:r>
          <w:rPr>
            <w:noProof/>
            <w:webHidden/>
          </w:rPr>
          <w:fldChar w:fldCharType="separate"/>
        </w:r>
        <w:r>
          <w:rPr>
            <w:noProof/>
            <w:webHidden/>
          </w:rPr>
          <w:t>12</w:t>
        </w:r>
        <w:r>
          <w:rPr>
            <w:noProof/>
            <w:webHidden/>
          </w:rPr>
          <w:fldChar w:fldCharType="end"/>
        </w:r>
      </w:hyperlink>
    </w:p>
    <w:p w14:paraId="04D00773" w14:textId="1DA43931" w:rsidR="00C15545" w:rsidRDefault="00C15545">
      <w:pPr>
        <w:pStyle w:val="TOC3"/>
        <w:tabs>
          <w:tab w:val="right" w:leader="dot" w:pos="9890"/>
        </w:tabs>
        <w:rPr>
          <w:rFonts w:asciiTheme="minorHAnsi" w:eastAsiaTheme="minorEastAsia" w:hAnsiTheme="minorHAnsi"/>
          <w:noProof/>
          <w:kern w:val="2"/>
          <w:sz w:val="24"/>
          <w:szCs w:val="24"/>
          <w:lang w:eastAsia="et-EE"/>
          <w14:ligatures w14:val="standardContextual"/>
        </w:rPr>
      </w:pPr>
      <w:hyperlink w:anchor="_Toc236046865" w:history="1">
        <w:r w:rsidRPr="008A2985">
          <w:rPr>
            <w:rStyle w:val="Hyperlink"/>
            <w:noProof/>
          </w:rPr>
          <w:t>5.7.1. Liiklusuuring</w:t>
        </w:r>
        <w:r>
          <w:rPr>
            <w:noProof/>
            <w:webHidden/>
          </w:rPr>
          <w:tab/>
        </w:r>
        <w:r>
          <w:rPr>
            <w:noProof/>
            <w:webHidden/>
          </w:rPr>
          <w:fldChar w:fldCharType="begin"/>
        </w:r>
        <w:r>
          <w:rPr>
            <w:noProof/>
            <w:webHidden/>
          </w:rPr>
          <w:instrText xml:space="preserve"> PAGEREF _Toc236046865 \h </w:instrText>
        </w:r>
        <w:r>
          <w:rPr>
            <w:noProof/>
            <w:webHidden/>
          </w:rPr>
        </w:r>
        <w:r>
          <w:rPr>
            <w:noProof/>
            <w:webHidden/>
          </w:rPr>
          <w:fldChar w:fldCharType="separate"/>
        </w:r>
        <w:r>
          <w:rPr>
            <w:noProof/>
            <w:webHidden/>
          </w:rPr>
          <w:t>14</w:t>
        </w:r>
        <w:r>
          <w:rPr>
            <w:noProof/>
            <w:webHidden/>
          </w:rPr>
          <w:fldChar w:fldCharType="end"/>
        </w:r>
      </w:hyperlink>
    </w:p>
    <w:p w14:paraId="3BBA7F46" w14:textId="77E45FFE" w:rsidR="00C15545" w:rsidRDefault="00C15545">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6046866" w:history="1">
        <w:r w:rsidRPr="008A2985">
          <w:rPr>
            <w:rStyle w:val="Hyperlink"/>
            <w:rFonts w:cs="Arial"/>
            <w:noProof/>
          </w:rPr>
          <w:t>5.8. Haljastuse ja heakorra põhimõtted</w:t>
        </w:r>
        <w:r>
          <w:rPr>
            <w:noProof/>
            <w:webHidden/>
          </w:rPr>
          <w:tab/>
        </w:r>
        <w:r>
          <w:rPr>
            <w:noProof/>
            <w:webHidden/>
          </w:rPr>
          <w:fldChar w:fldCharType="begin"/>
        </w:r>
        <w:r>
          <w:rPr>
            <w:noProof/>
            <w:webHidden/>
          </w:rPr>
          <w:instrText xml:space="preserve"> PAGEREF _Toc236046866 \h </w:instrText>
        </w:r>
        <w:r>
          <w:rPr>
            <w:noProof/>
            <w:webHidden/>
          </w:rPr>
        </w:r>
        <w:r>
          <w:rPr>
            <w:noProof/>
            <w:webHidden/>
          </w:rPr>
          <w:fldChar w:fldCharType="separate"/>
        </w:r>
        <w:r>
          <w:rPr>
            <w:noProof/>
            <w:webHidden/>
          </w:rPr>
          <w:t>15</w:t>
        </w:r>
        <w:r>
          <w:rPr>
            <w:noProof/>
            <w:webHidden/>
          </w:rPr>
          <w:fldChar w:fldCharType="end"/>
        </w:r>
      </w:hyperlink>
    </w:p>
    <w:p w14:paraId="7CB1789E" w14:textId="2F6376B9" w:rsidR="00C15545" w:rsidRDefault="00C15545">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6046867" w:history="1">
        <w:r w:rsidRPr="008A2985">
          <w:rPr>
            <w:rStyle w:val="Hyperlink"/>
            <w:rFonts w:cs="Arial"/>
            <w:noProof/>
          </w:rPr>
          <w:t>5.9. Tuleohutusnõuded</w:t>
        </w:r>
        <w:r>
          <w:rPr>
            <w:noProof/>
            <w:webHidden/>
          </w:rPr>
          <w:tab/>
        </w:r>
        <w:r>
          <w:rPr>
            <w:noProof/>
            <w:webHidden/>
          </w:rPr>
          <w:fldChar w:fldCharType="begin"/>
        </w:r>
        <w:r>
          <w:rPr>
            <w:noProof/>
            <w:webHidden/>
          </w:rPr>
          <w:instrText xml:space="preserve"> PAGEREF _Toc236046867 \h </w:instrText>
        </w:r>
        <w:r>
          <w:rPr>
            <w:noProof/>
            <w:webHidden/>
          </w:rPr>
        </w:r>
        <w:r>
          <w:rPr>
            <w:noProof/>
            <w:webHidden/>
          </w:rPr>
          <w:fldChar w:fldCharType="separate"/>
        </w:r>
        <w:r>
          <w:rPr>
            <w:noProof/>
            <w:webHidden/>
          </w:rPr>
          <w:t>16</w:t>
        </w:r>
        <w:r>
          <w:rPr>
            <w:noProof/>
            <w:webHidden/>
          </w:rPr>
          <w:fldChar w:fldCharType="end"/>
        </w:r>
      </w:hyperlink>
    </w:p>
    <w:p w14:paraId="3F6D3D95" w14:textId="2963E719" w:rsidR="00C15545" w:rsidRDefault="00C15545">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6046868" w:history="1">
        <w:r w:rsidRPr="008A2985">
          <w:rPr>
            <w:rStyle w:val="Hyperlink"/>
            <w:rFonts w:cs="Arial"/>
            <w:noProof/>
          </w:rPr>
          <w:t>5.10. Jäätmete prognoos ja käitlemine</w:t>
        </w:r>
        <w:r>
          <w:rPr>
            <w:noProof/>
            <w:webHidden/>
          </w:rPr>
          <w:tab/>
        </w:r>
        <w:r>
          <w:rPr>
            <w:noProof/>
            <w:webHidden/>
          </w:rPr>
          <w:fldChar w:fldCharType="begin"/>
        </w:r>
        <w:r>
          <w:rPr>
            <w:noProof/>
            <w:webHidden/>
          </w:rPr>
          <w:instrText xml:space="preserve"> PAGEREF _Toc236046868 \h </w:instrText>
        </w:r>
        <w:r>
          <w:rPr>
            <w:noProof/>
            <w:webHidden/>
          </w:rPr>
        </w:r>
        <w:r>
          <w:rPr>
            <w:noProof/>
            <w:webHidden/>
          </w:rPr>
          <w:fldChar w:fldCharType="separate"/>
        </w:r>
        <w:r>
          <w:rPr>
            <w:noProof/>
            <w:webHidden/>
          </w:rPr>
          <w:t>16</w:t>
        </w:r>
        <w:r>
          <w:rPr>
            <w:noProof/>
            <w:webHidden/>
          </w:rPr>
          <w:fldChar w:fldCharType="end"/>
        </w:r>
      </w:hyperlink>
    </w:p>
    <w:p w14:paraId="5CE06474" w14:textId="7CBAD4D5" w:rsidR="00C15545" w:rsidRDefault="00C15545">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6046869" w:history="1">
        <w:r w:rsidRPr="008A2985">
          <w:rPr>
            <w:rStyle w:val="Hyperlink"/>
            <w:rFonts w:cs="Arial"/>
            <w:noProof/>
          </w:rPr>
          <w:t>5.11. Meetmed kuritegevuse ennetamiseks</w:t>
        </w:r>
        <w:r>
          <w:rPr>
            <w:noProof/>
            <w:webHidden/>
          </w:rPr>
          <w:tab/>
        </w:r>
        <w:r>
          <w:rPr>
            <w:noProof/>
            <w:webHidden/>
          </w:rPr>
          <w:fldChar w:fldCharType="begin"/>
        </w:r>
        <w:r>
          <w:rPr>
            <w:noProof/>
            <w:webHidden/>
          </w:rPr>
          <w:instrText xml:space="preserve"> PAGEREF _Toc236046869 \h </w:instrText>
        </w:r>
        <w:r>
          <w:rPr>
            <w:noProof/>
            <w:webHidden/>
          </w:rPr>
        </w:r>
        <w:r>
          <w:rPr>
            <w:noProof/>
            <w:webHidden/>
          </w:rPr>
          <w:fldChar w:fldCharType="separate"/>
        </w:r>
        <w:r>
          <w:rPr>
            <w:noProof/>
            <w:webHidden/>
          </w:rPr>
          <w:t>16</w:t>
        </w:r>
        <w:r>
          <w:rPr>
            <w:noProof/>
            <w:webHidden/>
          </w:rPr>
          <w:fldChar w:fldCharType="end"/>
        </w:r>
      </w:hyperlink>
    </w:p>
    <w:p w14:paraId="277AA27D" w14:textId="2BFB965D" w:rsidR="00C15545" w:rsidRDefault="00C15545">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6046870" w:history="1">
        <w:r w:rsidRPr="008A2985">
          <w:rPr>
            <w:rStyle w:val="Hyperlink"/>
            <w:noProof/>
          </w:rPr>
          <w:t>5.12. Planeeringuala tehnilised näitajad</w:t>
        </w:r>
        <w:r>
          <w:rPr>
            <w:noProof/>
            <w:webHidden/>
          </w:rPr>
          <w:tab/>
        </w:r>
        <w:r>
          <w:rPr>
            <w:noProof/>
            <w:webHidden/>
          </w:rPr>
          <w:fldChar w:fldCharType="begin"/>
        </w:r>
        <w:r>
          <w:rPr>
            <w:noProof/>
            <w:webHidden/>
          </w:rPr>
          <w:instrText xml:space="preserve"> PAGEREF _Toc236046870 \h </w:instrText>
        </w:r>
        <w:r>
          <w:rPr>
            <w:noProof/>
            <w:webHidden/>
          </w:rPr>
        </w:r>
        <w:r>
          <w:rPr>
            <w:noProof/>
            <w:webHidden/>
          </w:rPr>
          <w:fldChar w:fldCharType="separate"/>
        </w:r>
        <w:r>
          <w:rPr>
            <w:noProof/>
            <w:webHidden/>
          </w:rPr>
          <w:t>16</w:t>
        </w:r>
        <w:r>
          <w:rPr>
            <w:noProof/>
            <w:webHidden/>
          </w:rPr>
          <w:fldChar w:fldCharType="end"/>
        </w:r>
      </w:hyperlink>
    </w:p>
    <w:p w14:paraId="26B861EA" w14:textId="1C0B4D2C" w:rsidR="00C15545" w:rsidRDefault="00C15545">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6046871" w:history="1">
        <w:r w:rsidRPr="008A2985">
          <w:rPr>
            <w:rStyle w:val="Hyperlink"/>
            <w:noProof/>
          </w:rPr>
          <w:t>5.13. Servituutide seadmise vajadus</w:t>
        </w:r>
        <w:r>
          <w:rPr>
            <w:noProof/>
            <w:webHidden/>
          </w:rPr>
          <w:tab/>
        </w:r>
        <w:r>
          <w:rPr>
            <w:noProof/>
            <w:webHidden/>
          </w:rPr>
          <w:fldChar w:fldCharType="begin"/>
        </w:r>
        <w:r>
          <w:rPr>
            <w:noProof/>
            <w:webHidden/>
          </w:rPr>
          <w:instrText xml:space="preserve"> PAGEREF _Toc236046871 \h </w:instrText>
        </w:r>
        <w:r>
          <w:rPr>
            <w:noProof/>
            <w:webHidden/>
          </w:rPr>
        </w:r>
        <w:r>
          <w:rPr>
            <w:noProof/>
            <w:webHidden/>
          </w:rPr>
          <w:fldChar w:fldCharType="separate"/>
        </w:r>
        <w:r>
          <w:rPr>
            <w:noProof/>
            <w:webHidden/>
          </w:rPr>
          <w:t>17</w:t>
        </w:r>
        <w:r>
          <w:rPr>
            <w:noProof/>
            <w:webHidden/>
          </w:rPr>
          <w:fldChar w:fldCharType="end"/>
        </w:r>
      </w:hyperlink>
    </w:p>
    <w:p w14:paraId="0A9112F2" w14:textId="21484E85" w:rsidR="00C15545" w:rsidRDefault="00C15545">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6046872" w:history="1">
        <w:r w:rsidRPr="008A2985">
          <w:rPr>
            <w:rStyle w:val="Hyperlink"/>
            <w:rFonts w:cs="Arial"/>
            <w:noProof/>
          </w:rPr>
          <w:t>5.14. Tehnovõrkude lahendus</w:t>
        </w:r>
        <w:r>
          <w:rPr>
            <w:noProof/>
            <w:webHidden/>
          </w:rPr>
          <w:tab/>
        </w:r>
        <w:r>
          <w:rPr>
            <w:noProof/>
            <w:webHidden/>
          </w:rPr>
          <w:fldChar w:fldCharType="begin"/>
        </w:r>
        <w:r>
          <w:rPr>
            <w:noProof/>
            <w:webHidden/>
          </w:rPr>
          <w:instrText xml:space="preserve"> PAGEREF _Toc236046872 \h </w:instrText>
        </w:r>
        <w:r>
          <w:rPr>
            <w:noProof/>
            <w:webHidden/>
          </w:rPr>
        </w:r>
        <w:r>
          <w:rPr>
            <w:noProof/>
            <w:webHidden/>
          </w:rPr>
          <w:fldChar w:fldCharType="separate"/>
        </w:r>
        <w:r>
          <w:rPr>
            <w:noProof/>
            <w:webHidden/>
          </w:rPr>
          <w:t>18</w:t>
        </w:r>
        <w:r>
          <w:rPr>
            <w:noProof/>
            <w:webHidden/>
          </w:rPr>
          <w:fldChar w:fldCharType="end"/>
        </w:r>
      </w:hyperlink>
    </w:p>
    <w:p w14:paraId="7A908595" w14:textId="059CDD86" w:rsidR="00C15545" w:rsidRDefault="00C15545">
      <w:pPr>
        <w:pStyle w:val="TOC3"/>
        <w:tabs>
          <w:tab w:val="right" w:leader="dot" w:pos="9890"/>
        </w:tabs>
        <w:rPr>
          <w:rFonts w:asciiTheme="minorHAnsi" w:eastAsiaTheme="minorEastAsia" w:hAnsiTheme="minorHAnsi"/>
          <w:noProof/>
          <w:kern w:val="2"/>
          <w:sz w:val="24"/>
          <w:szCs w:val="24"/>
          <w:lang w:eastAsia="et-EE"/>
          <w14:ligatures w14:val="standardContextual"/>
        </w:rPr>
      </w:pPr>
      <w:hyperlink w:anchor="_Toc236046873" w:history="1">
        <w:r w:rsidRPr="008A2985">
          <w:rPr>
            <w:rStyle w:val="Hyperlink"/>
            <w:noProof/>
            <w:lang w:eastAsia="ar-SA"/>
          </w:rPr>
          <w:t>5.14.1. Veevarustus ja kanalisatsioon</w:t>
        </w:r>
        <w:r>
          <w:rPr>
            <w:noProof/>
            <w:webHidden/>
          </w:rPr>
          <w:tab/>
        </w:r>
        <w:r>
          <w:rPr>
            <w:noProof/>
            <w:webHidden/>
          </w:rPr>
          <w:fldChar w:fldCharType="begin"/>
        </w:r>
        <w:r>
          <w:rPr>
            <w:noProof/>
            <w:webHidden/>
          </w:rPr>
          <w:instrText xml:space="preserve"> PAGEREF _Toc236046873 \h </w:instrText>
        </w:r>
        <w:r>
          <w:rPr>
            <w:noProof/>
            <w:webHidden/>
          </w:rPr>
        </w:r>
        <w:r>
          <w:rPr>
            <w:noProof/>
            <w:webHidden/>
          </w:rPr>
          <w:fldChar w:fldCharType="separate"/>
        </w:r>
        <w:r>
          <w:rPr>
            <w:noProof/>
            <w:webHidden/>
          </w:rPr>
          <w:t>19</w:t>
        </w:r>
        <w:r>
          <w:rPr>
            <w:noProof/>
            <w:webHidden/>
          </w:rPr>
          <w:fldChar w:fldCharType="end"/>
        </w:r>
      </w:hyperlink>
    </w:p>
    <w:p w14:paraId="1561A3C3" w14:textId="6BF8947B" w:rsidR="00C15545" w:rsidRDefault="00C15545">
      <w:pPr>
        <w:pStyle w:val="TOC3"/>
        <w:tabs>
          <w:tab w:val="right" w:leader="dot" w:pos="9890"/>
        </w:tabs>
        <w:rPr>
          <w:rFonts w:asciiTheme="minorHAnsi" w:eastAsiaTheme="minorEastAsia" w:hAnsiTheme="minorHAnsi"/>
          <w:noProof/>
          <w:kern w:val="2"/>
          <w:sz w:val="24"/>
          <w:szCs w:val="24"/>
          <w:lang w:eastAsia="et-EE"/>
          <w14:ligatures w14:val="standardContextual"/>
        </w:rPr>
      </w:pPr>
      <w:hyperlink w:anchor="_Toc236046874" w:history="1">
        <w:r w:rsidRPr="008A2985">
          <w:rPr>
            <w:rStyle w:val="Hyperlink"/>
            <w:noProof/>
            <w:lang w:eastAsia="ar-SA"/>
          </w:rPr>
          <w:t>5.14.2. Vertikaalplaneerimine ja sademevee ärajuhtimine</w:t>
        </w:r>
        <w:r>
          <w:rPr>
            <w:noProof/>
            <w:webHidden/>
          </w:rPr>
          <w:tab/>
        </w:r>
        <w:r>
          <w:rPr>
            <w:noProof/>
            <w:webHidden/>
          </w:rPr>
          <w:fldChar w:fldCharType="begin"/>
        </w:r>
        <w:r>
          <w:rPr>
            <w:noProof/>
            <w:webHidden/>
          </w:rPr>
          <w:instrText xml:space="preserve"> PAGEREF _Toc236046874 \h </w:instrText>
        </w:r>
        <w:r>
          <w:rPr>
            <w:noProof/>
            <w:webHidden/>
          </w:rPr>
        </w:r>
        <w:r>
          <w:rPr>
            <w:noProof/>
            <w:webHidden/>
          </w:rPr>
          <w:fldChar w:fldCharType="separate"/>
        </w:r>
        <w:r>
          <w:rPr>
            <w:noProof/>
            <w:webHidden/>
          </w:rPr>
          <w:t>19</w:t>
        </w:r>
        <w:r>
          <w:rPr>
            <w:noProof/>
            <w:webHidden/>
          </w:rPr>
          <w:fldChar w:fldCharType="end"/>
        </w:r>
      </w:hyperlink>
    </w:p>
    <w:p w14:paraId="5DD4226A" w14:textId="53812CB3" w:rsidR="00C15545" w:rsidRDefault="00C15545">
      <w:pPr>
        <w:pStyle w:val="TOC3"/>
        <w:tabs>
          <w:tab w:val="right" w:leader="dot" w:pos="9890"/>
        </w:tabs>
        <w:rPr>
          <w:rFonts w:asciiTheme="minorHAnsi" w:eastAsiaTheme="minorEastAsia" w:hAnsiTheme="minorHAnsi"/>
          <w:noProof/>
          <w:kern w:val="2"/>
          <w:sz w:val="24"/>
          <w:szCs w:val="24"/>
          <w:lang w:eastAsia="et-EE"/>
          <w14:ligatures w14:val="standardContextual"/>
        </w:rPr>
      </w:pPr>
      <w:hyperlink w:anchor="_Toc236046875" w:history="1">
        <w:r w:rsidRPr="008A2985">
          <w:rPr>
            <w:rStyle w:val="Hyperlink"/>
            <w:noProof/>
          </w:rPr>
          <w:t>5.14.3. Elektrivarustus</w:t>
        </w:r>
        <w:r>
          <w:rPr>
            <w:noProof/>
            <w:webHidden/>
          </w:rPr>
          <w:tab/>
        </w:r>
        <w:r>
          <w:rPr>
            <w:noProof/>
            <w:webHidden/>
          </w:rPr>
          <w:fldChar w:fldCharType="begin"/>
        </w:r>
        <w:r>
          <w:rPr>
            <w:noProof/>
            <w:webHidden/>
          </w:rPr>
          <w:instrText xml:space="preserve"> PAGEREF _Toc236046875 \h </w:instrText>
        </w:r>
        <w:r>
          <w:rPr>
            <w:noProof/>
            <w:webHidden/>
          </w:rPr>
        </w:r>
        <w:r>
          <w:rPr>
            <w:noProof/>
            <w:webHidden/>
          </w:rPr>
          <w:fldChar w:fldCharType="separate"/>
        </w:r>
        <w:r>
          <w:rPr>
            <w:noProof/>
            <w:webHidden/>
          </w:rPr>
          <w:t>20</w:t>
        </w:r>
        <w:r>
          <w:rPr>
            <w:noProof/>
            <w:webHidden/>
          </w:rPr>
          <w:fldChar w:fldCharType="end"/>
        </w:r>
      </w:hyperlink>
    </w:p>
    <w:p w14:paraId="2E392DA7" w14:textId="1EBC362D" w:rsidR="00C15545" w:rsidRDefault="00C15545">
      <w:pPr>
        <w:pStyle w:val="TOC3"/>
        <w:tabs>
          <w:tab w:val="right" w:leader="dot" w:pos="9890"/>
        </w:tabs>
        <w:rPr>
          <w:rFonts w:asciiTheme="minorHAnsi" w:eastAsiaTheme="minorEastAsia" w:hAnsiTheme="minorHAnsi"/>
          <w:noProof/>
          <w:kern w:val="2"/>
          <w:sz w:val="24"/>
          <w:szCs w:val="24"/>
          <w:lang w:eastAsia="et-EE"/>
          <w14:ligatures w14:val="standardContextual"/>
        </w:rPr>
      </w:pPr>
      <w:hyperlink w:anchor="_Toc236046876" w:history="1">
        <w:r w:rsidRPr="008A2985">
          <w:rPr>
            <w:rStyle w:val="Hyperlink"/>
            <w:noProof/>
          </w:rPr>
          <w:t>5.14.4. Sidevarustus</w:t>
        </w:r>
        <w:r>
          <w:rPr>
            <w:noProof/>
            <w:webHidden/>
          </w:rPr>
          <w:tab/>
        </w:r>
        <w:r>
          <w:rPr>
            <w:noProof/>
            <w:webHidden/>
          </w:rPr>
          <w:fldChar w:fldCharType="begin"/>
        </w:r>
        <w:r>
          <w:rPr>
            <w:noProof/>
            <w:webHidden/>
          </w:rPr>
          <w:instrText xml:space="preserve"> PAGEREF _Toc236046876 \h </w:instrText>
        </w:r>
        <w:r>
          <w:rPr>
            <w:noProof/>
            <w:webHidden/>
          </w:rPr>
        </w:r>
        <w:r>
          <w:rPr>
            <w:noProof/>
            <w:webHidden/>
          </w:rPr>
          <w:fldChar w:fldCharType="separate"/>
        </w:r>
        <w:r>
          <w:rPr>
            <w:noProof/>
            <w:webHidden/>
          </w:rPr>
          <w:t>21</w:t>
        </w:r>
        <w:r>
          <w:rPr>
            <w:noProof/>
            <w:webHidden/>
          </w:rPr>
          <w:fldChar w:fldCharType="end"/>
        </w:r>
      </w:hyperlink>
    </w:p>
    <w:p w14:paraId="62991DC8" w14:textId="34EBB4B6" w:rsidR="00C15545" w:rsidRDefault="00C15545">
      <w:pPr>
        <w:pStyle w:val="TOC3"/>
        <w:tabs>
          <w:tab w:val="right" w:leader="dot" w:pos="9890"/>
        </w:tabs>
        <w:rPr>
          <w:rFonts w:asciiTheme="minorHAnsi" w:eastAsiaTheme="minorEastAsia" w:hAnsiTheme="minorHAnsi"/>
          <w:noProof/>
          <w:kern w:val="2"/>
          <w:sz w:val="24"/>
          <w:szCs w:val="24"/>
          <w:lang w:eastAsia="et-EE"/>
          <w14:ligatures w14:val="standardContextual"/>
        </w:rPr>
      </w:pPr>
      <w:hyperlink w:anchor="_Toc236046877" w:history="1">
        <w:r w:rsidRPr="008A2985">
          <w:rPr>
            <w:rStyle w:val="Hyperlink"/>
            <w:noProof/>
          </w:rPr>
          <w:t>5.14.5. Soojavarustus</w:t>
        </w:r>
        <w:r>
          <w:rPr>
            <w:noProof/>
            <w:webHidden/>
          </w:rPr>
          <w:tab/>
        </w:r>
        <w:r>
          <w:rPr>
            <w:noProof/>
            <w:webHidden/>
          </w:rPr>
          <w:fldChar w:fldCharType="begin"/>
        </w:r>
        <w:r>
          <w:rPr>
            <w:noProof/>
            <w:webHidden/>
          </w:rPr>
          <w:instrText xml:space="preserve"> PAGEREF _Toc236046877 \h </w:instrText>
        </w:r>
        <w:r>
          <w:rPr>
            <w:noProof/>
            <w:webHidden/>
          </w:rPr>
        </w:r>
        <w:r>
          <w:rPr>
            <w:noProof/>
            <w:webHidden/>
          </w:rPr>
          <w:fldChar w:fldCharType="separate"/>
        </w:r>
        <w:r>
          <w:rPr>
            <w:noProof/>
            <w:webHidden/>
          </w:rPr>
          <w:t>21</w:t>
        </w:r>
        <w:r>
          <w:rPr>
            <w:noProof/>
            <w:webHidden/>
          </w:rPr>
          <w:fldChar w:fldCharType="end"/>
        </w:r>
      </w:hyperlink>
    </w:p>
    <w:p w14:paraId="271871C0" w14:textId="4975C9A2" w:rsidR="00C15545" w:rsidRDefault="00C15545">
      <w:pPr>
        <w:pStyle w:val="TOC1"/>
        <w:rPr>
          <w:rFonts w:asciiTheme="minorHAnsi" w:eastAsiaTheme="minorEastAsia" w:hAnsiTheme="minorHAnsi"/>
          <w:noProof/>
          <w:kern w:val="2"/>
          <w:sz w:val="24"/>
          <w:szCs w:val="24"/>
          <w:lang w:eastAsia="et-EE"/>
          <w14:ligatures w14:val="standardContextual"/>
        </w:rPr>
      </w:pPr>
      <w:hyperlink w:anchor="_Toc236046878" w:history="1">
        <w:r w:rsidRPr="008A2985">
          <w:rPr>
            <w:rStyle w:val="Hyperlink"/>
            <w:noProof/>
          </w:rPr>
          <w:t>6. KESKKONNATINGIMUSED JA VÕIMALIKU KESKKONNAMÕJU HINDAMINE</w:t>
        </w:r>
        <w:r>
          <w:rPr>
            <w:noProof/>
            <w:webHidden/>
          </w:rPr>
          <w:tab/>
        </w:r>
        <w:r>
          <w:rPr>
            <w:noProof/>
            <w:webHidden/>
          </w:rPr>
          <w:fldChar w:fldCharType="begin"/>
        </w:r>
        <w:r>
          <w:rPr>
            <w:noProof/>
            <w:webHidden/>
          </w:rPr>
          <w:instrText xml:space="preserve"> PAGEREF _Toc236046878 \h </w:instrText>
        </w:r>
        <w:r>
          <w:rPr>
            <w:noProof/>
            <w:webHidden/>
          </w:rPr>
        </w:r>
        <w:r>
          <w:rPr>
            <w:noProof/>
            <w:webHidden/>
          </w:rPr>
          <w:fldChar w:fldCharType="separate"/>
        </w:r>
        <w:r>
          <w:rPr>
            <w:noProof/>
            <w:webHidden/>
          </w:rPr>
          <w:t>22</w:t>
        </w:r>
        <w:r>
          <w:rPr>
            <w:noProof/>
            <w:webHidden/>
          </w:rPr>
          <w:fldChar w:fldCharType="end"/>
        </w:r>
      </w:hyperlink>
    </w:p>
    <w:p w14:paraId="6FD0A265" w14:textId="15C217C6" w:rsidR="00C15545" w:rsidRDefault="00C15545">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6046879" w:history="1">
        <w:r w:rsidRPr="008A2985">
          <w:rPr>
            <w:rStyle w:val="Hyperlink"/>
            <w:rFonts w:cs="Arial"/>
            <w:noProof/>
          </w:rPr>
          <w:t>6.1. Eessõna</w:t>
        </w:r>
        <w:r>
          <w:rPr>
            <w:noProof/>
            <w:webHidden/>
          </w:rPr>
          <w:tab/>
        </w:r>
        <w:r>
          <w:rPr>
            <w:noProof/>
            <w:webHidden/>
          </w:rPr>
          <w:fldChar w:fldCharType="begin"/>
        </w:r>
        <w:r>
          <w:rPr>
            <w:noProof/>
            <w:webHidden/>
          </w:rPr>
          <w:instrText xml:space="preserve"> PAGEREF _Toc236046879 \h </w:instrText>
        </w:r>
        <w:r>
          <w:rPr>
            <w:noProof/>
            <w:webHidden/>
          </w:rPr>
        </w:r>
        <w:r>
          <w:rPr>
            <w:noProof/>
            <w:webHidden/>
          </w:rPr>
          <w:fldChar w:fldCharType="separate"/>
        </w:r>
        <w:r>
          <w:rPr>
            <w:noProof/>
            <w:webHidden/>
          </w:rPr>
          <w:t>22</w:t>
        </w:r>
        <w:r>
          <w:rPr>
            <w:noProof/>
            <w:webHidden/>
          </w:rPr>
          <w:fldChar w:fldCharType="end"/>
        </w:r>
      </w:hyperlink>
    </w:p>
    <w:p w14:paraId="31F3001E" w14:textId="5101EB06" w:rsidR="00C15545" w:rsidRDefault="00C15545">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6046880" w:history="1">
        <w:r w:rsidRPr="008A2985">
          <w:rPr>
            <w:rStyle w:val="Hyperlink"/>
            <w:rFonts w:cs="Arial"/>
            <w:noProof/>
          </w:rPr>
          <w:t>6.2. Kavandatava tegevusega kaasnev oht inimese tervisele ja keskkonnale ning avariiolukordade esinemise võimalikkus</w:t>
        </w:r>
        <w:r>
          <w:rPr>
            <w:noProof/>
            <w:webHidden/>
          </w:rPr>
          <w:tab/>
        </w:r>
        <w:r>
          <w:rPr>
            <w:noProof/>
            <w:webHidden/>
          </w:rPr>
          <w:fldChar w:fldCharType="begin"/>
        </w:r>
        <w:r>
          <w:rPr>
            <w:noProof/>
            <w:webHidden/>
          </w:rPr>
          <w:instrText xml:space="preserve"> PAGEREF _Toc236046880 \h </w:instrText>
        </w:r>
        <w:r>
          <w:rPr>
            <w:noProof/>
            <w:webHidden/>
          </w:rPr>
        </w:r>
        <w:r>
          <w:rPr>
            <w:noProof/>
            <w:webHidden/>
          </w:rPr>
          <w:fldChar w:fldCharType="separate"/>
        </w:r>
        <w:r>
          <w:rPr>
            <w:noProof/>
            <w:webHidden/>
          </w:rPr>
          <w:t>22</w:t>
        </w:r>
        <w:r>
          <w:rPr>
            <w:noProof/>
            <w:webHidden/>
          </w:rPr>
          <w:fldChar w:fldCharType="end"/>
        </w:r>
      </w:hyperlink>
    </w:p>
    <w:p w14:paraId="52584974" w14:textId="55FC986C" w:rsidR="00C15545" w:rsidRDefault="00C15545">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6046881" w:history="1">
        <w:r w:rsidRPr="008A2985">
          <w:rPr>
            <w:rStyle w:val="Hyperlink"/>
            <w:rFonts w:cs="Arial"/>
            <w:noProof/>
          </w:rPr>
          <w:t>6.3. Müra ja vibratsioon</w:t>
        </w:r>
        <w:r>
          <w:rPr>
            <w:noProof/>
            <w:webHidden/>
          </w:rPr>
          <w:tab/>
        </w:r>
        <w:r>
          <w:rPr>
            <w:noProof/>
            <w:webHidden/>
          </w:rPr>
          <w:fldChar w:fldCharType="begin"/>
        </w:r>
        <w:r>
          <w:rPr>
            <w:noProof/>
            <w:webHidden/>
          </w:rPr>
          <w:instrText xml:space="preserve"> PAGEREF _Toc236046881 \h </w:instrText>
        </w:r>
        <w:r>
          <w:rPr>
            <w:noProof/>
            <w:webHidden/>
          </w:rPr>
        </w:r>
        <w:r>
          <w:rPr>
            <w:noProof/>
            <w:webHidden/>
          </w:rPr>
          <w:fldChar w:fldCharType="separate"/>
        </w:r>
        <w:r>
          <w:rPr>
            <w:noProof/>
            <w:webHidden/>
          </w:rPr>
          <w:t>23</w:t>
        </w:r>
        <w:r>
          <w:rPr>
            <w:noProof/>
            <w:webHidden/>
          </w:rPr>
          <w:fldChar w:fldCharType="end"/>
        </w:r>
      </w:hyperlink>
    </w:p>
    <w:p w14:paraId="2006B6B7" w14:textId="2F62BAB3" w:rsidR="00C15545" w:rsidRDefault="00C15545">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6046882" w:history="1">
        <w:r w:rsidRPr="008A2985">
          <w:rPr>
            <w:rStyle w:val="Hyperlink"/>
            <w:rFonts w:cs="Arial"/>
            <w:noProof/>
          </w:rPr>
          <w:t>6.4. Põhjavee kaitse</w:t>
        </w:r>
        <w:r>
          <w:rPr>
            <w:noProof/>
            <w:webHidden/>
          </w:rPr>
          <w:tab/>
        </w:r>
        <w:r>
          <w:rPr>
            <w:noProof/>
            <w:webHidden/>
          </w:rPr>
          <w:fldChar w:fldCharType="begin"/>
        </w:r>
        <w:r>
          <w:rPr>
            <w:noProof/>
            <w:webHidden/>
          </w:rPr>
          <w:instrText xml:space="preserve"> PAGEREF _Toc236046882 \h </w:instrText>
        </w:r>
        <w:r>
          <w:rPr>
            <w:noProof/>
            <w:webHidden/>
          </w:rPr>
        </w:r>
        <w:r>
          <w:rPr>
            <w:noProof/>
            <w:webHidden/>
          </w:rPr>
          <w:fldChar w:fldCharType="separate"/>
        </w:r>
        <w:r>
          <w:rPr>
            <w:noProof/>
            <w:webHidden/>
          </w:rPr>
          <w:t>23</w:t>
        </w:r>
        <w:r>
          <w:rPr>
            <w:noProof/>
            <w:webHidden/>
          </w:rPr>
          <w:fldChar w:fldCharType="end"/>
        </w:r>
      </w:hyperlink>
    </w:p>
    <w:p w14:paraId="3C9C6093" w14:textId="384F0F55" w:rsidR="00C15545" w:rsidRDefault="00C15545">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6046883" w:history="1">
        <w:r w:rsidRPr="008A2985">
          <w:rPr>
            <w:rStyle w:val="Hyperlink"/>
            <w:rFonts w:cs="Arial"/>
            <w:noProof/>
          </w:rPr>
          <w:t>6.5. Radooniriski vähendamise võimalused</w:t>
        </w:r>
        <w:r>
          <w:rPr>
            <w:noProof/>
            <w:webHidden/>
          </w:rPr>
          <w:tab/>
        </w:r>
        <w:r>
          <w:rPr>
            <w:noProof/>
            <w:webHidden/>
          </w:rPr>
          <w:fldChar w:fldCharType="begin"/>
        </w:r>
        <w:r>
          <w:rPr>
            <w:noProof/>
            <w:webHidden/>
          </w:rPr>
          <w:instrText xml:space="preserve"> PAGEREF _Toc236046883 \h </w:instrText>
        </w:r>
        <w:r>
          <w:rPr>
            <w:noProof/>
            <w:webHidden/>
          </w:rPr>
        </w:r>
        <w:r>
          <w:rPr>
            <w:noProof/>
            <w:webHidden/>
          </w:rPr>
          <w:fldChar w:fldCharType="separate"/>
        </w:r>
        <w:r>
          <w:rPr>
            <w:noProof/>
            <w:webHidden/>
          </w:rPr>
          <w:t>24</w:t>
        </w:r>
        <w:r>
          <w:rPr>
            <w:noProof/>
            <w:webHidden/>
          </w:rPr>
          <w:fldChar w:fldCharType="end"/>
        </w:r>
      </w:hyperlink>
    </w:p>
    <w:p w14:paraId="5631B5ED" w14:textId="039BB801" w:rsidR="00C15545" w:rsidRDefault="00C15545">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6046884" w:history="1">
        <w:r w:rsidRPr="008A2985">
          <w:rPr>
            <w:rStyle w:val="Hyperlink"/>
            <w:noProof/>
          </w:rPr>
          <w:t>6.6. Võimaliku keskkonnamõju hindamine</w:t>
        </w:r>
        <w:r>
          <w:rPr>
            <w:noProof/>
            <w:webHidden/>
          </w:rPr>
          <w:tab/>
        </w:r>
        <w:r>
          <w:rPr>
            <w:noProof/>
            <w:webHidden/>
          </w:rPr>
          <w:fldChar w:fldCharType="begin"/>
        </w:r>
        <w:r>
          <w:rPr>
            <w:noProof/>
            <w:webHidden/>
          </w:rPr>
          <w:instrText xml:space="preserve"> PAGEREF _Toc236046884 \h </w:instrText>
        </w:r>
        <w:r>
          <w:rPr>
            <w:noProof/>
            <w:webHidden/>
          </w:rPr>
        </w:r>
        <w:r>
          <w:rPr>
            <w:noProof/>
            <w:webHidden/>
          </w:rPr>
          <w:fldChar w:fldCharType="separate"/>
        </w:r>
        <w:r>
          <w:rPr>
            <w:noProof/>
            <w:webHidden/>
          </w:rPr>
          <w:t>24</w:t>
        </w:r>
        <w:r>
          <w:rPr>
            <w:noProof/>
            <w:webHidden/>
          </w:rPr>
          <w:fldChar w:fldCharType="end"/>
        </w:r>
      </w:hyperlink>
    </w:p>
    <w:p w14:paraId="4C1D2CB9" w14:textId="6B46157B" w:rsidR="00C15545" w:rsidRDefault="00C15545">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6046885" w:history="1">
        <w:r w:rsidRPr="008A2985">
          <w:rPr>
            <w:rStyle w:val="Hyperlink"/>
            <w:noProof/>
          </w:rPr>
          <w:t>6.7. Õhukvaliteet</w:t>
        </w:r>
        <w:r>
          <w:rPr>
            <w:noProof/>
            <w:webHidden/>
          </w:rPr>
          <w:tab/>
        </w:r>
        <w:r>
          <w:rPr>
            <w:noProof/>
            <w:webHidden/>
          </w:rPr>
          <w:fldChar w:fldCharType="begin"/>
        </w:r>
        <w:r>
          <w:rPr>
            <w:noProof/>
            <w:webHidden/>
          </w:rPr>
          <w:instrText xml:space="preserve"> PAGEREF _Toc236046885 \h </w:instrText>
        </w:r>
        <w:r>
          <w:rPr>
            <w:noProof/>
            <w:webHidden/>
          </w:rPr>
        </w:r>
        <w:r>
          <w:rPr>
            <w:noProof/>
            <w:webHidden/>
          </w:rPr>
          <w:fldChar w:fldCharType="separate"/>
        </w:r>
        <w:r>
          <w:rPr>
            <w:noProof/>
            <w:webHidden/>
          </w:rPr>
          <w:t>24</w:t>
        </w:r>
        <w:r>
          <w:rPr>
            <w:noProof/>
            <w:webHidden/>
          </w:rPr>
          <w:fldChar w:fldCharType="end"/>
        </w:r>
      </w:hyperlink>
    </w:p>
    <w:p w14:paraId="16499711" w14:textId="41F6CEE7" w:rsidR="00C15545" w:rsidRDefault="00C15545">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6046886" w:history="1">
        <w:r w:rsidRPr="008A2985">
          <w:rPr>
            <w:rStyle w:val="Hyperlink"/>
            <w:noProof/>
          </w:rPr>
          <w:t>6.8. Soojussaared</w:t>
        </w:r>
        <w:r>
          <w:rPr>
            <w:noProof/>
            <w:webHidden/>
          </w:rPr>
          <w:tab/>
        </w:r>
        <w:r>
          <w:rPr>
            <w:noProof/>
            <w:webHidden/>
          </w:rPr>
          <w:fldChar w:fldCharType="begin"/>
        </w:r>
        <w:r>
          <w:rPr>
            <w:noProof/>
            <w:webHidden/>
          </w:rPr>
          <w:instrText xml:space="preserve"> PAGEREF _Toc236046886 \h </w:instrText>
        </w:r>
        <w:r>
          <w:rPr>
            <w:noProof/>
            <w:webHidden/>
          </w:rPr>
        </w:r>
        <w:r>
          <w:rPr>
            <w:noProof/>
            <w:webHidden/>
          </w:rPr>
          <w:fldChar w:fldCharType="separate"/>
        </w:r>
        <w:r>
          <w:rPr>
            <w:noProof/>
            <w:webHidden/>
          </w:rPr>
          <w:t>24</w:t>
        </w:r>
        <w:r>
          <w:rPr>
            <w:noProof/>
            <w:webHidden/>
          </w:rPr>
          <w:fldChar w:fldCharType="end"/>
        </w:r>
      </w:hyperlink>
    </w:p>
    <w:p w14:paraId="20352332" w14:textId="395A63E0" w:rsidR="00C15545" w:rsidRDefault="00C15545">
      <w:pPr>
        <w:pStyle w:val="TOC1"/>
        <w:rPr>
          <w:rFonts w:asciiTheme="minorHAnsi" w:eastAsiaTheme="minorEastAsia" w:hAnsiTheme="minorHAnsi"/>
          <w:noProof/>
          <w:kern w:val="2"/>
          <w:sz w:val="24"/>
          <w:szCs w:val="24"/>
          <w:lang w:eastAsia="et-EE"/>
          <w14:ligatures w14:val="standardContextual"/>
        </w:rPr>
      </w:pPr>
      <w:hyperlink w:anchor="_Toc236046887" w:history="1">
        <w:r w:rsidRPr="008A2985">
          <w:rPr>
            <w:rStyle w:val="Hyperlink"/>
            <w:noProof/>
          </w:rPr>
          <w:t>7. KESKKONNALUBADE TAOTLEMISE VÕIMALUS</w:t>
        </w:r>
        <w:r>
          <w:rPr>
            <w:noProof/>
            <w:webHidden/>
          </w:rPr>
          <w:tab/>
        </w:r>
        <w:r>
          <w:rPr>
            <w:noProof/>
            <w:webHidden/>
          </w:rPr>
          <w:fldChar w:fldCharType="begin"/>
        </w:r>
        <w:r>
          <w:rPr>
            <w:noProof/>
            <w:webHidden/>
          </w:rPr>
          <w:instrText xml:space="preserve"> PAGEREF _Toc236046887 \h </w:instrText>
        </w:r>
        <w:r>
          <w:rPr>
            <w:noProof/>
            <w:webHidden/>
          </w:rPr>
        </w:r>
        <w:r>
          <w:rPr>
            <w:noProof/>
            <w:webHidden/>
          </w:rPr>
          <w:fldChar w:fldCharType="separate"/>
        </w:r>
        <w:r>
          <w:rPr>
            <w:noProof/>
            <w:webHidden/>
          </w:rPr>
          <w:t>24</w:t>
        </w:r>
        <w:r>
          <w:rPr>
            <w:noProof/>
            <w:webHidden/>
          </w:rPr>
          <w:fldChar w:fldCharType="end"/>
        </w:r>
      </w:hyperlink>
    </w:p>
    <w:p w14:paraId="3193FB99" w14:textId="7C7005D8" w:rsidR="00C15545" w:rsidRDefault="00C15545">
      <w:pPr>
        <w:pStyle w:val="TOC1"/>
        <w:rPr>
          <w:rFonts w:asciiTheme="minorHAnsi" w:eastAsiaTheme="minorEastAsia" w:hAnsiTheme="minorHAnsi"/>
          <w:noProof/>
          <w:kern w:val="2"/>
          <w:sz w:val="24"/>
          <w:szCs w:val="24"/>
          <w:lang w:eastAsia="et-EE"/>
          <w14:ligatures w14:val="standardContextual"/>
        </w:rPr>
      </w:pPr>
      <w:hyperlink w:anchor="_Toc236046888" w:history="1">
        <w:r w:rsidRPr="008A2985">
          <w:rPr>
            <w:rStyle w:val="Hyperlink"/>
            <w:noProof/>
          </w:rPr>
          <w:t>8. DETAILPLANEERINGU ELLUVIIMISEGA KAASNEVAD MÕJUD</w:t>
        </w:r>
        <w:r>
          <w:rPr>
            <w:noProof/>
            <w:webHidden/>
          </w:rPr>
          <w:tab/>
        </w:r>
        <w:r>
          <w:rPr>
            <w:noProof/>
            <w:webHidden/>
          </w:rPr>
          <w:fldChar w:fldCharType="begin"/>
        </w:r>
        <w:r>
          <w:rPr>
            <w:noProof/>
            <w:webHidden/>
          </w:rPr>
          <w:instrText xml:space="preserve"> PAGEREF _Toc236046888 \h </w:instrText>
        </w:r>
        <w:r>
          <w:rPr>
            <w:noProof/>
            <w:webHidden/>
          </w:rPr>
        </w:r>
        <w:r>
          <w:rPr>
            <w:noProof/>
            <w:webHidden/>
          </w:rPr>
          <w:fldChar w:fldCharType="separate"/>
        </w:r>
        <w:r>
          <w:rPr>
            <w:noProof/>
            <w:webHidden/>
          </w:rPr>
          <w:t>25</w:t>
        </w:r>
        <w:r>
          <w:rPr>
            <w:noProof/>
            <w:webHidden/>
          </w:rPr>
          <w:fldChar w:fldCharType="end"/>
        </w:r>
      </w:hyperlink>
    </w:p>
    <w:p w14:paraId="1527EC89" w14:textId="55D0D28C" w:rsidR="00C15545" w:rsidRDefault="00C15545">
      <w:pPr>
        <w:pStyle w:val="TOC1"/>
        <w:rPr>
          <w:rFonts w:asciiTheme="minorHAnsi" w:eastAsiaTheme="minorEastAsia" w:hAnsiTheme="minorHAnsi"/>
          <w:noProof/>
          <w:kern w:val="2"/>
          <w:sz w:val="24"/>
          <w:szCs w:val="24"/>
          <w:lang w:eastAsia="et-EE"/>
          <w14:ligatures w14:val="standardContextual"/>
        </w:rPr>
      </w:pPr>
      <w:hyperlink w:anchor="_Toc236046889" w:history="1">
        <w:r w:rsidRPr="008A2985">
          <w:rPr>
            <w:rStyle w:val="Hyperlink"/>
            <w:noProof/>
          </w:rPr>
          <w:t>9. PLANEERINGU ELLUVIIMISE KAVA</w:t>
        </w:r>
        <w:r>
          <w:rPr>
            <w:noProof/>
            <w:webHidden/>
          </w:rPr>
          <w:tab/>
        </w:r>
        <w:r>
          <w:rPr>
            <w:noProof/>
            <w:webHidden/>
          </w:rPr>
          <w:fldChar w:fldCharType="begin"/>
        </w:r>
        <w:r>
          <w:rPr>
            <w:noProof/>
            <w:webHidden/>
          </w:rPr>
          <w:instrText xml:space="preserve"> PAGEREF _Toc236046889 \h </w:instrText>
        </w:r>
        <w:r>
          <w:rPr>
            <w:noProof/>
            <w:webHidden/>
          </w:rPr>
        </w:r>
        <w:r>
          <w:rPr>
            <w:noProof/>
            <w:webHidden/>
          </w:rPr>
          <w:fldChar w:fldCharType="separate"/>
        </w:r>
        <w:r>
          <w:rPr>
            <w:noProof/>
            <w:webHidden/>
          </w:rPr>
          <w:t>26</w:t>
        </w:r>
        <w:r>
          <w:rPr>
            <w:noProof/>
            <w:webHidden/>
          </w:rPr>
          <w:fldChar w:fldCharType="end"/>
        </w:r>
      </w:hyperlink>
    </w:p>
    <w:p w14:paraId="47005967" w14:textId="37A9EFFA" w:rsidR="00885702" w:rsidRPr="00E27281" w:rsidRDefault="00A85F61" w:rsidP="003E4A30">
      <w:pPr>
        <w:pStyle w:val="ListParagraph"/>
        <w:tabs>
          <w:tab w:val="left" w:pos="284"/>
          <w:tab w:val="right" w:leader="dot" w:pos="10042"/>
        </w:tabs>
        <w:spacing w:before="0" w:after="0"/>
        <w:ind w:left="0"/>
        <w:rPr>
          <w:rFonts w:cs="Arial"/>
        </w:rPr>
      </w:pPr>
      <w:r w:rsidRPr="00E27281">
        <w:rPr>
          <w:rFonts w:cs="Arial"/>
        </w:rPr>
        <w:fldChar w:fldCharType="end"/>
      </w:r>
    </w:p>
    <w:p w14:paraId="13E0A206" w14:textId="7372A152" w:rsidR="00B4093F" w:rsidRPr="00E27281" w:rsidRDefault="00B4093F">
      <w:pPr>
        <w:numPr>
          <w:ilvl w:val="0"/>
          <w:numId w:val="12"/>
        </w:numPr>
        <w:suppressAutoHyphens/>
        <w:spacing w:before="0" w:after="0"/>
        <w:rPr>
          <w:rFonts w:eastAsia="Calibri" w:cs="Arial"/>
          <w:b/>
        </w:rPr>
      </w:pPr>
      <w:r w:rsidRPr="00E27281">
        <w:rPr>
          <w:rFonts w:eastAsia="Calibri" w:cs="Arial"/>
          <w:b/>
          <w:bCs/>
          <w:caps/>
        </w:rPr>
        <w:t>Joonised</w:t>
      </w:r>
    </w:p>
    <w:p w14:paraId="2BB485A4" w14:textId="77777777" w:rsidR="00B4093F" w:rsidRPr="00E27281" w:rsidRDefault="00B4093F" w:rsidP="003E4A30">
      <w:pPr>
        <w:suppressAutoHyphens/>
        <w:spacing w:before="0" w:after="0"/>
        <w:rPr>
          <w:rFonts w:eastAsia="Calibri" w:cs="Arial"/>
        </w:rPr>
      </w:pPr>
    </w:p>
    <w:p w14:paraId="375A0521" w14:textId="380CA430" w:rsidR="009E63C6" w:rsidRPr="00E27281" w:rsidRDefault="00B4093F" w:rsidP="00C679CD">
      <w:pPr>
        <w:tabs>
          <w:tab w:val="left" w:pos="851"/>
          <w:tab w:val="left" w:pos="4395"/>
        </w:tabs>
        <w:suppressAutoHyphens/>
        <w:spacing w:before="0" w:after="0"/>
        <w:rPr>
          <w:rFonts w:eastAsia="Calibri" w:cs="Arial"/>
        </w:rPr>
      </w:pPr>
      <w:r w:rsidRPr="00E27281">
        <w:rPr>
          <w:rFonts w:eastAsia="Calibri" w:cs="Arial"/>
        </w:rPr>
        <w:t>AS-01</w:t>
      </w:r>
      <w:r w:rsidRPr="00E27281">
        <w:rPr>
          <w:rFonts w:eastAsia="Calibri" w:cs="Arial"/>
        </w:rPr>
        <w:tab/>
      </w:r>
      <w:r w:rsidR="00DC28DA" w:rsidRPr="00E27281">
        <w:rPr>
          <w:rFonts w:eastAsia="Calibri" w:cs="Arial"/>
        </w:rPr>
        <w:t>Asukoha</w:t>
      </w:r>
      <w:r w:rsidRPr="00E27281">
        <w:rPr>
          <w:rFonts w:eastAsia="Calibri" w:cs="Arial"/>
        </w:rPr>
        <w:t>skeem</w:t>
      </w:r>
      <w:r w:rsidRPr="00E27281">
        <w:rPr>
          <w:rFonts w:eastAsia="Calibri" w:cs="Arial"/>
        </w:rPr>
        <w:tab/>
        <w:t>M 1:~</w:t>
      </w:r>
    </w:p>
    <w:p w14:paraId="565E988E" w14:textId="08C21708" w:rsidR="009E63C6" w:rsidRPr="00E27281" w:rsidRDefault="009E63C6" w:rsidP="00C679CD">
      <w:pPr>
        <w:tabs>
          <w:tab w:val="left" w:pos="851"/>
          <w:tab w:val="left" w:pos="4395"/>
        </w:tabs>
        <w:suppressAutoHyphens/>
        <w:spacing w:before="0" w:after="0"/>
        <w:rPr>
          <w:rFonts w:eastAsia="Calibri" w:cs="Arial"/>
        </w:rPr>
      </w:pPr>
      <w:r w:rsidRPr="00E27281">
        <w:rPr>
          <w:rFonts w:eastAsia="Calibri" w:cs="Arial"/>
        </w:rPr>
        <w:t>AS-02</w:t>
      </w:r>
      <w:r w:rsidRPr="00E27281">
        <w:rPr>
          <w:rFonts w:eastAsia="Calibri" w:cs="Arial"/>
        </w:rPr>
        <w:tab/>
        <w:t>Kontaktvööndi analüüs</w:t>
      </w:r>
      <w:r w:rsidRPr="00E27281">
        <w:rPr>
          <w:rFonts w:eastAsia="Calibri" w:cs="Arial"/>
        </w:rPr>
        <w:tab/>
        <w:t>M 1:~</w:t>
      </w:r>
    </w:p>
    <w:p w14:paraId="1720F082" w14:textId="7164C016" w:rsidR="00A86A9C" w:rsidRPr="00E27281" w:rsidRDefault="00A86A9C" w:rsidP="00C679CD">
      <w:pPr>
        <w:tabs>
          <w:tab w:val="left" w:pos="851"/>
          <w:tab w:val="left" w:pos="4395"/>
        </w:tabs>
        <w:suppressAutoHyphens/>
        <w:spacing w:before="0" w:after="0"/>
        <w:rPr>
          <w:rFonts w:eastAsia="Calibri" w:cs="Arial"/>
        </w:rPr>
      </w:pPr>
      <w:r w:rsidRPr="00E27281">
        <w:rPr>
          <w:rFonts w:eastAsia="Calibri" w:cs="Arial"/>
        </w:rPr>
        <w:t>AS-03</w:t>
      </w:r>
      <w:r w:rsidRPr="00E27281">
        <w:rPr>
          <w:rFonts w:eastAsia="Calibri" w:cs="Arial"/>
        </w:rPr>
        <w:tab/>
        <w:t>Tugiplaan</w:t>
      </w:r>
      <w:r w:rsidRPr="00E27281">
        <w:rPr>
          <w:rFonts w:eastAsia="Calibri" w:cs="Arial"/>
        </w:rPr>
        <w:tab/>
        <w:t>M 1:1000</w:t>
      </w:r>
    </w:p>
    <w:p w14:paraId="7611EE8B" w14:textId="73DCBA5B" w:rsidR="00B4093F" w:rsidRPr="00E27281" w:rsidRDefault="00086527" w:rsidP="00C679CD">
      <w:pPr>
        <w:tabs>
          <w:tab w:val="left" w:pos="851"/>
          <w:tab w:val="left" w:pos="4395"/>
        </w:tabs>
        <w:suppressAutoHyphens/>
        <w:spacing w:before="0" w:after="0"/>
        <w:rPr>
          <w:rFonts w:eastAsia="Calibri" w:cs="Arial"/>
        </w:rPr>
      </w:pPr>
      <w:r w:rsidRPr="00E27281">
        <w:rPr>
          <w:rFonts w:eastAsia="Calibri" w:cs="Arial"/>
        </w:rPr>
        <w:t>AS-0</w:t>
      </w:r>
      <w:r w:rsidR="00A86A9C" w:rsidRPr="00E27281">
        <w:rPr>
          <w:rFonts w:eastAsia="Calibri" w:cs="Arial"/>
        </w:rPr>
        <w:t>4</w:t>
      </w:r>
      <w:r w:rsidR="00B4093F" w:rsidRPr="00E27281">
        <w:rPr>
          <w:rFonts w:eastAsia="Calibri" w:cs="Arial"/>
        </w:rPr>
        <w:tab/>
        <w:t>Põhijoonis</w:t>
      </w:r>
      <w:r w:rsidR="00B4093F" w:rsidRPr="00E27281">
        <w:rPr>
          <w:rFonts w:eastAsia="Calibri" w:cs="Arial"/>
        </w:rPr>
        <w:tab/>
        <w:t>M 1:1000</w:t>
      </w:r>
    </w:p>
    <w:p w14:paraId="2570CB9A" w14:textId="21C31154" w:rsidR="00FB45DE" w:rsidRPr="00E27281" w:rsidRDefault="00FB45DE" w:rsidP="00FB45DE">
      <w:pPr>
        <w:tabs>
          <w:tab w:val="left" w:pos="851"/>
          <w:tab w:val="left" w:pos="4395"/>
        </w:tabs>
        <w:suppressAutoHyphens/>
        <w:spacing w:before="0" w:after="0"/>
        <w:rPr>
          <w:rFonts w:eastAsia="Calibri" w:cs="Arial"/>
        </w:rPr>
      </w:pPr>
      <w:r w:rsidRPr="00E27281">
        <w:rPr>
          <w:rFonts w:eastAsia="Calibri" w:cs="Arial"/>
        </w:rPr>
        <w:t>AS-05</w:t>
      </w:r>
      <w:r w:rsidRPr="00E27281">
        <w:rPr>
          <w:rFonts w:eastAsia="Calibri" w:cs="Arial"/>
        </w:rPr>
        <w:tab/>
        <w:t>Tehnovõrkude koondplaan</w:t>
      </w:r>
      <w:r w:rsidRPr="00E27281">
        <w:rPr>
          <w:rFonts w:eastAsia="Calibri" w:cs="Arial"/>
        </w:rPr>
        <w:tab/>
        <w:t>M 1:1000</w:t>
      </w:r>
    </w:p>
    <w:p w14:paraId="28F93B6A" w14:textId="77777777" w:rsidR="00B4093F" w:rsidRPr="00E27281" w:rsidRDefault="00B4093F" w:rsidP="003E4A30">
      <w:pPr>
        <w:suppressAutoHyphens/>
        <w:spacing w:before="0" w:after="0"/>
        <w:rPr>
          <w:rFonts w:eastAsia="Calibri" w:cs="Arial"/>
        </w:rPr>
      </w:pPr>
    </w:p>
    <w:p w14:paraId="07AEEFB4" w14:textId="77777777" w:rsidR="0062575C" w:rsidRPr="00E27281" w:rsidRDefault="0062575C" w:rsidP="003E4A30">
      <w:pPr>
        <w:suppressAutoHyphens/>
        <w:spacing w:before="0" w:after="0"/>
        <w:rPr>
          <w:rFonts w:eastAsia="Calibri" w:cs="Arial"/>
        </w:rPr>
      </w:pPr>
    </w:p>
    <w:p w14:paraId="173EC9DA" w14:textId="77777777" w:rsidR="00AA644B" w:rsidRPr="00E27281" w:rsidRDefault="00AA644B">
      <w:pPr>
        <w:numPr>
          <w:ilvl w:val="0"/>
          <w:numId w:val="12"/>
        </w:numPr>
        <w:tabs>
          <w:tab w:val="left" w:pos="284"/>
        </w:tabs>
        <w:spacing w:before="0" w:after="0"/>
        <w:rPr>
          <w:rFonts w:eastAsia="Calibri" w:cs="Arial"/>
          <w:b/>
          <w:bCs/>
          <w:caps/>
        </w:rPr>
      </w:pPr>
      <w:r w:rsidRPr="00E27281">
        <w:rPr>
          <w:rFonts w:eastAsia="Calibri" w:cs="Arial"/>
          <w:b/>
          <w:bCs/>
          <w:caps/>
        </w:rPr>
        <w:t>LISAD</w:t>
      </w:r>
    </w:p>
    <w:p w14:paraId="0509D9A0" w14:textId="77777777" w:rsidR="00AA644B" w:rsidRPr="00E27281" w:rsidRDefault="00AA644B" w:rsidP="00AA644B">
      <w:pPr>
        <w:tabs>
          <w:tab w:val="left" w:pos="284"/>
        </w:tabs>
        <w:spacing w:before="0" w:after="0"/>
        <w:rPr>
          <w:rFonts w:cs="Arial"/>
        </w:rPr>
      </w:pPr>
    </w:p>
    <w:p w14:paraId="02E15885" w14:textId="5ED7F541" w:rsidR="008C255E" w:rsidRPr="00E27281" w:rsidRDefault="008C255E" w:rsidP="00AA644B">
      <w:pPr>
        <w:tabs>
          <w:tab w:val="left" w:pos="284"/>
        </w:tabs>
        <w:spacing w:before="0" w:after="0"/>
        <w:rPr>
          <w:rFonts w:cs="Arial"/>
        </w:rPr>
      </w:pPr>
      <w:r w:rsidRPr="00E27281">
        <w:rPr>
          <w:rFonts w:cs="Arial"/>
        </w:rPr>
        <w:t>Teostatud uuringud:</w:t>
      </w:r>
    </w:p>
    <w:p w14:paraId="1AE828F4" w14:textId="6C93B648" w:rsidR="00962CF3" w:rsidRDefault="00FE26A7" w:rsidP="00FE26A7">
      <w:pPr>
        <w:pStyle w:val="ListParagraph"/>
        <w:numPr>
          <w:ilvl w:val="0"/>
          <w:numId w:val="39"/>
        </w:numPr>
        <w:spacing w:before="0" w:after="0"/>
        <w:ind w:left="284" w:hanging="218"/>
        <w:rPr>
          <w:rFonts w:cs="Arial"/>
        </w:rPr>
      </w:pPr>
      <w:r w:rsidRPr="00E27281">
        <w:rPr>
          <w:rFonts w:cs="Arial"/>
        </w:rPr>
        <w:t>t</w:t>
      </w:r>
      <w:r w:rsidR="00962CF3" w:rsidRPr="00E27281">
        <w:rPr>
          <w:rFonts w:cs="Arial"/>
        </w:rPr>
        <w:t xml:space="preserve">opo-geodeetilise alusplaani koostas OÜ AderGeo </w:t>
      </w:r>
      <w:r w:rsidR="009A0293" w:rsidRPr="00E27281">
        <w:rPr>
          <w:rFonts w:cs="Arial"/>
        </w:rPr>
        <w:t>15</w:t>
      </w:r>
      <w:r w:rsidR="00962CF3" w:rsidRPr="00E27281">
        <w:rPr>
          <w:rFonts w:cs="Arial"/>
        </w:rPr>
        <w:t>.</w:t>
      </w:r>
      <w:r w:rsidR="009A0293" w:rsidRPr="00E27281">
        <w:rPr>
          <w:rFonts w:cs="Arial"/>
        </w:rPr>
        <w:t>08</w:t>
      </w:r>
      <w:r w:rsidR="00962CF3" w:rsidRPr="00E27281">
        <w:rPr>
          <w:rFonts w:cs="Arial"/>
        </w:rPr>
        <w:t>.202</w:t>
      </w:r>
      <w:r w:rsidR="009A0293" w:rsidRPr="00E27281">
        <w:rPr>
          <w:rFonts w:cs="Arial"/>
        </w:rPr>
        <w:t>5</w:t>
      </w:r>
      <w:r w:rsidR="00962CF3" w:rsidRPr="00E27281">
        <w:rPr>
          <w:rFonts w:cs="Arial"/>
        </w:rPr>
        <w:t>, töö nr M</w:t>
      </w:r>
      <w:r w:rsidR="009A0293" w:rsidRPr="00E27281">
        <w:rPr>
          <w:rFonts w:cs="Arial"/>
        </w:rPr>
        <w:t>150825</w:t>
      </w:r>
      <w:r w:rsidR="00D41B86">
        <w:rPr>
          <w:rFonts w:cs="Arial"/>
        </w:rPr>
        <w:t>;</w:t>
      </w:r>
    </w:p>
    <w:p w14:paraId="77548D15" w14:textId="77777777" w:rsidR="00906FAE" w:rsidRDefault="00F76042" w:rsidP="00906FAE">
      <w:pPr>
        <w:pStyle w:val="ListParagraph"/>
        <w:numPr>
          <w:ilvl w:val="0"/>
          <w:numId w:val="39"/>
        </w:numPr>
        <w:spacing w:before="0" w:after="0"/>
        <w:ind w:left="284" w:hanging="218"/>
        <w:rPr>
          <w:rFonts w:cs="Arial"/>
        </w:rPr>
      </w:pPr>
      <w:r w:rsidRPr="0099204D">
        <w:rPr>
          <w:rFonts w:cs="Arial"/>
        </w:rPr>
        <w:t xml:space="preserve">Radolab OÜ poolt teostatud Radooni aktiivsuskontsentratsiooni mõõtmisaruanne </w:t>
      </w:r>
      <w:r>
        <w:rPr>
          <w:rFonts w:cs="Arial"/>
        </w:rPr>
        <w:t>25</w:t>
      </w:r>
      <w:r w:rsidRPr="0099204D">
        <w:rPr>
          <w:rFonts w:cs="Arial"/>
        </w:rPr>
        <w:t>.0</w:t>
      </w:r>
      <w:r>
        <w:rPr>
          <w:rFonts w:cs="Arial"/>
        </w:rPr>
        <w:t>4</w:t>
      </w:r>
      <w:r w:rsidRPr="0099204D">
        <w:rPr>
          <w:rFonts w:cs="Arial"/>
        </w:rPr>
        <w:t>.202</w:t>
      </w:r>
      <w:r>
        <w:rPr>
          <w:rFonts w:cs="Arial"/>
        </w:rPr>
        <w:t>6</w:t>
      </w:r>
      <w:r w:rsidR="00906FAE">
        <w:rPr>
          <w:rFonts w:cs="Arial"/>
        </w:rPr>
        <w:t>;</w:t>
      </w:r>
    </w:p>
    <w:p w14:paraId="403A1A0F" w14:textId="269651B5" w:rsidR="00906FAE" w:rsidRPr="001E55AD" w:rsidRDefault="00906FAE" w:rsidP="001E55AD">
      <w:pPr>
        <w:pStyle w:val="ListParagraph"/>
        <w:numPr>
          <w:ilvl w:val="0"/>
          <w:numId w:val="39"/>
        </w:numPr>
        <w:spacing w:before="0" w:after="0"/>
        <w:ind w:left="284" w:hanging="218"/>
        <w:rPr>
          <w:rFonts w:cs="Arial"/>
        </w:rPr>
      </w:pPr>
      <w:r>
        <w:rPr>
          <w:rFonts w:cs="Arial"/>
        </w:rPr>
        <w:t>Kangrupõllu</w:t>
      </w:r>
      <w:r w:rsidRPr="00906FAE">
        <w:rPr>
          <w:rFonts w:cs="Arial"/>
        </w:rPr>
        <w:t xml:space="preserve"> kinnistu </w:t>
      </w:r>
      <w:r>
        <w:rPr>
          <w:rFonts w:cs="Arial"/>
        </w:rPr>
        <w:t xml:space="preserve">ja lähiala </w:t>
      </w:r>
      <w:r w:rsidRPr="00906FAE">
        <w:rPr>
          <w:rFonts w:cs="Arial"/>
        </w:rPr>
        <w:t xml:space="preserve">detailplaneeringu liiklusuuringu koostas Osaühing Stratum </w:t>
      </w:r>
      <w:r w:rsidR="001E55AD" w:rsidRPr="001E55AD">
        <w:rPr>
          <w:rFonts w:cs="Arial"/>
        </w:rPr>
        <w:t>18.05.2026</w:t>
      </w:r>
      <w:r w:rsidRPr="00906FAE">
        <w:rPr>
          <w:rFonts w:cs="Arial"/>
        </w:rPr>
        <w:t>, töö nr 202</w:t>
      </w:r>
      <w:r>
        <w:rPr>
          <w:rFonts w:cs="Arial"/>
        </w:rPr>
        <w:t>6</w:t>
      </w:r>
      <w:r w:rsidRPr="00906FAE">
        <w:rPr>
          <w:rFonts w:cs="Arial"/>
        </w:rPr>
        <w:t>-T</w:t>
      </w:r>
      <w:r>
        <w:rPr>
          <w:rFonts w:cs="Arial"/>
        </w:rPr>
        <w:t>024</w:t>
      </w:r>
      <w:r w:rsidR="001E55AD">
        <w:rPr>
          <w:rFonts w:cs="Arial"/>
        </w:rPr>
        <w:t>.</w:t>
      </w:r>
    </w:p>
    <w:p w14:paraId="2B2BDB7F" w14:textId="77777777" w:rsidR="00B701F1" w:rsidRPr="00E27281" w:rsidRDefault="00B701F1" w:rsidP="00B701F1">
      <w:pPr>
        <w:spacing w:before="0" w:after="0"/>
        <w:rPr>
          <w:rFonts w:cs="Arial"/>
        </w:rPr>
      </w:pPr>
    </w:p>
    <w:p w14:paraId="369CA179" w14:textId="77777777" w:rsidR="00B701F1" w:rsidRPr="00E27281" w:rsidRDefault="00B701F1" w:rsidP="00B701F1">
      <w:pPr>
        <w:tabs>
          <w:tab w:val="left" w:pos="284"/>
        </w:tabs>
        <w:spacing w:before="0" w:after="0"/>
        <w:rPr>
          <w:rFonts w:cs="Arial"/>
        </w:rPr>
      </w:pPr>
      <w:r w:rsidRPr="00E27281">
        <w:rPr>
          <w:rFonts w:cs="Arial"/>
        </w:rPr>
        <w:t>Tehnilised tingimused:</w:t>
      </w:r>
    </w:p>
    <w:p w14:paraId="31EB6D8F" w14:textId="1D4977D3" w:rsidR="00B701F1" w:rsidRPr="00E27281" w:rsidRDefault="00B701F1" w:rsidP="00B701F1">
      <w:pPr>
        <w:numPr>
          <w:ilvl w:val="0"/>
          <w:numId w:val="17"/>
        </w:numPr>
        <w:spacing w:before="0" w:after="0"/>
        <w:ind w:left="284" w:right="-215" w:hanging="218"/>
        <w:contextualSpacing/>
        <w:rPr>
          <w:rFonts w:cs="Arial"/>
        </w:rPr>
      </w:pPr>
      <w:r w:rsidRPr="00E27281">
        <w:rPr>
          <w:rFonts w:cs="Arial"/>
        </w:rPr>
        <w:t>Elektrilevi OÜ Tallinn-Harju regiooni poolt 23.02.2026 väljastatud tehnilised tingimused nr 511792;</w:t>
      </w:r>
    </w:p>
    <w:p w14:paraId="2FD6CF2E" w14:textId="6C049B3E" w:rsidR="00B701F1" w:rsidRPr="00E27281" w:rsidRDefault="00B701F1" w:rsidP="00B701F1">
      <w:pPr>
        <w:numPr>
          <w:ilvl w:val="0"/>
          <w:numId w:val="17"/>
        </w:numPr>
        <w:spacing w:before="0" w:after="0"/>
        <w:ind w:left="284" w:right="-215" w:hanging="218"/>
        <w:contextualSpacing/>
        <w:rPr>
          <w:rFonts w:cs="Arial"/>
        </w:rPr>
      </w:pPr>
      <w:r w:rsidRPr="00E27281">
        <w:rPr>
          <w:rFonts w:cs="Arial"/>
        </w:rPr>
        <w:t xml:space="preserve">Enefit </w:t>
      </w:r>
      <w:r w:rsidR="00133A7E">
        <w:rPr>
          <w:rFonts w:cs="Arial"/>
        </w:rPr>
        <w:t>OÜ</w:t>
      </w:r>
      <w:r w:rsidRPr="00E27281">
        <w:rPr>
          <w:rFonts w:cs="Arial"/>
        </w:rPr>
        <w:t xml:space="preserve"> tehnilised tingimused 10.03.2026 nr TT-E-20260309-158;</w:t>
      </w:r>
    </w:p>
    <w:p w14:paraId="5ED6F572" w14:textId="169E86F9" w:rsidR="00B701F1" w:rsidRDefault="00B701F1" w:rsidP="00B701F1">
      <w:pPr>
        <w:numPr>
          <w:ilvl w:val="0"/>
          <w:numId w:val="17"/>
        </w:numPr>
        <w:spacing w:before="0" w:after="0"/>
        <w:ind w:left="284" w:hanging="218"/>
        <w:contextualSpacing/>
        <w:rPr>
          <w:rFonts w:cs="Arial"/>
        </w:rPr>
      </w:pPr>
      <w:r w:rsidRPr="00E27281">
        <w:rPr>
          <w:rFonts w:cs="Arial"/>
        </w:rPr>
        <w:t>Aktsiaselts ELVESO poolt 23.03.2026 koostatud tehnilised tingimused nr VK-TT 029</w:t>
      </w:r>
      <w:r w:rsidR="00F350C9">
        <w:rPr>
          <w:rFonts w:cs="Arial"/>
        </w:rPr>
        <w:t>;</w:t>
      </w:r>
    </w:p>
    <w:p w14:paraId="3029F8DE" w14:textId="38AB99AB" w:rsidR="00F350C9" w:rsidRPr="00E27281" w:rsidRDefault="00F350C9" w:rsidP="00B701F1">
      <w:pPr>
        <w:numPr>
          <w:ilvl w:val="0"/>
          <w:numId w:val="17"/>
        </w:numPr>
        <w:spacing w:before="0" w:after="0"/>
        <w:ind w:left="284" w:hanging="218"/>
        <w:contextualSpacing/>
        <w:rPr>
          <w:rFonts w:cs="Arial"/>
        </w:rPr>
      </w:pPr>
      <w:r>
        <w:rPr>
          <w:rFonts w:cs="Arial"/>
        </w:rPr>
        <w:t>Adven Eesti A</w:t>
      </w:r>
      <w:r w:rsidR="00D41B86">
        <w:rPr>
          <w:rFonts w:cs="Arial"/>
        </w:rPr>
        <w:t>S</w:t>
      </w:r>
      <w:r>
        <w:rPr>
          <w:rFonts w:cs="Arial"/>
        </w:rPr>
        <w:t xml:space="preserve"> tehnilised tingimused </w:t>
      </w:r>
      <w:r w:rsidR="00906FAE">
        <w:rPr>
          <w:rFonts w:cs="Arial"/>
        </w:rPr>
        <w:t>18</w:t>
      </w:r>
      <w:r>
        <w:rPr>
          <w:rFonts w:cs="Arial"/>
        </w:rPr>
        <w:t>.0</w:t>
      </w:r>
      <w:r w:rsidR="00906FAE">
        <w:rPr>
          <w:rFonts w:cs="Arial"/>
        </w:rPr>
        <w:t>5</w:t>
      </w:r>
      <w:r>
        <w:rPr>
          <w:rFonts w:cs="Arial"/>
        </w:rPr>
        <w:t>.2026.</w:t>
      </w:r>
    </w:p>
    <w:p w14:paraId="599B51C4" w14:textId="77777777" w:rsidR="00B701F1" w:rsidRPr="00E27281" w:rsidRDefault="00B701F1" w:rsidP="00B701F1">
      <w:pPr>
        <w:spacing w:before="0" w:after="0"/>
        <w:rPr>
          <w:rFonts w:cs="Arial"/>
        </w:rPr>
      </w:pPr>
    </w:p>
    <w:p w14:paraId="55F5974B" w14:textId="77777777" w:rsidR="008C255E" w:rsidRPr="00E27281" w:rsidRDefault="008C255E" w:rsidP="003E4A30">
      <w:pPr>
        <w:suppressAutoHyphens/>
        <w:spacing w:before="0" w:after="0"/>
        <w:rPr>
          <w:rFonts w:eastAsia="Calibri" w:cs="Arial"/>
        </w:rPr>
      </w:pPr>
    </w:p>
    <w:p w14:paraId="6829D897" w14:textId="4F107CF1" w:rsidR="00B4093F" w:rsidRPr="00E27281" w:rsidRDefault="00B4093F">
      <w:pPr>
        <w:numPr>
          <w:ilvl w:val="0"/>
          <w:numId w:val="12"/>
        </w:numPr>
        <w:suppressAutoHyphens/>
        <w:spacing w:before="0" w:after="0"/>
        <w:rPr>
          <w:rFonts w:eastAsia="Calibri" w:cs="Arial"/>
          <w:b/>
        </w:rPr>
      </w:pPr>
      <w:r w:rsidRPr="00E27281">
        <w:rPr>
          <w:rFonts w:eastAsia="Times New Roman" w:cs="Arial"/>
          <w:b/>
          <w:lang w:eastAsia="zh-CN"/>
        </w:rPr>
        <w:t xml:space="preserve">KOOSKÕLASTUSTE </w:t>
      </w:r>
      <w:r w:rsidR="00AA644B" w:rsidRPr="00E27281">
        <w:rPr>
          <w:rFonts w:eastAsia="Times New Roman" w:cs="Arial"/>
          <w:b/>
          <w:lang w:eastAsia="zh-CN"/>
        </w:rPr>
        <w:t>JA KOOSTÖÖ KOKKUVÕTE</w:t>
      </w:r>
    </w:p>
    <w:p w14:paraId="54DC45AC" w14:textId="77777777" w:rsidR="00AA644B" w:rsidRPr="00E27281" w:rsidRDefault="00AA644B" w:rsidP="00AA644B">
      <w:pPr>
        <w:suppressAutoHyphens/>
        <w:spacing w:before="0" w:after="0"/>
        <w:rPr>
          <w:rFonts w:eastAsia="Calibri" w:cs="Arial"/>
          <w:bCs/>
        </w:rPr>
      </w:pPr>
    </w:p>
    <w:p w14:paraId="7D3B0C7F" w14:textId="77777777" w:rsidR="00C40143" w:rsidRPr="00E27281" w:rsidRDefault="00C40143" w:rsidP="00AA644B">
      <w:pPr>
        <w:suppressAutoHyphens/>
        <w:spacing w:before="0" w:after="0"/>
        <w:rPr>
          <w:rFonts w:eastAsia="Calibri" w:cs="Arial"/>
          <w:bCs/>
        </w:rPr>
      </w:pPr>
    </w:p>
    <w:p w14:paraId="724287A7" w14:textId="7D5B0DE5" w:rsidR="00AA644B" w:rsidRPr="00E27281" w:rsidRDefault="00AA644B">
      <w:pPr>
        <w:numPr>
          <w:ilvl w:val="0"/>
          <w:numId w:val="12"/>
        </w:numPr>
        <w:suppressAutoHyphens/>
        <w:spacing w:before="0" w:after="0"/>
        <w:rPr>
          <w:rFonts w:eastAsia="Calibri" w:cs="Arial"/>
          <w:b/>
        </w:rPr>
      </w:pPr>
      <w:r w:rsidRPr="00E27281">
        <w:rPr>
          <w:rFonts w:eastAsia="Calibri" w:cs="Arial"/>
          <w:b/>
          <w:bCs/>
        </w:rPr>
        <w:t>M</w:t>
      </w:r>
      <w:r w:rsidRPr="00E27281">
        <w:rPr>
          <w:rFonts w:eastAsia="Calibri" w:cs="Arial"/>
          <w:b/>
          <w:bCs/>
          <w:caps/>
        </w:rPr>
        <w:t>eNetLusDOKUMENDID</w:t>
      </w:r>
    </w:p>
    <w:p w14:paraId="5A5A0B93" w14:textId="77777777" w:rsidR="00AA644B" w:rsidRPr="00E27281" w:rsidRDefault="00AA644B" w:rsidP="00AA644B">
      <w:pPr>
        <w:suppressAutoHyphens/>
        <w:spacing w:before="0" w:after="0"/>
        <w:rPr>
          <w:rFonts w:eastAsia="Calibri" w:cs="Arial"/>
        </w:rPr>
      </w:pPr>
    </w:p>
    <w:p w14:paraId="286709C6" w14:textId="77777777" w:rsidR="00DE117A" w:rsidRPr="00E27281" w:rsidRDefault="00DE117A" w:rsidP="003E4A30">
      <w:pPr>
        <w:spacing w:before="0" w:after="0"/>
        <w:rPr>
          <w:rFonts w:cs="Arial"/>
        </w:rPr>
      </w:pPr>
      <w:r w:rsidRPr="00E27281">
        <w:rPr>
          <w:rFonts w:cs="Arial"/>
        </w:rPr>
        <w:br w:type="page"/>
      </w:r>
    </w:p>
    <w:p w14:paraId="46828B33" w14:textId="0BDABF9D" w:rsidR="00951D87" w:rsidRPr="00E27281" w:rsidRDefault="003F1B68">
      <w:pPr>
        <w:pStyle w:val="ListParagraph"/>
        <w:numPr>
          <w:ilvl w:val="0"/>
          <w:numId w:val="2"/>
        </w:numPr>
        <w:tabs>
          <w:tab w:val="left" w:pos="284"/>
        </w:tabs>
        <w:spacing w:before="0" w:after="0"/>
        <w:rPr>
          <w:rFonts w:cs="Arial"/>
          <w:b/>
          <w:caps/>
        </w:rPr>
      </w:pPr>
      <w:r w:rsidRPr="00E27281">
        <w:rPr>
          <w:rFonts w:cs="Arial"/>
          <w:b/>
          <w:caps/>
        </w:rPr>
        <w:lastRenderedPageBreak/>
        <w:t>seletuskiri</w:t>
      </w:r>
    </w:p>
    <w:p w14:paraId="19231053" w14:textId="77777777" w:rsidR="00B737CE" w:rsidRPr="00E27281" w:rsidRDefault="00B737CE" w:rsidP="00AA644B">
      <w:pPr>
        <w:spacing w:before="0" w:after="0"/>
        <w:rPr>
          <w:rFonts w:cs="Arial"/>
        </w:rPr>
      </w:pPr>
    </w:p>
    <w:p w14:paraId="71361019" w14:textId="05E44B66" w:rsidR="000E72FC" w:rsidRPr="00E27281" w:rsidRDefault="008E2468" w:rsidP="000F059E">
      <w:pPr>
        <w:pStyle w:val="Heading1"/>
        <w:tabs>
          <w:tab w:val="clear" w:pos="284"/>
        </w:tabs>
        <w:spacing w:before="0"/>
        <w:ind w:left="244" w:hanging="244"/>
      </w:pPr>
      <w:bookmarkStart w:id="0" w:name="_Toc236046843"/>
      <w:r w:rsidRPr="00E27281">
        <w:t>PLANEERINGU KOOSTAMISE</w:t>
      </w:r>
      <w:r w:rsidR="000F059E" w:rsidRPr="00E27281">
        <w:t>L ARVESTAMISELE KUULUVAD PLANEERINGUD, ÕIGUSAKTID JA MUUD ALUSMATERJALID</w:t>
      </w:r>
      <w:bookmarkEnd w:id="0"/>
    </w:p>
    <w:p w14:paraId="42148804" w14:textId="77777777" w:rsidR="00951D87" w:rsidRPr="00E27281" w:rsidRDefault="00951D87" w:rsidP="00AA644B">
      <w:pPr>
        <w:spacing w:before="0" w:after="0"/>
        <w:rPr>
          <w:rFonts w:cs="Arial"/>
        </w:rPr>
      </w:pPr>
    </w:p>
    <w:p w14:paraId="6B0EEFA0" w14:textId="77777777" w:rsidR="00BF77F3" w:rsidRPr="00E27281" w:rsidRDefault="00526292" w:rsidP="00BF77F3">
      <w:pPr>
        <w:pStyle w:val="ListParagraph"/>
        <w:numPr>
          <w:ilvl w:val="0"/>
          <w:numId w:val="40"/>
        </w:numPr>
        <w:suppressAutoHyphens/>
        <w:spacing w:before="0" w:after="0"/>
        <w:ind w:left="284" w:right="-165" w:hanging="218"/>
        <w:rPr>
          <w:rFonts w:eastAsia="Times New Roman" w:cs="Arial"/>
          <w:lang w:eastAsia="zh-CN"/>
        </w:rPr>
      </w:pPr>
      <w:r w:rsidRPr="00E27281">
        <w:rPr>
          <w:rFonts w:cs="Arial"/>
        </w:rPr>
        <w:t>Rae Vallavolikogu 15.10.2024 otsusega nr 134 kehtestatud Rae valla põhjapiirkonna üldplaneering;</w:t>
      </w:r>
    </w:p>
    <w:p w14:paraId="32C8F5C2" w14:textId="28EA05C5" w:rsidR="00BF77F3" w:rsidRPr="00E27281" w:rsidRDefault="00BF77F3" w:rsidP="00813122">
      <w:pPr>
        <w:pStyle w:val="ListParagraph"/>
        <w:numPr>
          <w:ilvl w:val="0"/>
          <w:numId w:val="40"/>
        </w:numPr>
        <w:suppressAutoHyphens/>
        <w:spacing w:before="0" w:after="0"/>
        <w:ind w:left="284" w:right="-165" w:hanging="218"/>
        <w:rPr>
          <w:rFonts w:eastAsia="Times New Roman" w:cs="Arial"/>
          <w:lang w:eastAsia="zh-CN"/>
        </w:rPr>
      </w:pPr>
      <w:r w:rsidRPr="00E27281">
        <w:rPr>
          <w:rFonts w:cs="Arial"/>
        </w:rPr>
        <w:t xml:space="preserve">Rae vallavalitsuse 17.02.2026 korraldus nr 267 </w:t>
      </w:r>
      <w:r w:rsidR="00E27281" w:rsidRPr="00E27281">
        <w:rPr>
          <w:rFonts w:cs="Arial"/>
        </w:rPr>
        <w:t>„</w:t>
      </w:r>
      <w:r w:rsidRPr="00E27281">
        <w:t>Järveküla Kangrupõllu kinnistu ja lähiala detailplaneeringu algatamine ja lähteseisukohtade kinnitamine</w:t>
      </w:r>
      <w:r w:rsidR="00E27281" w:rsidRPr="00E27281">
        <w:t>”</w:t>
      </w:r>
      <w:r w:rsidRPr="00E27281">
        <w:rPr>
          <w:rFonts w:cs="Arial"/>
        </w:rPr>
        <w:t>;</w:t>
      </w:r>
    </w:p>
    <w:p w14:paraId="3C7D1587" w14:textId="77777777" w:rsidR="00B27853" w:rsidRPr="00E27281" w:rsidRDefault="00B27853" w:rsidP="000F059E">
      <w:pPr>
        <w:pStyle w:val="ListParagraph"/>
        <w:numPr>
          <w:ilvl w:val="0"/>
          <w:numId w:val="40"/>
        </w:numPr>
        <w:suppressAutoHyphens/>
        <w:spacing w:before="0" w:after="0"/>
        <w:ind w:left="284" w:hanging="218"/>
        <w:rPr>
          <w:rFonts w:eastAsia="Times New Roman" w:cs="Arial"/>
          <w:lang w:eastAsia="zh-CN"/>
        </w:rPr>
      </w:pPr>
      <w:r w:rsidRPr="00E27281">
        <w:rPr>
          <w:rFonts w:cs="Arial"/>
        </w:rPr>
        <w:t>Planeerimisseadus;</w:t>
      </w:r>
    </w:p>
    <w:p w14:paraId="25AFA2ED" w14:textId="77777777" w:rsidR="00B27853" w:rsidRPr="00E27281" w:rsidRDefault="00B27853" w:rsidP="000F059E">
      <w:pPr>
        <w:pStyle w:val="ListParagraph"/>
        <w:numPr>
          <w:ilvl w:val="0"/>
          <w:numId w:val="40"/>
        </w:numPr>
        <w:suppressAutoHyphens/>
        <w:spacing w:before="0" w:after="0"/>
        <w:ind w:left="284" w:hanging="218"/>
        <w:rPr>
          <w:rFonts w:eastAsia="Times New Roman" w:cs="Arial"/>
          <w:lang w:eastAsia="zh-CN"/>
        </w:rPr>
      </w:pPr>
      <w:r w:rsidRPr="00E27281">
        <w:rPr>
          <w:rFonts w:cs="Arial"/>
        </w:rPr>
        <w:t>Ehitusseadustik;</w:t>
      </w:r>
    </w:p>
    <w:p w14:paraId="6EE581B8" w14:textId="77777777" w:rsidR="003E076B" w:rsidRPr="004D04A5" w:rsidRDefault="003E076B" w:rsidP="003E076B">
      <w:pPr>
        <w:pStyle w:val="ListParagraph"/>
        <w:numPr>
          <w:ilvl w:val="0"/>
          <w:numId w:val="43"/>
        </w:numPr>
        <w:spacing w:before="0" w:after="0"/>
        <w:ind w:left="284" w:hanging="218"/>
        <w:contextualSpacing w:val="0"/>
        <w:rPr>
          <w:rFonts w:cs="Arial"/>
        </w:rPr>
      </w:pPr>
      <w:r w:rsidRPr="004D04A5">
        <w:t>Haljastuse hindamise metoodika ning avaliku ala haljastuse nõuded (Rae Vallavalitsuse 30.08.2022 määrus nr 18);</w:t>
      </w:r>
    </w:p>
    <w:p w14:paraId="3C80F6F9" w14:textId="77777777" w:rsidR="003E076B" w:rsidRPr="004D04A5" w:rsidRDefault="003E076B" w:rsidP="003E076B">
      <w:pPr>
        <w:pStyle w:val="ListParagraph"/>
        <w:numPr>
          <w:ilvl w:val="0"/>
          <w:numId w:val="43"/>
        </w:numPr>
        <w:spacing w:before="0" w:after="0"/>
        <w:ind w:left="284" w:hanging="218"/>
        <w:contextualSpacing w:val="0"/>
        <w:rPr>
          <w:rFonts w:cs="Arial"/>
        </w:rPr>
      </w:pPr>
      <w:r w:rsidRPr="004D04A5">
        <w:t>Planeeringu vormistamisele ja ülesehitusele esitatavad nõuded (riigihalduse ministri 17.10.2019 määrus nr 50);</w:t>
      </w:r>
    </w:p>
    <w:p w14:paraId="3A8F8CCB" w14:textId="77777777" w:rsidR="003E076B" w:rsidRPr="004D04A5" w:rsidRDefault="003E076B" w:rsidP="003E076B">
      <w:pPr>
        <w:pStyle w:val="ListParagraph"/>
        <w:numPr>
          <w:ilvl w:val="0"/>
          <w:numId w:val="43"/>
        </w:numPr>
        <w:spacing w:before="0" w:after="0"/>
        <w:ind w:left="284" w:hanging="218"/>
        <w:contextualSpacing w:val="0"/>
        <w:rPr>
          <w:rFonts w:cs="Arial"/>
        </w:rPr>
      </w:pPr>
      <w:r w:rsidRPr="004D04A5">
        <w:t>Rae valla arengukava muutmine ja vastuvõtmine (Rae Vallavolikogu 19.11.2024 määrus nr 51);</w:t>
      </w:r>
    </w:p>
    <w:p w14:paraId="30191586" w14:textId="77777777" w:rsidR="003E076B" w:rsidRPr="004D04A5" w:rsidRDefault="003E076B" w:rsidP="003E076B">
      <w:pPr>
        <w:pStyle w:val="ListParagraph"/>
        <w:numPr>
          <w:ilvl w:val="0"/>
          <w:numId w:val="43"/>
        </w:numPr>
        <w:spacing w:before="0" w:after="0"/>
        <w:ind w:left="284" w:hanging="218"/>
        <w:contextualSpacing w:val="0"/>
        <w:rPr>
          <w:rFonts w:cs="Arial"/>
        </w:rPr>
      </w:pPr>
      <w:r w:rsidRPr="004D04A5">
        <w:t>Rae valla ühisveevärgi ja -kanalisatsiooni ning sademevee ärajuhtimise arendamise kava aastateks 2024 – 2035 (Rae Vallavolikogu 20.05.2024 määrus nr 46);</w:t>
      </w:r>
    </w:p>
    <w:p w14:paraId="4D5B7DFC" w14:textId="77777777" w:rsidR="003E076B" w:rsidRPr="004D04A5" w:rsidRDefault="003E076B" w:rsidP="003E076B">
      <w:pPr>
        <w:pStyle w:val="ListParagraph"/>
        <w:numPr>
          <w:ilvl w:val="0"/>
          <w:numId w:val="43"/>
        </w:numPr>
        <w:spacing w:before="0" w:after="0"/>
        <w:ind w:left="284" w:hanging="218"/>
        <w:contextualSpacing w:val="0"/>
        <w:rPr>
          <w:rFonts w:cs="Arial"/>
        </w:rPr>
      </w:pPr>
      <w:r w:rsidRPr="004D04A5">
        <w:t xml:space="preserve">Rae valla jäätmehoolduseeskiri (Rae Vallavolikogu 15.06.2021 määrus nr 73, muudetud </w:t>
      </w:r>
      <w:r w:rsidRPr="00C66201">
        <w:t>19.12.2023 määrusega nr 40 ja 16.09.2025 määrusega nr 68</w:t>
      </w:r>
      <w:r w:rsidRPr="004D04A5">
        <w:t>);</w:t>
      </w:r>
    </w:p>
    <w:p w14:paraId="49FD1140" w14:textId="77777777" w:rsidR="003E076B" w:rsidRPr="004D04A5" w:rsidRDefault="003E076B" w:rsidP="003E076B">
      <w:pPr>
        <w:pStyle w:val="ListParagraph"/>
        <w:numPr>
          <w:ilvl w:val="0"/>
          <w:numId w:val="43"/>
        </w:numPr>
        <w:spacing w:before="0" w:after="0"/>
        <w:ind w:left="284" w:hanging="218"/>
        <w:contextualSpacing w:val="0"/>
        <w:rPr>
          <w:rFonts w:cs="Arial"/>
        </w:rPr>
      </w:pPr>
      <w:r w:rsidRPr="004D04A5">
        <w:t>Rae valla rajatiste väljaehitamise ja väljaehitamisega seotud kulude kandmise kokkuleppimise kord (Rae Vallavalitsuse 25.10.2022 määrus nr 23);</w:t>
      </w:r>
    </w:p>
    <w:p w14:paraId="0C8BA2E3" w14:textId="77777777" w:rsidR="003E076B" w:rsidRPr="004D04A5" w:rsidRDefault="003E076B" w:rsidP="003E076B">
      <w:pPr>
        <w:pStyle w:val="ListParagraph"/>
        <w:numPr>
          <w:ilvl w:val="0"/>
          <w:numId w:val="43"/>
        </w:numPr>
        <w:spacing w:before="0" w:after="0"/>
        <w:ind w:left="284" w:hanging="218"/>
        <w:contextualSpacing w:val="0"/>
        <w:rPr>
          <w:rFonts w:cs="Arial"/>
        </w:rPr>
      </w:pPr>
      <w:r w:rsidRPr="004D04A5">
        <w:t>Digitaalselt teostatavate geodeetiliste alusplaanide, projektide, teostusjooniste ja detailplaneeringute esitamise kord (Rae Vallavalitsuse 15.02.2011 määrus nr 13);</w:t>
      </w:r>
    </w:p>
    <w:p w14:paraId="63F4A1C0" w14:textId="77777777" w:rsidR="003E076B" w:rsidRPr="008332D3" w:rsidRDefault="003E076B" w:rsidP="003E076B">
      <w:pPr>
        <w:pStyle w:val="ListParagraph"/>
        <w:numPr>
          <w:ilvl w:val="0"/>
          <w:numId w:val="43"/>
        </w:numPr>
        <w:spacing w:before="0" w:after="0"/>
        <w:ind w:left="284" w:hanging="218"/>
        <w:contextualSpacing w:val="0"/>
        <w:rPr>
          <w:rFonts w:cs="Arial"/>
        </w:rPr>
      </w:pPr>
      <w:r w:rsidRPr="004D04A5">
        <w:t>Detailplaneeringute koostamise ning vormistamise juhend (Rae Vallavalitsuse 15.02.2011 määrus nr 14);</w:t>
      </w:r>
    </w:p>
    <w:p w14:paraId="00B3974E" w14:textId="27A1CC02" w:rsidR="008332D3" w:rsidRDefault="008332D3" w:rsidP="003E076B">
      <w:pPr>
        <w:pStyle w:val="ListParagraph"/>
        <w:numPr>
          <w:ilvl w:val="0"/>
          <w:numId w:val="43"/>
        </w:numPr>
        <w:spacing w:before="0" w:after="0"/>
        <w:ind w:left="284" w:hanging="218"/>
        <w:contextualSpacing w:val="0"/>
        <w:rPr>
          <w:rFonts w:cs="Arial"/>
        </w:rPr>
      </w:pPr>
      <w:r w:rsidRPr="008332D3">
        <w:rPr>
          <w:rFonts w:cs="Arial"/>
        </w:rPr>
        <w:t>Rae valla kliima- ja energiakava 2030</w:t>
      </w:r>
      <w:r>
        <w:rPr>
          <w:rFonts w:cs="Arial"/>
        </w:rPr>
        <w:t>;</w:t>
      </w:r>
    </w:p>
    <w:p w14:paraId="2521C9A8" w14:textId="24377638" w:rsidR="008332D3" w:rsidRPr="004D04A5" w:rsidRDefault="008332D3" w:rsidP="003E076B">
      <w:pPr>
        <w:pStyle w:val="ListParagraph"/>
        <w:numPr>
          <w:ilvl w:val="0"/>
          <w:numId w:val="43"/>
        </w:numPr>
        <w:spacing w:before="0" w:after="0"/>
        <w:ind w:left="284" w:hanging="218"/>
        <w:contextualSpacing w:val="0"/>
        <w:rPr>
          <w:rFonts w:cs="Arial"/>
        </w:rPr>
      </w:pPr>
      <w:r>
        <w:t>Rae valla liikuvusuuring 2025;</w:t>
      </w:r>
    </w:p>
    <w:p w14:paraId="3AEE20EF" w14:textId="77777777" w:rsidR="003E076B" w:rsidRPr="004D04A5" w:rsidRDefault="003E076B" w:rsidP="003E076B">
      <w:pPr>
        <w:pStyle w:val="ListParagraph"/>
        <w:numPr>
          <w:ilvl w:val="0"/>
          <w:numId w:val="43"/>
        </w:numPr>
        <w:spacing w:before="0" w:after="0"/>
        <w:ind w:left="284" w:hanging="218"/>
        <w:contextualSpacing w:val="0"/>
        <w:rPr>
          <w:rFonts w:cs="Arial"/>
        </w:rPr>
      </w:pPr>
      <w:r w:rsidRPr="004D04A5">
        <w:rPr>
          <w:rFonts w:eastAsia="Times New Roman" w:cs="Arial"/>
          <w:lang w:eastAsia="ar-SA"/>
        </w:rPr>
        <w:t>Eesti standard EVS 843:2016 „Linnatänavad”;</w:t>
      </w:r>
    </w:p>
    <w:p w14:paraId="5C725706" w14:textId="77777777" w:rsidR="003E076B" w:rsidRPr="004D04A5" w:rsidRDefault="003E076B" w:rsidP="003E076B">
      <w:pPr>
        <w:pStyle w:val="ListParagraph"/>
        <w:numPr>
          <w:ilvl w:val="0"/>
          <w:numId w:val="43"/>
        </w:numPr>
        <w:spacing w:before="0" w:after="0"/>
        <w:ind w:left="284" w:hanging="218"/>
        <w:contextualSpacing w:val="0"/>
        <w:rPr>
          <w:rFonts w:cs="Arial"/>
        </w:rPr>
      </w:pPr>
      <w:r w:rsidRPr="004D04A5">
        <w:rPr>
          <w:rFonts w:eastAsia="Times New Roman" w:cs="Arial"/>
          <w:lang w:eastAsia="ar-SA"/>
        </w:rPr>
        <w:t>siseministri 30.03.2017 määrus nr 17 „Ehitisele esitatavad tuleohutusnõuded”;</w:t>
      </w:r>
    </w:p>
    <w:p w14:paraId="29817818" w14:textId="77777777" w:rsidR="003E076B" w:rsidRPr="004D04A5" w:rsidRDefault="003E076B" w:rsidP="003E076B">
      <w:pPr>
        <w:pStyle w:val="ListParagraph"/>
        <w:numPr>
          <w:ilvl w:val="0"/>
          <w:numId w:val="43"/>
        </w:numPr>
        <w:spacing w:before="0" w:after="0"/>
        <w:ind w:left="284" w:hanging="218"/>
        <w:contextualSpacing w:val="0"/>
        <w:rPr>
          <w:rFonts w:cs="Arial"/>
        </w:rPr>
      </w:pPr>
      <w:r w:rsidRPr="004D04A5">
        <w:rPr>
          <w:rFonts w:eastAsia="Times New Roman" w:cs="Arial"/>
          <w:lang w:eastAsia="ar-SA"/>
        </w:rPr>
        <w:t>siseministri 18.02.2021 määrus nr 10 „Veevõtukoha rajamise, katsetamise, kasutamise, korrashoiu, tähistamise ja teabevahetuse nõuded, tingimused ning kord”;</w:t>
      </w:r>
    </w:p>
    <w:p w14:paraId="66E8EE4F" w14:textId="77777777" w:rsidR="003E076B" w:rsidRPr="004D04A5" w:rsidRDefault="003E076B" w:rsidP="003E076B">
      <w:pPr>
        <w:pStyle w:val="ListParagraph"/>
        <w:numPr>
          <w:ilvl w:val="0"/>
          <w:numId w:val="43"/>
        </w:numPr>
        <w:spacing w:before="0" w:after="0"/>
        <w:ind w:left="284" w:hanging="218"/>
        <w:contextualSpacing w:val="0"/>
        <w:rPr>
          <w:rFonts w:cs="Arial"/>
        </w:rPr>
      </w:pPr>
      <w:r w:rsidRPr="004D04A5">
        <w:t>kontaktvööndis kehtestatud detailplaneeringud;</w:t>
      </w:r>
    </w:p>
    <w:p w14:paraId="0C25A2C5" w14:textId="2FE81CA3" w:rsidR="00B56851" w:rsidRPr="003E076B" w:rsidRDefault="003E076B" w:rsidP="003E076B">
      <w:pPr>
        <w:pStyle w:val="ListParagraph"/>
        <w:numPr>
          <w:ilvl w:val="0"/>
          <w:numId w:val="43"/>
        </w:numPr>
        <w:spacing w:before="0" w:after="0"/>
        <w:ind w:left="284" w:hanging="218"/>
        <w:contextualSpacing w:val="0"/>
        <w:rPr>
          <w:rFonts w:cs="Arial"/>
        </w:rPr>
      </w:pPr>
      <w:r w:rsidRPr="004D04A5">
        <w:t>muud asjakohased õigusaktid, standardid, normatiivid.</w:t>
      </w:r>
    </w:p>
    <w:p w14:paraId="1AE223C1" w14:textId="77777777" w:rsidR="008C542B" w:rsidRDefault="008C542B" w:rsidP="00AA644B">
      <w:pPr>
        <w:spacing w:before="0" w:after="0"/>
        <w:rPr>
          <w:rFonts w:cs="Arial"/>
        </w:rPr>
      </w:pPr>
    </w:p>
    <w:p w14:paraId="4792F7FE" w14:textId="77777777" w:rsidR="005E65DD" w:rsidRPr="00E27281" w:rsidRDefault="005E65DD" w:rsidP="00AA644B">
      <w:pPr>
        <w:spacing w:before="0" w:after="0"/>
        <w:rPr>
          <w:rFonts w:cs="Arial"/>
        </w:rPr>
      </w:pPr>
    </w:p>
    <w:p w14:paraId="708261D3" w14:textId="5DD153AE" w:rsidR="00E81250" w:rsidRPr="00E27281" w:rsidRDefault="00B27853" w:rsidP="00226B15">
      <w:pPr>
        <w:pStyle w:val="Heading1"/>
        <w:tabs>
          <w:tab w:val="clear" w:pos="284"/>
        </w:tabs>
        <w:spacing w:before="0"/>
        <w:ind w:left="244" w:hanging="244"/>
      </w:pPr>
      <w:bookmarkStart w:id="1" w:name="_Toc497647794"/>
      <w:bookmarkStart w:id="2" w:name="_Toc236046844"/>
      <w:r w:rsidRPr="00E27281">
        <w:t>P</w:t>
      </w:r>
      <w:r w:rsidR="008E2468" w:rsidRPr="00E27281">
        <w:t>LANEERINGUALA LÄHIÜMBRUSE EHITUSLIKE JA FUNKTSIONAALSETE SEOSTE NING KESKKONNATINGIMUSTE ANALÜÜS NING PLANEERINGU EESMÄRK</w:t>
      </w:r>
      <w:bookmarkEnd w:id="1"/>
      <w:bookmarkEnd w:id="2"/>
    </w:p>
    <w:p w14:paraId="54EFDD21" w14:textId="77777777" w:rsidR="004A0375" w:rsidRPr="00E27281" w:rsidRDefault="004A0375" w:rsidP="00AA644B">
      <w:pPr>
        <w:pStyle w:val="Normal12pt"/>
        <w:rPr>
          <w:rFonts w:ascii="Arial" w:hAnsi="Arial" w:cs="Arial"/>
          <w:sz w:val="22"/>
          <w:szCs w:val="22"/>
        </w:rPr>
      </w:pPr>
    </w:p>
    <w:p w14:paraId="6CA740B4" w14:textId="56B717BC" w:rsidR="00C732F2" w:rsidRPr="00E27281" w:rsidRDefault="00C732F2" w:rsidP="007F1560">
      <w:pPr>
        <w:pStyle w:val="Heading2"/>
        <w:ind w:left="0" w:firstLine="0"/>
      </w:pPr>
      <w:bookmarkStart w:id="3" w:name="_Toc236046845"/>
      <w:r w:rsidRPr="00E27281">
        <w:t>Planeeringu eesmärk</w:t>
      </w:r>
      <w:bookmarkEnd w:id="3"/>
    </w:p>
    <w:p w14:paraId="2D14DBC8" w14:textId="4D624775" w:rsidR="00EA2E88" w:rsidRPr="00E27281" w:rsidRDefault="00EA2E88" w:rsidP="00CC3F3E">
      <w:pPr>
        <w:spacing w:before="0" w:after="0"/>
      </w:pPr>
      <w:r w:rsidRPr="00E27281">
        <w:t>Detailplaneeringu koostamise eesmärgiks on jagada maatulundusmaa sihtotstarbega Kangrupõllu kinnistu elamumaa, ärimaa ja transpordimaa sihtotstarbega kruntideks, määrata kavandatavatele elamu- ja ärimaa kruntidele ehitusõigus ja hoonestustingimused ärihoonete ja korterelamute ehitamiseks. Lisaks antakse detailplaneeringuga lahendus planeeringuala haljastusele, heakorrale, juurdepääsule, parkimiskorraldusele ja tehnovõrkudega varustamisele.</w:t>
      </w:r>
    </w:p>
    <w:p w14:paraId="5B2A36C3" w14:textId="7AD734E3" w:rsidR="00A00D6B" w:rsidRPr="00E27281" w:rsidRDefault="00CC3F3E" w:rsidP="00CC3F3E">
      <w:pPr>
        <w:spacing w:before="0" w:after="0"/>
      </w:pPr>
      <w:r w:rsidRPr="00E27281">
        <w:t>Planeeringulahenduse koostamisel on arvestatud maaomanike soovidega, naaberaladel kehtestatud ja menetluses olevate detailplaneeringutega ning lähiümbruses paikneva ja planeeritud hoonestusega.</w:t>
      </w:r>
    </w:p>
    <w:p w14:paraId="71E0889B" w14:textId="77777777" w:rsidR="00CC3F3E" w:rsidRPr="00E27281" w:rsidRDefault="00CC3F3E" w:rsidP="00CC3F3E">
      <w:pPr>
        <w:spacing w:before="0" w:after="0"/>
        <w:rPr>
          <w:rFonts w:eastAsia="Times New Roman" w:cs="Arial"/>
          <w:lang w:eastAsia="zh-CN"/>
        </w:rPr>
      </w:pPr>
    </w:p>
    <w:p w14:paraId="7C7957C9" w14:textId="5CD27EFA" w:rsidR="00C732F2" w:rsidRPr="00E27281" w:rsidRDefault="00C732F2" w:rsidP="007F1560">
      <w:pPr>
        <w:pStyle w:val="Heading2"/>
        <w:ind w:left="0" w:firstLine="0"/>
        <w:rPr>
          <w:lang w:eastAsia="zh-CN"/>
        </w:rPr>
      </w:pPr>
      <w:bookmarkStart w:id="4" w:name="_Toc236046846"/>
      <w:r w:rsidRPr="00E27281">
        <w:rPr>
          <w:lang w:eastAsia="zh-CN"/>
        </w:rPr>
        <w:t>Planeeritava maa-ala kontaktvööndi analüüs</w:t>
      </w:r>
      <w:bookmarkEnd w:id="4"/>
    </w:p>
    <w:p w14:paraId="7957B92F" w14:textId="40A7C173" w:rsidR="00AA578F" w:rsidRPr="00E27281" w:rsidRDefault="00AA578F" w:rsidP="00AA578F">
      <w:pPr>
        <w:pStyle w:val="NormalWeb"/>
        <w:spacing w:before="0" w:beforeAutospacing="0" w:after="0" w:afterAutospacing="0"/>
        <w:jc w:val="both"/>
        <w:rPr>
          <w:rFonts w:ascii="Arial" w:hAnsi="Arial" w:cs="Arial"/>
          <w:sz w:val="22"/>
          <w:szCs w:val="22"/>
          <w:lang w:val="et-EE"/>
        </w:rPr>
      </w:pPr>
      <w:r w:rsidRPr="00E27281">
        <w:rPr>
          <w:rFonts w:ascii="Arial" w:hAnsi="Arial" w:cs="Arial"/>
          <w:sz w:val="22"/>
          <w:szCs w:val="22"/>
          <w:lang w:val="et-EE"/>
        </w:rPr>
        <w:t xml:space="preserve">Planeeringuala (olemasolev Kangrupõllu kinnistu, katastritunnus 65301:001:4196, pindalaga </w:t>
      </w:r>
      <w:r w:rsidR="007D271C" w:rsidRPr="00E27281">
        <w:rPr>
          <w:rFonts w:ascii="Arial" w:hAnsi="Arial" w:cs="Arial"/>
          <w:i/>
          <w:iCs/>
          <w:sz w:val="22"/>
          <w:szCs w:val="22"/>
          <w:lang w:val="et-EE"/>
        </w:rPr>
        <w:t xml:space="preserve">ca </w:t>
      </w:r>
      <w:r w:rsidRPr="00E27281">
        <w:rPr>
          <w:rFonts w:ascii="Arial" w:hAnsi="Arial" w:cs="Arial"/>
          <w:sz w:val="22"/>
          <w:szCs w:val="22"/>
          <w:lang w:val="et-EE"/>
        </w:rPr>
        <w:t>29</w:t>
      </w:r>
      <w:r w:rsidR="007D271C" w:rsidRPr="00E27281">
        <w:rPr>
          <w:rFonts w:ascii="Arial" w:hAnsi="Arial" w:cs="Arial"/>
          <w:sz w:val="22"/>
          <w:szCs w:val="22"/>
          <w:lang w:val="et-EE"/>
        </w:rPr>
        <w:t> </w:t>
      </w:r>
      <w:r w:rsidRPr="00E27281">
        <w:rPr>
          <w:rFonts w:ascii="Arial" w:hAnsi="Arial" w:cs="Arial"/>
          <w:sz w:val="22"/>
          <w:szCs w:val="22"/>
          <w:lang w:val="et-EE"/>
        </w:rPr>
        <w:t>632</w:t>
      </w:r>
      <w:r w:rsidR="007D271C" w:rsidRPr="00E27281">
        <w:rPr>
          <w:rFonts w:cs="Arial"/>
          <w:lang w:val="et-EE"/>
        </w:rPr>
        <w:t> </w:t>
      </w:r>
      <w:r w:rsidRPr="00E27281">
        <w:rPr>
          <w:rFonts w:ascii="Arial" w:hAnsi="Arial" w:cs="Arial"/>
          <w:sz w:val="22"/>
          <w:szCs w:val="22"/>
          <w:lang w:val="et-EE"/>
        </w:rPr>
        <w:t>m²) asub Harjumaal Rae vallas Järvekülas, Tallinn</w:t>
      </w:r>
      <w:r w:rsidR="00E27281">
        <w:rPr>
          <w:rFonts w:ascii="Arial" w:hAnsi="Arial" w:cs="Arial"/>
          <w:sz w:val="22"/>
          <w:szCs w:val="22"/>
          <w:lang w:val="et-EE"/>
        </w:rPr>
        <w:t>-</w:t>
      </w:r>
      <w:r w:rsidRPr="00E27281">
        <w:rPr>
          <w:rFonts w:ascii="Arial" w:hAnsi="Arial" w:cs="Arial"/>
          <w:sz w:val="22"/>
          <w:szCs w:val="22"/>
          <w:lang w:val="et-EE"/>
        </w:rPr>
        <w:t>Tartu</w:t>
      </w:r>
      <w:r w:rsidR="00E27281">
        <w:rPr>
          <w:rFonts w:ascii="Arial" w:hAnsi="Arial" w:cs="Arial"/>
          <w:sz w:val="22"/>
          <w:szCs w:val="22"/>
          <w:lang w:val="et-EE"/>
        </w:rPr>
        <w:t>-</w:t>
      </w:r>
      <w:r w:rsidRPr="00E27281">
        <w:rPr>
          <w:rFonts w:ascii="Arial" w:hAnsi="Arial" w:cs="Arial"/>
          <w:sz w:val="22"/>
          <w:szCs w:val="22"/>
          <w:lang w:val="et-EE"/>
        </w:rPr>
        <w:t>Võru</w:t>
      </w:r>
      <w:r w:rsidR="00E27281">
        <w:rPr>
          <w:rFonts w:ascii="Arial" w:hAnsi="Arial" w:cs="Arial"/>
          <w:sz w:val="22"/>
          <w:szCs w:val="22"/>
          <w:lang w:val="et-EE"/>
        </w:rPr>
        <w:t>-</w:t>
      </w:r>
      <w:r w:rsidRPr="00E27281">
        <w:rPr>
          <w:rFonts w:ascii="Arial" w:hAnsi="Arial" w:cs="Arial"/>
          <w:sz w:val="22"/>
          <w:szCs w:val="22"/>
          <w:lang w:val="et-EE"/>
        </w:rPr>
        <w:t xml:space="preserve">Luhamaa maantee (riigimaantee nr 2, Tartu maantee) ning </w:t>
      </w:r>
      <w:r w:rsidR="00E27281">
        <w:rPr>
          <w:rFonts w:ascii="Arial" w:hAnsi="Arial" w:cs="Arial"/>
          <w:sz w:val="22"/>
          <w:szCs w:val="22"/>
          <w:lang w:val="et-EE"/>
        </w:rPr>
        <w:t>Järveküla-Jüri tee</w:t>
      </w:r>
      <w:r w:rsidRPr="00E27281">
        <w:rPr>
          <w:rFonts w:ascii="Arial" w:hAnsi="Arial" w:cs="Arial"/>
          <w:sz w:val="22"/>
          <w:szCs w:val="22"/>
          <w:lang w:val="et-EE"/>
        </w:rPr>
        <w:t xml:space="preserve"> (riigimaantee nr 11330, Vana-Tartu maantee) </w:t>
      </w:r>
      <w:r w:rsidR="00E44174" w:rsidRPr="00E27281">
        <w:rPr>
          <w:rFonts w:ascii="Arial" w:hAnsi="Arial" w:cs="Arial"/>
          <w:sz w:val="22"/>
          <w:szCs w:val="22"/>
          <w:lang w:val="et-EE"/>
        </w:rPr>
        <w:t>läheduses</w:t>
      </w:r>
      <w:r w:rsidRPr="00E27281">
        <w:rPr>
          <w:rFonts w:ascii="Arial" w:hAnsi="Arial" w:cs="Arial"/>
          <w:sz w:val="22"/>
          <w:szCs w:val="22"/>
          <w:lang w:val="et-EE"/>
        </w:rPr>
        <w:t>. Juurdepääs alale on kavandatud kohalikult Turu</w:t>
      </w:r>
      <w:r w:rsidR="00E44174" w:rsidRPr="00E27281">
        <w:rPr>
          <w:rFonts w:ascii="Arial" w:hAnsi="Arial" w:cs="Arial"/>
          <w:sz w:val="22"/>
          <w:szCs w:val="22"/>
          <w:lang w:val="et-EE"/>
        </w:rPr>
        <w:t xml:space="preserve"> ja Koolipõllu</w:t>
      </w:r>
      <w:r w:rsidRPr="00E27281">
        <w:rPr>
          <w:rFonts w:ascii="Arial" w:hAnsi="Arial" w:cs="Arial"/>
          <w:sz w:val="22"/>
          <w:szCs w:val="22"/>
          <w:lang w:val="et-EE"/>
        </w:rPr>
        <w:t xml:space="preserve"> teelt.</w:t>
      </w:r>
    </w:p>
    <w:p w14:paraId="35683D35" w14:textId="6AD2A097" w:rsidR="00AA578F" w:rsidRPr="00E27281" w:rsidRDefault="00AA578F" w:rsidP="00AA578F">
      <w:pPr>
        <w:pStyle w:val="NormalWeb"/>
        <w:spacing w:before="0" w:beforeAutospacing="0" w:after="0" w:afterAutospacing="0"/>
        <w:jc w:val="both"/>
        <w:rPr>
          <w:rFonts w:ascii="Arial" w:hAnsi="Arial" w:cs="Arial"/>
          <w:sz w:val="22"/>
          <w:szCs w:val="22"/>
          <w:lang w:val="et-EE"/>
        </w:rPr>
      </w:pPr>
      <w:r w:rsidRPr="00E27281">
        <w:rPr>
          <w:rFonts w:ascii="Arial" w:hAnsi="Arial" w:cs="Arial"/>
          <w:sz w:val="22"/>
          <w:szCs w:val="22"/>
          <w:lang w:val="et-EE"/>
        </w:rPr>
        <w:t xml:space="preserve">Planeeringuala vahetus läheduses paikneb mitmeid kehtestatud ja menetletavaid detailplaneeringuid, mis kujundavad kontaktvööndist kiiresti areneva elamu- ja teeninduspiirkonna. Planeeringualast edelas ja idas asuvatele maatulundusmaa sihtotstarbega kinnistutele koostatakse „Järveküla keskuse </w:t>
      </w:r>
      <w:r w:rsidRPr="00E27281">
        <w:rPr>
          <w:rFonts w:ascii="Arial" w:hAnsi="Arial" w:cs="Arial"/>
          <w:sz w:val="22"/>
          <w:szCs w:val="22"/>
          <w:lang w:val="et-EE"/>
        </w:rPr>
        <w:lastRenderedPageBreak/>
        <w:t>detailplaneering</w:t>
      </w:r>
      <w:r w:rsidR="00E27281">
        <w:rPr>
          <w:rFonts w:ascii="Arial" w:hAnsi="Arial" w:cs="Arial"/>
          <w:sz w:val="22"/>
          <w:szCs w:val="22"/>
          <w:lang w:val="et-EE"/>
        </w:rPr>
        <w:t>”</w:t>
      </w:r>
      <w:r w:rsidRPr="00E27281">
        <w:rPr>
          <w:rFonts w:ascii="Arial" w:hAnsi="Arial" w:cs="Arial"/>
          <w:sz w:val="22"/>
          <w:szCs w:val="22"/>
          <w:lang w:val="et-EE"/>
        </w:rPr>
        <w:t xml:space="preserve"> ning alast kirdes „Vana-Kongo ja Vana-Tartu mnt 80 kinnistute ning Järveküla Kalevi kinnistu ja lähiala detailplaneering</w:t>
      </w:r>
      <w:r w:rsidR="007D271C" w:rsidRPr="00E27281">
        <w:rPr>
          <w:rFonts w:ascii="Arial" w:hAnsi="Arial" w:cs="Arial"/>
          <w:sz w:val="22"/>
          <w:szCs w:val="22"/>
          <w:lang w:val="et-EE"/>
        </w:rPr>
        <w:t>”</w:t>
      </w:r>
      <w:r w:rsidRPr="00E27281">
        <w:rPr>
          <w:rFonts w:ascii="Arial" w:hAnsi="Arial" w:cs="Arial"/>
          <w:sz w:val="22"/>
          <w:szCs w:val="22"/>
          <w:lang w:val="et-EE"/>
        </w:rPr>
        <w:t>. Mõlema planeeringuga jaotatakse kinnistud elamu-, äri-, transpordi- ja üldkasutatavaks maaks, võimaldades ehitada ärihooneid ning korter-, rida- ja üksikelamuid.</w:t>
      </w:r>
    </w:p>
    <w:p w14:paraId="7B00DAEA" w14:textId="77777777" w:rsidR="00AA578F" w:rsidRPr="00E27281" w:rsidRDefault="00AA578F" w:rsidP="00AA578F">
      <w:pPr>
        <w:pStyle w:val="NormalWeb"/>
        <w:spacing w:before="0" w:beforeAutospacing="0" w:after="0" w:afterAutospacing="0"/>
        <w:jc w:val="both"/>
        <w:rPr>
          <w:rFonts w:ascii="Arial" w:hAnsi="Arial" w:cs="Arial"/>
          <w:sz w:val="22"/>
          <w:szCs w:val="22"/>
          <w:lang w:val="et-EE"/>
        </w:rPr>
      </w:pPr>
      <w:r w:rsidRPr="00E27281">
        <w:rPr>
          <w:rFonts w:ascii="Arial" w:hAnsi="Arial" w:cs="Arial"/>
          <w:sz w:val="22"/>
          <w:szCs w:val="22"/>
          <w:lang w:val="et-EE"/>
        </w:rPr>
        <w:t xml:space="preserve">Rae vallas on viimastel aastakümnetel toimunud väga kiire ehitustegevus, mille tulemusel on Tallinna lähipiirkonnad muutunud tihedalt hoonestatud elamualadeks. Planeeringuala ümbrus on valdavalt elamumaa funktsioonis, kuid kontaktvööndis esineb ka maatulundus-, äri- ja ühiskondlike ehitiste maad. Mitmete detailplaneeringute elluviimisel on välja kujunenud sidus ja ühtne </w:t>
      </w:r>
      <w:proofErr w:type="spellStart"/>
      <w:r w:rsidRPr="00E27281">
        <w:rPr>
          <w:rFonts w:ascii="Arial" w:hAnsi="Arial" w:cs="Arial"/>
          <w:sz w:val="22"/>
          <w:szCs w:val="22"/>
          <w:lang w:val="et-EE"/>
        </w:rPr>
        <w:t>tänavatevõrk</w:t>
      </w:r>
      <w:proofErr w:type="spellEnd"/>
      <w:r w:rsidRPr="00E27281">
        <w:rPr>
          <w:rFonts w:ascii="Arial" w:hAnsi="Arial" w:cs="Arial"/>
          <w:sz w:val="22"/>
          <w:szCs w:val="22"/>
          <w:lang w:val="et-EE"/>
        </w:rPr>
        <w:t>.</w:t>
      </w:r>
    </w:p>
    <w:p w14:paraId="6ADB39D8" w14:textId="61000454" w:rsidR="00AA578F" w:rsidRPr="00E27281" w:rsidRDefault="00AA578F" w:rsidP="00AA578F">
      <w:pPr>
        <w:pStyle w:val="NormalWeb"/>
        <w:spacing w:before="0" w:beforeAutospacing="0" w:after="0" w:afterAutospacing="0"/>
        <w:jc w:val="both"/>
        <w:rPr>
          <w:rFonts w:ascii="Arial" w:hAnsi="Arial" w:cs="Arial"/>
          <w:sz w:val="22"/>
          <w:szCs w:val="22"/>
          <w:lang w:val="et-EE"/>
        </w:rPr>
      </w:pPr>
      <w:r w:rsidRPr="00E27281">
        <w:rPr>
          <w:rFonts w:ascii="Arial" w:hAnsi="Arial" w:cs="Arial"/>
          <w:sz w:val="22"/>
          <w:szCs w:val="22"/>
          <w:lang w:val="et-EE"/>
        </w:rPr>
        <w:t>Piirkond on hoonestatud valdavalt kuni 2-korruseliste üksikelamutega ning kuni 3-korruseliste korterelamutega. Hoonestus on mitmekesine – esindatud on nii viil- kui ka lamekatusega hooned, fassaadilahendused varieeruvad kivist, krohvitud ja puitviimistlusega lahenduste vahel. Korterelamute krunte ümbritsevad valdavalt hekid, üksikelamute kruntide piireteks on peamiselt puitlippidest aiad. Kontaktvööndi korterelamukruntide pindalad jäävad vahemikku 1007</w:t>
      </w:r>
      <w:r w:rsidR="007D271C" w:rsidRPr="00E27281">
        <w:rPr>
          <w:rFonts w:cs="Arial"/>
          <w:lang w:val="et-EE"/>
        </w:rPr>
        <w:t> </w:t>
      </w:r>
      <w:r w:rsidRPr="00E27281">
        <w:rPr>
          <w:rFonts w:ascii="Arial" w:hAnsi="Arial" w:cs="Arial"/>
          <w:sz w:val="22"/>
          <w:szCs w:val="22"/>
          <w:lang w:val="et-EE"/>
        </w:rPr>
        <w:t>–</w:t>
      </w:r>
      <w:r w:rsidR="007D271C" w:rsidRPr="00E27281">
        <w:rPr>
          <w:rFonts w:cs="Arial"/>
          <w:lang w:val="et-EE"/>
        </w:rPr>
        <w:t> </w:t>
      </w:r>
      <w:r w:rsidRPr="00E27281">
        <w:rPr>
          <w:rFonts w:ascii="Arial" w:hAnsi="Arial" w:cs="Arial"/>
          <w:sz w:val="22"/>
          <w:szCs w:val="22"/>
          <w:lang w:val="et-EE"/>
        </w:rPr>
        <w:t>1912</w:t>
      </w:r>
      <w:r w:rsidR="007D271C" w:rsidRPr="00E27281">
        <w:rPr>
          <w:rFonts w:cs="Arial"/>
          <w:lang w:val="et-EE"/>
        </w:rPr>
        <w:t> </w:t>
      </w:r>
      <w:r w:rsidRPr="00E27281">
        <w:rPr>
          <w:rFonts w:ascii="Arial" w:hAnsi="Arial" w:cs="Arial"/>
          <w:sz w:val="22"/>
          <w:szCs w:val="22"/>
          <w:lang w:val="et-EE"/>
        </w:rPr>
        <w:t>m² ning üksikelamu</w:t>
      </w:r>
      <w:r w:rsidR="007D271C" w:rsidRPr="00E27281">
        <w:rPr>
          <w:rFonts w:ascii="Arial" w:hAnsi="Arial" w:cs="Arial"/>
          <w:sz w:val="22"/>
          <w:szCs w:val="22"/>
          <w:lang w:val="et-EE"/>
        </w:rPr>
        <w:t xml:space="preserve">- </w:t>
      </w:r>
      <w:r w:rsidRPr="00E27281">
        <w:rPr>
          <w:rFonts w:ascii="Arial" w:hAnsi="Arial" w:cs="Arial"/>
          <w:sz w:val="22"/>
          <w:szCs w:val="22"/>
          <w:lang w:val="et-EE"/>
        </w:rPr>
        <w:t>kruntide pindalad 1379</w:t>
      </w:r>
      <w:r w:rsidR="007D271C" w:rsidRPr="00E27281">
        <w:rPr>
          <w:rFonts w:ascii="Arial" w:hAnsi="Arial" w:cs="Arial"/>
          <w:sz w:val="22"/>
          <w:szCs w:val="22"/>
          <w:lang w:val="et-EE"/>
        </w:rPr>
        <w:t xml:space="preserve"> </w:t>
      </w:r>
      <w:r w:rsidRPr="00E27281">
        <w:rPr>
          <w:rFonts w:ascii="Arial" w:hAnsi="Arial" w:cs="Arial"/>
          <w:sz w:val="22"/>
          <w:szCs w:val="22"/>
          <w:lang w:val="et-EE"/>
        </w:rPr>
        <w:t>–</w:t>
      </w:r>
      <w:r w:rsidR="007D271C" w:rsidRPr="00E27281">
        <w:rPr>
          <w:rFonts w:ascii="Arial" w:hAnsi="Arial" w:cs="Arial"/>
          <w:sz w:val="22"/>
          <w:szCs w:val="22"/>
          <w:lang w:val="et-EE"/>
        </w:rPr>
        <w:t xml:space="preserve"> </w:t>
      </w:r>
      <w:r w:rsidRPr="00E27281">
        <w:rPr>
          <w:rFonts w:ascii="Arial" w:hAnsi="Arial" w:cs="Arial"/>
          <w:sz w:val="22"/>
          <w:szCs w:val="22"/>
          <w:lang w:val="et-EE"/>
        </w:rPr>
        <w:t>3418 m².</w:t>
      </w:r>
    </w:p>
    <w:p w14:paraId="7746F09A" w14:textId="09A2BAB8" w:rsidR="00AA578F" w:rsidRPr="00E27281" w:rsidRDefault="00AA578F" w:rsidP="00AA578F">
      <w:pPr>
        <w:pStyle w:val="NormalWeb"/>
        <w:spacing w:before="0" w:beforeAutospacing="0" w:after="0" w:afterAutospacing="0"/>
        <w:jc w:val="both"/>
        <w:rPr>
          <w:rFonts w:ascii="Arial" w:hAnsi="Arial" w:cs="Arial"/>
          <w:sz w:val="22"/>
          <w:szCs w:val="22"/>
          <w:lang w:val="et-EE"/>
        </w:rPr>
      </w:pPr>
      <w:r w:rsidRPr="00E27281">
        <w:rPr>
          <w:rFonts w:ascii="Arial" w:hAnsi="Arial" w:cs="Arial"/>
          <w:sz w:val="22"/>
          <w:szCs w:val="22"/>
          <w:lang w:val="et-EE"/>
        </w:rPr>
        <w:t xml:space="preserve">Lähimad avalikud puhke- ja rohealad asuvad Kindluse kooli ümbruses ning Hansa tee äärsete korterelamute vahel. Lisaks on menetletavates detailplaneeringutes ette nähtud uusi puhke- ja rohealasi. Turu tee ning </w:t>
      </w:r>
      <w:r w:rsidR="00E27281">
        <w:rPr>
          <w:rFonts w:ascii="Arial" w:hAnsi="Arial" w:cs="Arial"/>
          <w:sz w:val="22"/>
          <w:szCs w:val="22"/>
          <w:lang w:val="et-EE"/>
        </w:rPr>
        <w:t>Järveküla-Jüri tee</w:t>
      </w:r>
      <w:r w:rsidRPr="00E27281">
        <w:rPr>
          <w:rFonts w:ascii="Arial" w:hAnsi="Arial" w:cs="Arial"/>
          <w:sz w:val="22"/>
          <w:szCs w:val="22"/>
          <w:lang w:val="et-EE"/>
        </w:rPr>
        <w:t xml:space="preserve"> ääres kulgeb jalgratta- ja jalgtee, mis on ühenduses Rae valla teiste asustusüksuste ja Tallinna linna kergliiklusteede võrgustikuga.</w:t>
      </w:r>
    </w:p>
    <w:p w14:paraId="77893BC1" w14:textId="05D0D8EE" w:rsidR="00AA578F" w:rsidRPr="00E27281" w:rsidRDefault="00AA578F" w:rsidP="00AA578F">
      <w:pPr>
        <w:pStyle w:val="NormalWeb"/>
        <w:spacing w:before="0" w:beforeAutospacing="0" w:after="0" w:afterAutospacing="0"/>
        <w:jc w:val="both"/>
        <w:rPr>
          <w:rFonts w:ascii="Arial" w:hAnsi="Arial" w:cs="Arial"/>
          <w:sz w:val="22"/>
          <w:szCs w:val="22"/>
          <w:lang w:val="et-EE"/>
        </w:rPr>
      </w:pPr>
      <w:r w:rsidRPr="00E27281">
        <w:rPr>
          <w:rFonts w:ascii="Arial" w:hAnsi="Arial" w:cs="Arial"/>
          <w:sz w:val="22"/>
          <w:szCs w:val="22"/>
          <w:lang w:val="et-EE"/>
        </w:rPr>
        <w:t xml:space="preserve">Planeeringuala vahetus läheduses paikneb 9-klassiline Kindluse Kool koos spordihoonega ning </w:t>
      </w:r>
      <w:r w:rsidR="007D271C" w:rsidRPr="00E27281">
        <w:rPr>
          <w:rFonts w:ascii="Arial" w:hAnsi="Arial" w:cs="Arial"/>
          <w:i/>
          <w:iCs/>
          <w:sz w:val="22"/>
          <w:szCs w:val="22"/>
          <w:lang w:val="et-EE"/>
        </w:rPr>
        <w:t xml:space="preserve">ca </w:t>
      </w:r>
      <w:r w:rsidRPr="00E27281">
        <w:rPr>
          <w:rFonts w:ascii="Arial" w:hAnsi="Arial" w:cs="Arial"/>
          <w:sz w:val="22"/>
          <w:szCs w:val="22"/>
          <w:lang w:val="et-EE"/>
        </w:rPr>
        <w:t>1</w:t>
      </w:r>
      <w:r w:rsidR="007D271C" w:rsidRPr="00E27281">
        <w:rPr>
          <w:rFonts w:cs="Arial"/>
          <w:lang w:val="et-EE"/>
        </w:rPr>
        <w:t> </w:t>
      </w:r>
      <w:r w:rsidRPr="00E27281">
        <w:rPr>
          <w:rFonts w:ascii="Arial" w:hAnsi="Arial" w:cs="Arial"/>
          <w:sz w:val="22"/>
          <w:szCs w:val="22"/>
          <w:lang w:val="et-EE"/>
        </w:rPr>
        <w:t xml:space="preserve">km kaugusel Järveküla Kool spordihoone ja ujulaga. Lähim lasteaed on Järveküla </w:t>
      </w:r>
      <w:r w:rsidR="004732A8">
        <w:rPr>
          <w:rFonts w:ascii="Arial" w:hAnsi="Arial" w:cs="Arial"/>
          <w:sz w:val="22"/>
          <w:szCs w:val="22"/>
          <w:lang w:val="et-EE"/>
        </w:rPr>
        <w:t>l</w:t>
      </w:r>
      <w:r w:rsidRPr="00E27281">
        <w:rPr>
          <w:rFonts w:ascii="Arial" w:hAnsi="Arial" w:cs="Arial"/>
          <w:sz w:val="22"/>
          <w:szCs w:val="22"/>
          <w:lang w:val="et-EE"/>
        </w:rPr>
        <w:t xml:space="preserve">asteaed, mis asub kavandatavast alast </w:t>
      </w:r>
      <w:r w:rsidR="007D271C" w:rsidRPr="00E27281">
        <w:rPr>
          <w:rFonts w:ascii="Arial" w:hAnsi="Arial" w:cs="Arial"/>
          <w:i/>
          <w:iCs/>
          <w:sz w:val="22"/>
          <w:szCs w:val="22"/>
          <w:lang w:val="et-EE"/>
        </w:rPr>
        <w:t xml:space="preserve">ca </w:t>
      </w:r>
      <w:r w:rsidRPr="00E27281">
        <w:rPr>
          <w:rFonts w:ascii="Arial" w:hAnsi="Arial" w:cs="Arial"/>
          <w:sz w:val="22"/>
          <w:szCs w:val="22"/>
          <w:lang w:val="et-EE"/>
        </w:rPr>
        <w:t>170 m kaugusel.</w:t>
      </w:r>
    </w:p>
    <w:p w14:paraId="66C64609" w14:textId="2090F537" w:rsidR="00AA578F" w:rsidRPr="00E27281" w:rsidRDefault="00AA578F" w:rsidP="00AA578F">
      <w:pPr>
        <w:pStyle w:val="NormalWeb"/>
        <w:spacing w:before="0" w:beforeAutospacing="0" w:after="0" w:afterAutospacing="0"/>
        <w:jc w:val="both"/>
        <w:rPr>
          <w:rFonts w:ascii="Arial" w:hAnsi="Arial" w:cs="Arial"/>
          <w:sz w:val="22"/>
          <w:szCs w:val="22"/>
          <w:lang w:val="et-EE"/>
        </w:rPr>
      </w:pPr>
      <w:r w:rsidRPr="00E27281">
        <w:rPr>
          <w:rFonts w:ascii="Arial" w:hAnsi="Arial" w:cs="Arial"/>
          <w:sz w:val="22"/>
          <w:szCs w:val="22"/>
          <w:lang w:val="et-EE"/>
        </w:rPr>
        <w:t xml:space="preserve">Teenindus- ja kaubandusfunktsioonid on koondunud Tallinna–Tartu maantee äärde. Lähim toidupood paikneb Vana-Tartu maantee ääres </w:t>
      </w:r>
      <w:r w:rsidR="007D271C" w:rsidRPr="00E27281">
        <w:rPr>
          <w:rFonts w:ascii="Arial" w:hAnsi="Arial" w:cs="Arial"/>
          <w:i/>
          <w:iCs/>
          <w:sz w:val="22"/>
          <w:szCs w:val="22"/>
          <w:lang w:val="et-EE"/>
        </w:rPr>
        <w:t xml:space="preserve">ca </w:t>
      </w:r>
      <w:r w:rsidRPr="00E27281">
        <w:rPr>
          <w:rFonts w:ascii="Arial" w:hAnsi="Arial" w:cs="Arial"/>
          <w:sz w:val="22"/>
          <w:szCs w:val="22"/>
          <w:lang w:val="et-EE"/>
        </w:rPr>
        <w:t>250</w:t>
      </w:r>
      <w:r w:rsidR="007D271C" w:rsidRPr="00E27281">
        <w:rPr>
          <w:rFonts w:cs="Arial"/>
          <w:lang w:val="et-EE"/>
        </w:rPr>
        <w:t> </w:t>
      </w:r>
      <w:r w:rsidRPr="00E27281">
        <w:rPr>
          <w:rFonts w:ascii="Arial" w:hAnsi="Arial" w:cs="Arial"/>
          <w:sz w:val="22"/>
          <w:szCs w:val="22"/>
          <w:lang w:val="et-EE"/>
        </w:rPr>
        <w:t xml:space="preserve">m kaugusel. Suuremad teenindusasutused (kauplus, postkontor, tankla, pank jmt) asuvad Peetri alevikus ning Tallinna linnas Ülemiste keskuses, mis jääb planeeringualast umbes 7 km kaugusele. Rae valla keskus, Jüri alevik, paikneb </w:t>
      </w:r>
      <w:r w:rsidR="007D271C" w:rsidRPr="00E27281">
        <w:rPr>
          <w:rFonts w:ascii="Arial" w:hAnsi="Arial" w:cs="Arial"/>
          <w:i/>
          <w:iCs/>
          <w:sz w:val="22"/>
          <w:szCs w:val="22"/>
          <w:lang w:val="et-EE"/>
        </w:rPr>
        <w:t xml:space="preserve">ca </w:t>
      </w:r>
      <w:r w:rsidRPr="00E27281">
        <w:rPr>
          <w:rFonts w:ascii="Arial" w:hAnsi="Arial" w:cs="Arial"/>
          <w:sz w:val="22"/>
          <w:szCs w:val="22"/>
          <w:lang w:val="et-EE"/>
        </w:rPr>
        <w:t>5,5 km kaugusel.</w:t>
      </w:r>
    </w:p>
    <w:p w14:paraId="5F79A8E6" w14:textId="6E717835" w:rsidR="00AA578F" w:rsidRPr="00E27281" w:rsidRDefault="00AA578F" w:rsidP="00AA578F">
      <w:pPr>
        <w:pStyle w:val="NormalWeb"/>
        <w:spacing w:before="0" w:beforeAutospacing="0" w:after="0" w:afterAutospacing="0"/>
        <w:jc w:val="both"/>
        <w:rPr>
          <w:rFonts w:ascii="Arial" w:hAnsi="Arial" w:cs="Arial"/>
          <w:sz w:val="22"/>
          <w:szCs w:val="22"/>
          <w:lang w:val="et-EE"/>
        </w:rPr>
      </w:pPr>
      <w:r w:rsidRPr="00E27281">
        <w:rPr>
          <w:rFonts w:ascii="Arial" w:hAnsi="Arial" w:cs="Arial"/>
          <w:sz w:val="22"/>
          <w:szCs w:val="22"/>
          <w:lang w:val="et-EE"/>
        </w:rPr>
        <w:t>Planeeringuala on hästi seotud ühistranspordivõrguga. Lähim bussipeatus asub planeeringuala kõrval, võimaldades ühendust Rae valla teiste asustusüksustega. Vana-Tartu maantee ääres paikneb bussipeatus „Hundisepa</w:t>
      </w:r>
      <w:r w:rsidR="007D271C" w:rsidRPr="00E27281">
        <w:rPr>
          <w:rFonts w:ascii="Arial" w:hAnsi="Arial" w:cs="Arial"/>
          <w:sz w:val="22"/>
          <w:szCs w:val="22"/>
          <w:lang w:val="et-EE"/>
        </w:rPr>
        <w:t>”</w:t>
      </w:r>
      <w:r w:rsidRPr="00E27281">
        <w:rPr>
          <w:rFonts w:ascii="Arial" w:hAnsi="Arial" w:cs="Arial"/>
          <w:sz w:val="22"/>
          <w:szCs w:val="22"/>
          <w:lang w:val="et-EE"/>
        </w:rPr>
        <w:t>, kust on võimalik liikuda nii Rae valla teistesse piirkondadesse kui Tallinna linna. Bussiliiklus toimub keskmiselt 1</w:t>
      </w:r>
      <w:r w:rsidR="007D271C" w:rsidRPr="00E27281">
        <w:rPr>
          <w:rFonts w:ascii="Arial" w:hAnsi="Arial" w:cs="Arial"/>
          <w:sz w:val="22"/>
          <w:szCs w:val="22"/>
          <w:lang w:val="et-EE"/>
        </w:rPr>
        <w:t xml:space="preserve"> </w:t>
      </w:r>
      <w:r w:rsidRPr="00E27281">
        <w:rPr>
          <w:rFonts w:ascii="Arial" w:hAnsi="Arial" w:cs="Arial"/>
          <w:sz w:val="22"/>
          <w:szCs w:val="22"/>
          <w:lang w:val="et-EE"/>
        </w:rPr>
        <w:t>–</w:t>
      </w:r>
      <w:r w:rsidR="007D271C" w:rsidRPr="00E27281">
        <w:rPr>
          <w:rFonts w:ascii="Arial" w:hAnsi="Arial" w:cs="Arial"/>
          <w:sz w:val="22"/>
          <w:szCs w:val="22"/>
          <w:lang w:val="et-EE"/>
        </w:rPr>
        <w:t xml:space="preserve"> </w:t>
      </w:r>
      <w:r w:rsidRPr="00E27281">
        <w:rPr>
          <w:rFonts w:ascii="Arial" w:hAnsi="Arial" w:cs="Arial"/>
          <w:sz w:val="22"/>
          <w:szCs w:val="22"/>
          <w:lang w:val="et-EE"/>
        </w:rPr>
        <w:t>2 korda tunnis.</w:t>
      </w:r>
    </w:p>
    <w:p w14:paraId="656A5592" w14:textId="313EECF4" w:rsidR="00AA578F" w:rsidRPr="00E27281" w:rsidRDefault="00D1039E" w:rsidP="00AA578F">
      <w:pPr>
        <w:pStyle w:val="NormalWeb"/>
        <w:spacing w:before="0" w:beforeAutospacing="0" w:after="0" w:afterAutospacing="0"/>
        <w:jc w:val="both"/>
        <w:rPr>
          <w:rFonts w:ascii="Arial" w:hAnsi="Arial" w:cs="Arial"/>
          <w:sz w:val="22"/>
          <w:szCs w:val="22"/>
          <w:lang w:val="et-EE"/>
        </w:rPr>
      </w:pPr>
      <w:r w:rsidRPr="00E27281">
        <w:rPr>
          <w:rFonts w:ascii="Arial" w:hAnsi="Arial" w:cs="Arial"/>
          <w:sz w:val="22"/>
          <w:szCs w:val="22"/>
          <w:lang w:val="et-EE"/>
        </w:rPr>
        <w:t>Planeeringuala kontaktvööndis paiknevate hoonete asukohad ja kruntide sihtotstarbed on kajastatud joonisel AS-02 Kontaktvööndi analüüs.</w:t>
      </w:r>
    </w:p>
    <w:p w14:paraId="2D8B770C" w14:textId="77777777" w:rsidR="00AA578F" w:rsidRPr="00E27281" w:rsidRDefault="00AA578F" w:rsidP="00AA578F">
      <w:pPr>
        <w:pStyle w:val="NormalWeb"/>
        <w:spacing w:before="0" w:beforeAutospacing="0" w:after="0" w:afterAutospacing="0"/>
        <w:jc w:val="both"/>
        <w:rPr>
          <w:rFonts w:ascii="Arial" w:hAnsi="Arial" w:cs="Arial"/>
          <w:sz w:val="22"/>
          <w:szCs w:val="22"/>
          <w:lang w:val="et-EE"/>
        </w:rPr>
      </w:pPr>
    </w:p>
    <w:p w14:paraId="0DFE7CA1" w14:textId="1CF1EED7" w:rsidR="002431E6" w:rsidRPr="00E27281" w:rsidRDefault="00C732F2" w:rsidP="007F1560">
      <w:pPr>
        <w:pStyle w:val="Heading2"/>
        <w:ind w:left="0" w:firstLine="0"/>
        <w:rPr>
          <w:lang w:eastAsia="zh-CN"/>
        </w:rPr>
      </w:pPr>
      <w:bookmarkStart w:id="5" w:name="_Toc236046847"/>
      <w:r w:rsidRPr="00E27281">
        <w:rPr>
          <w:lang w:eastAsia="zh-CN"/>
        </w:rPr>
        <w:t>Planeeringulahenduse kaalutlused ja põhjendused</w:t>
      </w:r>
      <w:bookmarkEnd w:id="5"/>
    </w:p>
    <w:p w14:paraId="598F7657" w14:textId="301C78F6" w:rsidR="002431E6" w:rsidRPr="00E27281" w:rsidRDefault="002431E6" w:rsidP="002431E6">
      <w:pPr>
        <w:pStyle w:val="NormalWeb"/>
        <w:spacing w:before="0" w:beforeAutospacing="0" w:after="0" w:afterAutospacing="0"/>
        <w:jc w:val="both"/>
        <w:rPr>
          <w:rFonts w:ascii="Arial" w:hAnsi="Arial" w:cs="Arial"/>
          <w:sz w:val="22"/>
          <w:szCs w:val="22"/>
          <w:lang w:val="et-EE"/>
        </w:rPr>
      </w:pPr>
      <w:r w:rsidRPr="00E27281">
        <w:rPr>
          <w:rFonts w:ascii="Arial" w:hAnsi="Arial" w:cs="Arial"/>
          <w:sz w:val="22"/>
          <w:szCs w:val="22"/>
          <w:lang w:val="et-EE"/>
        </w:rPr>
        <w:t>Planeeringulahenduse koostamisel on arvestatud Rae valla põhjapiirkonna üldplaneeringuga, mille kohaselt jääb planeeringuala keskusemaa juhtotstarbega maa-ala piirkonda. Detailplaneering koostatakse kooskõlas üldplaneeringus sätestatud põhimõtete ja nõuetega.</w:t>
      </w:r>
    </w:p>
    <w:p w14:paraId="6FBBCFD4" w14:textId="77777777" w:rsidR="002431E6" w:rsidRPr="00E27281" w:rsidRDefault="002431E6" w:rsidP="002431E6">
      <w:pPr>
        <w:pStyle w:val="NormalWeb"/>
        <w:spacing w:before="0" w:beforeAutospacing="0" w:after="0" w:afterAutospacing="0"/>
        <w:jc w:val="both"/>
        <w:rPr>
          <w:rFonts w:ascii="Arial" w:hAnsi="Arial" w:cs="Arial"/>
          <w:sz w:val="22"/>
          <w:szCs w:val="22"/>
          <w:lang w:val="et-EE"/>
        </w:rPr>
      </w:pPr>
      <w:r w:rsidRPr="00E27281">
        <w:rPr>
          <w:rFonts w:ascii="Arial" w:hAnsi="Arial" w:cs="Arial"/>
          <w:sz w:val="22"/>
          <w:szCs w:val="22"/>
          <w:lang w:val="et-EE"/>
        </w:rPr>
        <w:t>Liikluskorralduse seisukohalt paikneb planeeringuala soodsas ja hästi ligipääsetavas asukohas, kuna kontaktvööndit teenindavad mitmed kohalikud teed ning läheduses asuvad põhi- ja tugimaanteed. Planeeringulahendusega luuakse sidus seos olemasolevate ja kavandatavate jalgratta- ja jalgteede võrgustikuga, tagades mugavad ja turvalised liikumisvõimalused nii jalakäijatele kui kergliiklejatele. Parkimine lahendatakse kruntide piires vastavalt kehtestatud normidele.</w:t>
      </w:r>
    </w:p>
    <w:p w14:paraId="1320EB42" w14:textId="2E796DED" w:rsidR="002431E6" w:rsidRPr="00E27281" w:rsidRDefault="002431E6" w:rsidP="002431E6">
      <w:pPr>
        <w:pStyle w:val="NormalWeb"/>
        <w:spacing w:before="0" w:beforeAutospacing="0" w:after="0" w:afterAutospacing="0"/>
        <w:jc w:val="both"/>
        <w:rPr>
          <w:rFonts w:ascii="Arial" w:hAnsi="Arial" w:cs="Arial"/>
          <w:sz w:val="22"/>
          <w:szCs w:val="22"/>
          <w:lang w:val="et-EE"/>
        </w:rPr>
      </w:pPr>
      <w:r w:rsidRPr="00E27281">
        <w:rPr>
          <w:rFonts w:ascii="Arial" w:hAnsi="Arial" w:cs="Arial"/>
          <w:sz w:val="22"/>
          <w:szCs w:val="22"/>
          <w:lang w:val="et-EE"/>
        </w:rPr>
        <w:t>Kavandatud krundid on sihtotstarbelt kooskõlas üldplaneeringu suunistega ja sobituvad ümbritsevasse keskkonda. Elamumaa sihtotstarbega kruntide loomist toetavad Tallinna linna lähedus, Järveküla piirkonnas juba olemasolevad sotsiaal- ja ühiskondlikud objektid (sh koolid, lasteaiad, spordirajatised), väljaehitatud tehnovõrgud ning toimiv teedevõrk.</w:t>
      </w:r>
    </w:p>
    <w:p w14:paraId="153FD99E" w14:textId="08646794" w:rsidR="0062575C" w:rsidRPr="00E27281" w:rsidRDefault="002431E6" w:rsidP="002431E6">
      <w:pPr>
        <w:pStyle w:val="NormalWeb"/>
        <w:spacing w:before="0" w:beforeAutospacing="0" w:after="0" w:afterAutospacing="0"/>
        <w:jc w:val="both"/>
        <w:rPr>
          <w:rFonts w:ascii="Arial" w:hAnsi="Arial" w:cs="Arial"/>
          <w:sz w:val="22"/>
          <w:szCs w:val="22"/>
          <w:lang w:val="et-EE"/>
        </w:rPr>
      </w:pPr>
      <w:r w:rsidRPr="00E27281">
        <w:rPr>
          <w:rFonts w:ascii="Arial" w:hAnsi="Arial" w:cs="Arial"/>
          <w:sz w:val="22"/>
          <w:szCs w:val="22"/>
          <w:lang w:val="et-EE"/>
        </w:rPr>
        <w:t>Ärimaa sihtotstarbega kruntide kavandamise eeldused tulenevad piirkonna kiirest kasvust ja elanike arvu suurenemisest, mis loob vajaduse täiendavate teenuste ja töökohtade järele. Äri- ja teenindusfunktsioonide paiknemine elamupiirkonna vahetus läheduses toetab lühikesi liikumiskoridore, vähendab autoliikluse vajadust ja soodustab igapäevase elukeskkonna mitmekesistumist.</w:t>
      </w:r>
    </w:p>
    <w:p w14:paraId="4703A7C7" w14:textId="77777777" w:rsidR="000F059E" w:rsidRDefault="000F059E" w:rsidP="00AA644B">
      <w:pPr>
        <w:widowControl w:val="0"/>
        <w:tabs>
          <w:tab w:val="left" w:pos="795"/>
        </w:tabs>
        <w:suppressAutoHyphens/>
        <w:autoSpaceDE w:val="0"/>
        <w:spacing w:before="0" w:after="0"/>
        <w:rPr>
          <w:rFonts w:cs="Arial"/>
          <w:bCs/>
        </w:rPr>
      </w:pPr>
    </w:p>
    <w:p w14:paraId="77A4DFF4" w14:textId="77777777" w:rsidR="005E65DD" w:rsidRDefault="005E65DD" w:rsidP="00AA644B">
      <w:pPr>
        <w:widowControl w:val="0"/>
        <w:tabs>
          <w:tab w:val="left" w:pos="795"/>
        </w:tabs>
        <w:suppressAutoHyphens/>
        <w:autoSpaceDE w:val="0"/>
        <w:spacing w:before="0" w:after="0"/>
        <w:rPr>
          <w:rFonts w:cs="Arial"/>
          <w:bCs/>
        </w:rPr>
      </w:pPr>
    </w:p>
    <w:p w14:paraId="1952E8D0" w14:textId="08695D48" w:rsidR="00C732F2" w:rsidRPr="00E27281" w:rsidRDefault="008F214C" w:rsidP="005E65DD">
      <w:pPr>
        <w:pStyle w:val="Heading1"/>
        <w:tabs>
          <w:tab w:val="clear" w:pos="284"/>
        </w:tabs>
        <w:spacing w:before="0"/>
        <w:ind w:left="244" w:hanging="244"/>
        <w:rPr>
          <w:lang w:eastAsia="zh-CN"/>
        </w:rPr>
      </w:pPr>
      <w:bookmarkStart w:id="6" w:name="_Toc236046848"/>
      <w:r w:rsidRPr="00E27281">
        <w:rPr>
          <w:lang w:eastAsia="zh-CN"/>
        </w:rPr>
        <w:t>VASTAVUS RAE VALLA PÕHJAPIIRKONNA ÜLDPLANEERINGULE</w:t>
      </w:r>
      <w:bookmarkEnd w:id="6"/>
    </w:p>
    <w:p w14:paraId="1892B12A" w14:textId="77777777" w:rsidR="008F214C" w:rsidRPr="00E27281" w:rsidRDefault="008F214C" w:rsidP="00AA644B">
      <w:pPr>
        <w:spacing w:before="0" w:after="0"/>
        <w:rPr>
          <w:lang w:eastAsia="zh-CN"/>
        </w:rPr>
      </w:pPr>
    </w:p>
    <w:p w14:paraId="14E9C20A" w14:textId="45A1C3DE" w:rsidR="00EA2E88" w:rsidRPr="00E27281" w:rsidRDefault="00EA2E88" w:rsidP="006F61B4">
      <w:pPr>
        <w:tabs>
          <w:tab w:val="left" w:pos="3261"/>
          <w:tab w:val="center" w:pos="4783"/>
        </w:tabs>
        <w:spacing w:before="0" w:after="0"/>
      </w:pPr>
      <w:r w:rsidRPr="00E27281">
        <w:t xml:space="preserve">Detailplaneeringu koostamise eesmärk on kooskõlas Rae Vallavolikogu 15.10.2024 otsusega nr 134 kehtestatud Rae valla põhjapiirkonna üldplaneeringuga, kus planeeringuala maakasutuse juhtotstarbeks on osaliselt keskusemaa (C) ja osaliselt transpordimaa (L), sest detailplaneeringu </w:t>
      </w:r>
      <w:r w:rsidRPr="00E27281">
        <w:lastRenderedPageBreak/>
        <w:t>lahenduses planeeritakse ärihooneid ja korterelamuid ning moodustatakse olemasolevatele teedele transpordimaa sihtotstarbega krundid.</w:t>
      </w:r>
    </w:p>
    <w:p w14:paraId="3934F521" w14:textId="6B837CE6" w:rsidR="00EA2E88" w:rsidRPr="00E27281" w:rsidRDefault="00EA2E88" w:rsidP="006F61B4">
      <w:pPr>
        <w:tabs>
          <w:tab w:val="left" w:pos="3261"/>
          <w:tab w:val="center" w:pos="4783"/>
        </w:tabs>
        <w:spacing w:before="0" w:after="0"/>
      </w:pPr>
      <w:r w:rsidRPr="00E27281">
        <w:t xml:space="preserve">Keskusemaa on </w:t>
      </w:r>
      <w:proofErr w:type="spellStart"/>
      <w:r w:rsidRPr="00E27281">
        <w:t>segakasutusega</w:t>
      </w:r>
      <w:proofErr w:type="spellEnd"/>
      <w:r w:rsidRPr="00E27281">
        <w:t xml:space="preserve"> ala, kuhu võib kavandada elamuid, kaubandus-, teenindus-, vaba-aja harrastusega seonduvaid ettevõtteid ja asutusi, ühiskondlikke hooneid, parklaid, parke, haljasalasid, mängu- ja spordiväljakuid. Keskuseala on nii teenus- kui liikuvuskeskus. Avalik ruum on igaühele kasutamiseks mõeldud terviklik ja sidus välisruum, mis koosneb tänavatest, jalgratta- ja jalgteedest ning nendega seotud teenustest, külaplatsidest ja väljakutest, rohe- ja pargialadest, mänguväljakutest ning muudest samalaadsetest paikadest. Keskusemaa hoonestus tuleb pigem planeerida </w:t>
      </w:r>
      <w:proofErr w:type="spellStart"/>
      <w:r w:rsidRPr="00E27281">
        <w:t>perimetraalselt</w:t>
      </w:r>
      <w:proofErr w:type="spellEnd"/>
      <w:r w:rsidRPr="00E27281">
        <w:t>, et moodustuks aktiivne tänavaruum, hoonete arv krundil planeerida vastavalt üldisele kontseptsioonile kogu alal.</w:t>
      </w:r>
    </w:p>
    <w:p w14:paraId="4B5E0ABF" w14:textId="77777777" w:rsidR="00EA2E88" w:rsidRPr="00E27281" w:rsidRDefault="00EA2E88" w:rsidP="006F61B4">
      <w:pPr>
        <w:tabs>
          <w:tab w:val="left" w:pos="3261"/>
          <w:tab w:val="center" w:pos="4783"/>
        </w:tabs>
        <w:spacing w:before="0" w:after="0"/>
      </w:pPr>
      <w:r w:rsidRPr="00E27281">
        <w:t xml:space="preserve">Planeeringuala asub tervikuna Assaku keskuse piirkonnas P5, Roheluse teest põhja poole jääv osa Assaku aleviku keskusalal A3, mis on tõmbekeskus üldplaneeringu lõuna- ja läänepoolsetele aladele. Läbi ala on planeeritud uus jaotusmagistraaltee Roheluse tee, mis ühendab omavahel Tallinn-Tartu-Võru-Luhamaa maanteed ja Karja teed ning suunab liikluse eemale Assaku aleviku lõunapoolsetel aladel paiknevatest väikeelamutest. Piirkonnas on olemas Järveküla lasteaed ja Kindluse kool. Kooli ümbrusest peaks kujunema Peetri kandi sporditegevusele suunatud tõmbekeskus. Vana-Tartu mnt ääres kulgeb perspektiivne autonoomne ühistransport (tramm, BRT, iseliikuv buss) ja asuvad olemasolevad ja perspektiivsed ühistranspordi peatused. </w:t>
      </w:r>
    </w:p>
    <w:p w14:paraId="3CC6D4CB" w14:textId="7A072B14" w:rsidR="00597D76" w:rsidRPr="00E27281" w:rsidRDefault="00EA2E88" w:rsidP="006F61B4">
      <w:pPr>
        <w:tabs>
          <w:tab w:val="left" w:pos="3261"/>
          <w:tab w:val="center" w:pos="4783"/>
        </w:tabs>
        <w:spacing w:before="0" w:after="0"/>
      </w:pPr>
      <w:r w:rsidRPr="00E27281">
        <w:t>Assaku keskusealal võib 70% alast moodustada elamumaa, kuid 30% peab moodustama piirkonda teenindav ärimaa ala, ühiskondliku hoone maa-ala, roheala.</w:t>
      </w:r>
      <w:r w:rsidR="001F3409">
        <w:t xml:space="preserve"> </w:t>
      </w:r>
      <w:r w:rsidR="001F3409" w:rsidRPr="001F3409">
        <w:t>Käesolevas detailplaneeringus</w:t>
      </w:r>
      <w:r w:rsidR="001F3409">
        <w:t xml:space="preserve"> moodustab elamumaa </w:t>
      </w:r>
      <w:r w:rsidR="001F3409" w:rsidRPr="001F3409">
        <w:t>66% ning ärimaa ja üldkasutatav maa koos 3</w:t>
      </w:r>
      <w:r w:rsidR="001F3409">
        <w:t>4</w:t>
      </w:r>
      <w:r w:rsidR="001F3409" w:rsidRPr="001F3409">
        <w:t>%. Seega vastab planeeringulahendus Rae valla põhjapiirkonna üldplaneeringus keskusealale seatud maakasutuse tingimustele.</w:t>
      </w:r>
    </w:p>
    <w:p w14:paraId="640F691E" w14:textId="77777777" w:rsidR="00EA2E88" w:rsidRPr="00E27281" w:rsidRDefault="00EA2E88" w:rsidP="006F61B4">
      <w:pPr>
        <w:tabs>
          <w:tab w:val="left" w:pos="3261"/>
          <w:tab w:val="center" w:pos="4783"/>
        </w:tabs>
        <w:spacing w:before="0" w:after="0"/>
      </w:pPr>
    </w:p>
    <w:p w14:paraId="310DF485" w14:textId="27ADF0ED" w:rsidR="002431E6" w:rsidRPr="00E27281" w:rsidRDefault="00597D76" w:rsidP="002431E6">
      <w:pPr>
        <w:pStyle w:val="Caption"/>
        <w:spacing w:after="0"/>
        <w:rPr>
          <w:rFonts w:cs="Arial"/>
          <w:lang w:eastAsia="et-EE"/>
        </w:rPr>
      </w:pPr>
      <w:r w:rsidRPr="00E27281">
        <w:t xml:space="preserve">Foto </w:t>
      </w:r>
      <w:r w:rsidRPr="00E27281">
        <w:fldChar w:fldCharType="begin"/>
      </w:r>
      <w:r w:rsidRPr="00E27281">
        <w:instrText xml:space="preserve"> SEQ Foto \* ARABIC </w:instrText>
      </w:r>
      <w:r w:rsidRPr="00E27281">
        <w:fldChar w:fldCharType="separate"/>
      </w:r>
      <w:r w:rsidRPr="00E27281">
        <w:t>1</w:t>
      </w:r>
      <w:r w:rsidRPr="00E27281">
        <w:fldChar w:fldCharType="end"/>
      </w:r>
      <w:r w:rsidRPr="00E27281">
        <w:t>. Väljavõte Rae valla põhjapiirkonna üldplaneeringu maakasutuse kaardist.</w:t>
      </w:r>
    </w:p>
    <w:p w14:paraId="2DB34F83" w14:textId="6ECF71EE" w:rsidR="002431E6" w:rsidRPr="00E27281" w:rsidRDefault="002431E6" w:rsidP="00AA644B">
      <w:pPr>
        <w:spacing w:before="0" w:after="0"/>
        <w:rPr>
          <w:rFonts w:cs="Arial"/>
        </w:rPr>
      </w:pPr>
      <w:r w:rsidRPr="00E27281">
        <w:rPr>
          <w:rFonts w:cs="Arial"/>
          <w:noProof/>
        </w:rPr>
        <w:drawing>
          <wp:inline distT="0" distB="0" distL="0" distR="0" wp14:anchorId="74278116" wp14:editId="47D5E323">
            <wp:extent cx="6280150" cy="3321050"/>
            <wp:effectExtent l="0" t="0" r="0" b="0"/>
            <wp:docPr id="1115129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80150" cy="3321050"/>
                    </a:xfrm>
                    <a:prstGeom prst="rect">
                      <a:avLst/>
                    </a:prstGeom>
                    <a:noFill/>
                    <a:ln>
                      <a:noFill/>
                    </a:ln>
                  </pic:spPr>
                </pic:pic>
              </a:graphicData>
            </a:graphic>
          </wp:inline>
        </w:drawing>
      </w:r>
    </w:p>
    <w:p w14:paraId="7859F0E5" w14:textId="77777777" w:rsidR="002431E6" w:rsidRPr="00E27281" w:rsidRDefault="002431E6" w:rsidP="00AA644B">
      <w:pPr>
        <w:spacing w:before="0" w:after="0"/>
        <w:rPr>
          <w:rFonts w:cs="Arial"/>
        </w:rPr>
      </w:pPr>
    </w:p>
    <w:p w14:paraId="5B520E18" w14:textId="6DF506AC" w:rsidR="00597D76" w:rsidRPr="00E27281" w:rsidRDefault="00597D76" w:rsidP="00E27281">
      <w:pPr>
        <w:pStyle w:val="Caption"/>
        <w:spacing w:after="0"/>
      </w:pPr>
      <w:r w:rsidRPr="00E27281">
        <w:t xml:space="preserve">Foto </w:t>
      </w:r>
      <w:r w:rsidRPr="00E27281">
        <w:fldChar w:fldCharType="begin"/>
      </w:r>
      <w:r w:rsidRPr="00E27281">
        <w:instrText xml:space="preserve"> SEQ Foto \* ARABIC </w:instrText>
      </w:r>
      <w:r w:rsidRPr="00E27281">
        <w:fldChar w:fldCharType="separate"/>
      </w:r>
      <w:r w:rsidRPr="00E27281">
        <w:t>2</w:t>
      </w:r>
      <w:r w:rsidRPr="00E27281">
        <w:fldChar w:fldCharType="end"/>
      </w:r>
      <w:r w:rsidR="000F059E" w:rsidRPr="00E27281">
        <w:t>.</w:t>
      </w:r>
      <w:r w:rsidRPr="00E27281">
        <w:t xml:space="preserve"> Väljavõte P</w:t>
      </w:r>
      <w:r w:rsidR="002431E6" w:rsidRPr="00E27281">
        <w:t>5</w:t>
      </w:r>
      <w:r w:rsidRPr="00E27281">
        <w:t xml:space="preserve"> </w:t>
      </w:r>
      <w:r w:rsidR="00135FBE" w:rsidRPr="00E27281">
        <w:t>Assaku</w:t>
      </w:r>
      <w:r w:rsidRPr="00E27281">
        <w:t xml:space="preserve"> keskuse piirkonna ehitustingimuste tabelist (Rae valla põhjapiirkonna üldplaneeringu seletuskiri)</w:t>
      </w:r>
      <w:r w:rsidR="000F059E" w:rsidRPr="00E27281">
        <w:t>.</w:t>
      </w:r>
    </w:p>
    <w:p w14:paraId="1816F01C" w14:textId="6C0DD91C" w:rsidR="00135FBE" w:rsidRPr="00E27281" w:rsidRDefault="00135FBE" w:rsidP="00135FBE">
      <w:pPr>
        <w:spacing w:before="0" w:after="0"/>
        <w:jc w:val="center"/>
      </w:pPr>
      <w:r w:rsidRPr="00E27281">
        <w:rPr>
          <w:noProof/>
        </w:rPr>
        <w:drawing>
          <wp:inline distT="0" distB="0" distL="0" distR="0" wp14:anchorId="70B5B966" wp14:editId="2CA8190D">
            <wp:extent cx="6286500" cy="1250950"/>
            <wp:effectExtent l="0" t="0" r="0" b="0"/>
            <wp:docPr id="9932955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286500" cy="1250950"/>
                    </a:xfrm>
                    <a:prstGeom prst="rect">
                      <a:avLst/>
                    </a:prstGeom>
                    <a:noFill/>
                    <a:ln>
                      <a:noFill/>
                    </a:ln>
                  </pic:spPr>
                </pic:pic>
              </a:graphicData>
            </a:graphic>
          </wp:inline>
        </w:drawing>
      </w:r>
    </w:p>
    <w:p w14:paraId="6B62BDC2" w14:textId="77777777" w:rsidR="00FE26A7" w:rsidRPr="00E27281" w:rsidRDefault="00FE26A7" w:rsidP="00AA644B">
      <w:pPr>
        <w:spacing w:before="0" w:after="0"/>
        <w:rPr>
          <w:rFonts w:cs="Arial"/>
        </w:rPr>
      </w:pPr>
    </w:p>
    <w:p w14:paraId="78B102E2" w14:textId="77777777" w:rsidR="00B711F9" w:rsidRPr="00E27281" w:rsidRDefault="00B711F9" w:rsidP="0062575C">
      <w:pPr>
        <w:pStyle w:val="Heading1"/>
        <w:spacing w:before="0"/>
        <w:ind w:left="431" w:hanging="431"/>
      </w:pPr>
      <w:bookmarkStart w:id="7" w:name="_Toc497647797"/>
      <w:bookmarkStart w:id="8" w:name="_Toc236046849"/>
      <w:r w:rsidRPr="00E27281">
        <w:lastRenderedPageBreak/>
        <w:t>OLEMASOLEVA OLUKORRA ISELOOMUSTUS</w:t>
      </w:r>
      <w:bookmarkEnd w:id="7"/>
      <w:bookmarkEnd w:id="8"/>
    </w:p>
    <w:p w14:paraId="39C88EA4" w14:textId="77777777" w:rsidR="00EA16F6" w:rsidRPr="00E27281" w:rsidRDefault="00EA16F6" w:rsidP="00AA644B">
      <w:pPr>
        <w:spacing w:before="0" w:after="0"/>
        <w:rPr>
          <w:rFonts w:cs="Arial"/>
        </w:rPr>
      </w:pPr>
      <w:bookmarkStart w:id="9" w:name="_Toc522024063"/>
      <w:bookmarkStart w:id="10" w:name="_Toc522113055"/>
      <w:bookmarkStart w:id="11" w:name="_Toc522113057"/>
      <w:bookmarkStart w:id="12" w:name="_Toc497647798"/>
      <w:bookmarkEnd w:id="9"/>
      <w:bookmarkEnd w:id="10"/>
      <w:bookmarkEnd w:id="11"/>
    </w:p>
    <w:p w14:paraId="5E14EAD7" w14:textId="77777777" w:rsidR="00E81250" w:rsidRPr="00E27281" w:rsidRDefault="00E81250" w:rsidP="007F1560">
      <w:pPr>
        <w:pStyle w:val="Heading2"/>
        <w:tabs>
          <w:tab w:val="left" w:pos="426"/>
        </w:tabs>
        <w:ind w:left="0" w:firstLine="0"/>
        <w:rPr>
          <w:rFonts w:cs="Arial"/>
          <w:szCs w:val="22"/>
        </w:rPr>
      </w:pPr>
      <w:bookmarkStart w:id="13" w:name="_Toc236046850"/>
      <w:r w:rsidRPr="00E27281">
        <w:rPr>
          <w:rFonts w:cs="Arial"/>
          <w:szCs w:val="22"/>
        </w:rPr>
        <w:t>Planeeringuala asukoht ja iseloomustus</w:t>
      </w:r>
      <w:bookmarkEnd w:id="12"/>
      <w:bookmarkEnd w:id="13"/>
    </w:p>
    <w:p w14:paraId="63821BF6" w14:textId="3028D6BE" w:rsidR="007E24E4" w:rsidRPr="00E27281" w:rsidRDefault="007E24E4" w:rsidP="00AA644B">
      <w:pPr>
        <w:spacing w:before="0" w:after="0"/>
        <w:rPr>
          <w:rFonts w:cs="Arial"/>
        </w:rPr>
      </w:pPr>
      <w:r w:rsidRPr="00E27281">
        <w:rPr>
          <w:rFonts w:cs="Arial"/>
        </w:rPr>
        <w:t xml:space="preserve">Planeeritav ala </w:t>
      </w:r>
      <w:r w:rsidR="00884CD7" w:rsidRPr="00E27281">
        <w:rPr>
          <w:rFonts w:cs="Arial"/>
        </w:rPr>
        <w:t xml:space="preserve">asub Rae vallas, </w:t>
      </w:r>
      <w:r w:rsidR="0017677E" w:rsidRPr="00E27281">
        <w:rPr>
          <w:rFonts w:cs="Arial"/>
        </w:rPr>
        <w:t>Järvekülas</w:t>
      </w:r>
      <w:r w:rsidR="002659AB" w:rsidRPr="00E27281">
        <w:rPr>
          <w:rFonts w:cs="Arial"/>
        </w:rPr>
        <w:t xml:space="preserve"> </w:t>
      </w:r>
      <w:r w:rsidR="00203C06" w:rsidRPr="00E27281">
        <w:rPr>
          <w:rFonts w:cs="Arial"/>
        </w:rPr>
        <w:t>kõrvalmaantee 11330</w:t>
      </w:r>
      <w:r w:rsidR="0062575C" w:rsidRPr="00E27281">
        <w:rPr>
          <w:rFonts w:cs="Arial"/>
        </w:rPr>
        <w:t> </w:t>
      </w:r>
      <w:r w:rsidR="00203C06" w:rsidRPr="00E27281">
        <w:rPr>
          <w:rFonts w:cs="Arial"/>
        </w:rPr>
        <w:t xml:space="preserve">Järveküla-Jüri tee </w:t>
      </w:r>
      <w:r w:rsidR="0017677E" w:rsidRPr="00E27281">
        <w:rPr>
          <w:rFonts w:cs="Arial"/>
        </w:rPr>
        <w:t>vahetus läheduses</w:t>
      </w:r>
      <w:r w:rsidRPr="00E27281">
        <w:rPr>
          <w:rFonts w:cs="Arial"/>
        </w:rPr>
        <w:t xml:space="preserve">. Detailplaneering on koostatud </w:t>
      </w:r>
      <w:r w:rsidR="00EA2E88" w:rsidRPr="00E27281">
        <w:rPr>
          <w:rFonts w:cs="Arial"/>
        </w:rPr>
        <w:t>3</w:t>
      </w:r>
      <w:r w:rsidR="00A563EE" w:rsidRPr="00E27281">
        <w:rPr>
          <w:rFonts w:cs="Arial"/>
        </w:rPr>
        <w:t>,</w:t>
      </w:r>
      <w:r w:rsidR="0067686F" w:rsidRPr="00E27281">
        <w:rPr>
          <w:rFonts w:cs="Arial"/>
        </w:rPr>
        <w:t>6</w:t>
      </w:r>
      <w:r w:rsidR="0062575C" w:rsidRPr="00E27281">
        <w:rPr>
          <w:rFonts w:cs="Arial"/>
        </w:rPr>
        <w:t> </w:t>
      </w:r>
      <w:r w:rsidRPr="00E27281">
        <w:rPr>
          <w:rFonts w:cs="Arial"/>
        </w:rPr>
        <w:t xml:space="preserve">hektari suurusele alale. Planeeritav ala asub </w:t>
      </w:r>
      <w:r w:rsidR="0017677E" w:rsidRPr="00E27281">
        <w:rPr>
          <w:rFonts w:cs="Arial"/>
        </w:rPr>
        <w:t>Järveküla</w:t>
      </w:r>
      <w:r w:rsidR="008B0B8C" w:rsidRPr="00E27281">
        <w:rPr>
          <w:rFonts w:cs="Arial"/>
        </w:rPr>
        <w:t xml:space="preserve"> </w:t>
      </w:r>
      <w:r w:rsidR="0017677E" w:rsidRPr="00E27281">
        <w:rPr>
          <w:rFonts w:cs="Arial"/>
        </w:rPr>
        <w:t>ida</w:t>
      </w:r>
      <w:r w:rsidR="00972325" w:rsidRPr="00E27281">
        <w:rPr>
          <w:rFonts w:cs="Arial"/>
        </w:rPr>
        <w:t>osas</w:t>
      </w:r>
      <w:r w:rsidRPr="00E27281">
        <w:rPr>
          <w:rFonts w:cs="Arial"/>
        </w:rPr>
        <w:t xml:space="preserve"> </w:t>
      </w:r>
      <w:r w:rsidR="0017677E" w:rsidRPr="00E27281">
        <w:rPr>
          <w:rFonts w:cs="Arial"/>
        </w:rPr>
        <w:t xml:space="preserve">osaliselt </w:t>
      </w:r>
      <w:r w:rsidRPr="00E27281">
        <w:rPr>
          <w:rFonts w:cs="Arial"/>
        </w:rPr>
        <w:t>väljakujunenud väikeelamute</w:t>
      </w:r>
      <w:r w:rsidR="00995B14" w:rsidRPr="00E27281">
        <w:rPr>
          <w:rFonts w:cs="Arial"/>
        </w:rPr>
        <w:t>, korterelamute</w:t>
      </w:r>
      <w:r w:rsidRPr="00E27281">
        <w:rPr>
          <w:rFonts w:cs="Arial"/>
        </w:rPr>
        <w:t xml:space="preserve"> </w:t>
      </w:r>
      <w:r w:rsidR="0067686F" w:rsidRPr="00E27281">
        <w:rPr>
          <w:rFonts w:cs="Arial"/>
        </w:rPr>
        <w:t xml:space="preserve">ja ärihoonete </w:t>
      </w:r>
      <w:r w:rsidRPr="00E27281">
        <w:rPr>
          <w:rFonts w:cs="Arial"/>
        </w:rPr>
        <w:t>piirkonnas.</w:t>
      </w:r>
    </w:p>
    <w:p w14:paraId="6B8E4D49" w14:textId="77777777" w:rsidR="0017677E" w:rsidRPr="00E27281" w:rsidRDefault="0017677E" w:rsidP="00AA644B">
      <w:pPr>
        <w:spacing w:before="0" w:after="0"/>
        <w:rPr>
          <w:rFonts w:cs="Arial"/>
        </w:rPr>
      </w:pPr>
    </w:p>
    <w:p w14:paraId="32AC222F" w14:textId="77777777" w:rsidR="00E81250" w:rsidRPr="00E27281" w:rsidRDefault="00E81250" w:rsidP="007F1560">
      <w:pPr>
        <w:pStyle w:val="Heading2"/>
        <w:tabs>
          <w:tab w:val="left" w:pos="426"/>
        </w:tabs>
        <w:ind w:left="0" w:firstLine="0"/>
        <w:rPr>
          <w:rFonts w:cs="Arial"/>
          <w:szCs w:val="22"/>
        </w:rPr>
      </w:pPr>
      <w:bookmarkStart w:id="14" w:name="_Toc497647799"/>
      <w:bookmarkStart w:id="15" w:name="_Toc236046851"/>
      <w:r w:rsidRPr="00E27281">
        <w:rPr>
          <w:rFonts w:cs="Arial"/>
          <w:szCs w:val="22"/>
        </w:rPr>
        <w:t>Planeeringuala maakasutus ja hoonestus</w:t>
      </w:r>
      <w:bookmarkEnd w:id="14"/>
      <w:bookmarkEnd w:id="15"/>
    </w:p>
    <w:p w14:paraId="10A83507" w14:textId="277EC77A" w:rsidR="00B711F9" w:rsidRPr="00E27281" w:rsidRDefault="006F3530" w:rsidP="00AA644B">
      <w:pPr>
        <w:spacing w:before="0" w:after="0"/>
        <w:rPr>
          <w:rFonts w:cs="Arial"/>
        </w:rPr>
      </w:pPr>
      <w:r w:rsidRPr="00E27281">
        <w:rPr>
          <w:rFonts w:cs="Arial"/>
        </w:rPr>
        <w:t>Kangrupõllu</w:t>
      </w:r>
      <w:r w:rsidR="00012777" w:rsidRPr="00E27281">
        <w:rPr>
          <w:rFonts w:cs="Arial"/>
        </w:rPr>
        <w:t xml:space="preserve"> </w:t>
      </w:r>
      <w:r w:rsidR="00C903DE" w:rsidRPr="00E27281">
        <w:rPr>
          <w:rFonts w:cs="Arial"/>
        </w:rPr>
        <w:t>–</w:t>
      </w:r>
      <w:r w:rsidR="00012777" w:rsidRPr="00E27281">
        <w:rPr>
          <w:rFonts w:cs="Arial"/>
        </w:rPr>
        <w:t xml:space="preserve"> (</w:t>
      </w:r>
      <w:r w:rsidR="007D271C" w:rsidRPr="00E27281">
        <w:rPr>
          <w:rFonts w:cs="Arial"/>
        </w:rPr>
        <w:t>Maa- ja Ruumiamet</w:t>
      </w:r>
      <w:r w:rsidR="00012777" w:rsidRPr="00E27281">
        <w:rPr>
          <w:rFonts w:cs="Arial"/>
        </w:rPr>
        <w:t xml:space="preserve">i </w:t>
      </w:r>
      <w:r w:rsidR="006314DF">
        <w:rPr>
          <w:rFonts w:cs="Arial"/>
        </w:rPr>
        <w:t>andmetel 14.04.2026)</w:t>
      </w:r>
    </w:p>
    <w:p w14:paraId="2006F9C1" w14:textId="53A9029A" w:rsidR="00B711F9" w:rsidRPr="00E27281" w:rsidRDefault="00B711F9">
      <w:pPr>
        <w:numPr>
          <w:ilvl w:val="0"/>
          <w:numId w:val="5"/>
        </w:numPr>
        <w:suppressAutoHyphens/>
        <w:spacing w:before="0" w:after="0"/>
        <w:ind w:left="284" w:hanging="218"/>
        <w:rPr>
          <w:rFonts w:cs="Arial"/>
        </w:rPr>
      </w:pPr>
      <w:r w:rsidRPr="00E27281">
        <w:rPr>
          <w:rFonts w:cs="Arial"/>
        </w:rPr>
        <w:t>katastriüksuse tunnus:</w:t>
      </w:r>
      <w:r w:rsidR="00012777" w:rsidRPr="00E27281">
        <w:rPr>
          <w:rFonts w:eastAsia="Times New Roman" w:cs="Arial"/>
          <w:color w:val="000000"/>
          <w:lang w:eastAsia="en-GB"/>
        </w:rPr>
        <w:t xml:space="preserve"> </w:t>
      </w:r>
      <w:r w:rsidR="006F3530" w:rsidRPr="00E27281">
        <w:rPr>
          <w:rFonts w:eastAsia="Times New Roman" w:cs="Arial"/>
          <w:color w:val="000000"/>
          <w:lang w:eastAsia="en-GB"/>
        </w:rPr>
        <w:t>65301:001:4196</w:t>
      </w:r>
      <w:r w:rsidRPr="00E27281">
        <w:rPr>
          <w:rFonts w:cs="Arial"/>
        </w:rPr>
        <w:t>;</w:t>
      </w:r>
    </w:p>
    <w:p w14:paraId="46A81B08" w14:textId="77777777" w:rsidR="00B711F9" w:rsidRPr="00E27281" w:rsidRDefault="00B711F9">
      <w:pPr>
        <w:numPr>
          <w:ilvl w:val="0"/>
          <w:numId w:val="4"/>
        </w:numPr>
        <w:tabs>
          <w:tab w:val="clear" w:pos="0"/>
        </w:tabs>
        <w:suppressAutoHyphens/>
        <w:spacing w:before="0" w:after="0"/>
        <w:ind w:left="284" w:hanging="218"/>
        <w:rPr>
          <w:rFonts w:cs="Arial"/>
        </w:rPr>
      </w:pPr>
      <w:r w:rsidRPr="00E27281">
        <w:rPr>
          <w:rFonts w:cs="Arial"/>
        </w:rPr>
        <w:t xml:space="preserve">maakasutuse sihtotstarve: </w:t>
      </w:r>
      <w:r w:rsidR="00203C06" w:rsidRPr="00E27281">
        <w:rPr>
          <w:rFonts w:cs="Arial"/>
        </w:rPr>
        <w:t>maatulundus</w:t>
      </w:r>
      <w:r w:rsidRPr="00E27281">
        <w:rPr>
          <w:rFonts w:cs="Arial"/>
        </w:rPr>
        <w:t>maa</w:t>
      </w:r>
      <w:r w:rsidR="00C903DE" w:rsidRPr="00E27281">
        <w:rPr>
          <w:rFonts w:cs="Arial"/>
        </w:rPr>
        <w:t xml:space="preserve"> </w:t>
      </w:r>
      <w:r w:rsidRPr="00E27281">
        <w:rPr>
          <w:rFonts w:cs="Arial"/>
        </w:rPr>
        <w:t>100%;</w:t>
      </w:r>
    </w:p>
    <w:p w14:paraId="3A21EB68" w14:textId="08AFD72F" w:rsidR="00B711F9" w:rsidRPr="00E27281" w:rsidRDefault="00D61C9D">
      <w:pPr>
        <w:numPr>
          <w:ilvl w:val="0"/>
          <w:numId w:val="4"/>
        </w:numPr>
        <w:tabs>
          <w:tab w:val="clear" w:pos="0"/>
        </w:tabs>
        <w:suppressAutoHyphens/>
        <w:spacing w:before="0" w:after="0"/>
        <w:ind w:left="284" w:hanging="218"/>
        <w:rPr>
          <w:rFonts w:cs="Arial"/>
        </w:rPr>
      </w:pPr>
      <w:r w:rsidRPr="00E27281">
        <w:rPr>
          <w:rFonts w:cs="Arial"/>
        </w:rPr>
        <w:t>katastriüksuse</w:t>
      </w:r>
      <w:r w:rsidR="00B711F9" w:rsidRPr="00E27281">
        <w:rPr>
          <w:rFonts w:cs="Arial"/>
        </w:rPr>
        <w:t xml:space="preserve"> pindala: </w:t>
      </w:r>
      <w:r w:rsidR="006F3530" w:rsidRPr="00E27281">
        <w:rPr>
          <w:rFonts w:eastAsia="Times New Roman" w:cs="Arial"/>
          <w:color w:val="000000"/>
          <w:lang w:eastAsia="en-GB"/>
        </w:rPr>
        <w:t>29 632</w:t>
      </w:r>
      <w:r w:rsidR="00676B61" w:rsidRPr="00E27281">
        <w:rPr>
          <w:rFonts w:eastAsia="Times New Roman" w:cs="Arial"/>
          <w:color w:val="000000"/>
          <w:lang w:eastAsia="en-GB"/>
        </w:rPr>
        <w:t xml:space="preserve"> m²</w:t>
      </w:r>
      <w:r w:rsidR="00FE3BD3" w:rsidRPr="00E27281">
        <w:rPr>
          <w:rFonts w:cs="Arial"/>
          <w:color w:val="000000"/>
          <w:lang w:eastAsia="et-EE"/>
        </w:rPr>
        <w:t>.</w:t>
      </w:r>
    </w:p>
    <w:p w14:paraId="57802BAE" w14:textId="77777777" w:rsidR="00C15545" w:rsidRDefault="00C15545" w:rsidP="00C15545">
      <w:pPr>
        <w:spacing w:before="0" w:after="0"/>
        <w:rPr>
          <w:rFonts w:cs="Arial"/>
        </w:rPr>
      </w:pPr>
    </w:p>
    <w:p w14:paraId="2CBAAE2C" w14:textId="5531185B" w:rsidR="00EA2E88" w:rsidRPr="00E27281" w:rsidRDefault="00EA2E88" w:rsidP="00C15545">
      <w:pPr>
        <w:spacing w:before="0" w:after="0"/>
        <w:rPr>
          <w:rFonts w:cs="Arial"/>
        </w:rPr>
      </w:pPr>
      <w:r w:rsidRPr="00E27281">
        <w:rPr>
          <w:rFonts w:cs="Arial"/>
        </w:rPr>
        <w:t xml:space="preserve">Turu tee L2 – (Maa- ja Ruumiameti </w:t>
      </w:r>
      <w:r w:rsidR="006314DF">
        <w:rPr>
          <w:rFonts w:cs="Arial"/>
        </w:rPr>
        <w:t>andmetel 14.04.2026)</w:t>
      </w:r>
    </w:p>
    <w:p w14:paraId="10B89F23" w14:textId="2E84F1FD" w:rsidR="00EA2E88" w:rsidRPr="00E27281" w:rsidRDefault="00EA2E88" w:rsidP="00EA2E88">
      <w:pPr>
        <w:numPr>
          <w:ilvl w:val="0"/>
          <w:numId w:val="5"/>
        </w:numPr>
        <w:suppressAutoHyphens/>
        <w:spacing w:before="0" w:after="0"/>
        <w:ind w:left="284" w:hanging="218"/>
        <w:rPr>
          <w:rFonts w:cs="Arial"/>
        </w:rPr>
      </w:pPr>
      <w:r w:rsidRPr="00E27281">
        <w:rPr>
          <w:rFonts w:cs="Arial"/>
        </w:rPr>
        <w:t>katastriüksuse tunnus:</w:t>
      </w:r>
      <w:r w:rsidRPr="00E27281">
        <w:rPr>
          <w:rFonts w:eastAsia="Times New Roman" w:cs="Arial"/>
          <w:color w:val="000000"/>
          <w:lang w:eastAsia="en-GB"/>
        </w:rPr>
        <w:t xml:space="preserve"> 65301:001:3711</w:t>
      </w:r>
      <w:r w:rsidRPr="00E27281">
        <w:rPr>
          <w:rFonts w:cs="Arial"/>
        </w:rPr>
        <w:t>;</w:t>
      </w:r>
    </w:p>
    <w:p w14:paraId="15BDAA54" w14:textId="283824FF" w:rsidR="00EA2E88" w:rsidRPr="00E27281" w:rsidRDefault="00EA2E88" w:rsidP="00EA2E88">
      <w:pPr>
        <w:numPr>
          <w:ilvl w:val="0"/>
          <w:numId w:val="4"/>
        </w:numPr>
        <w:tabs>
          <w:tab w:val="clear" w:pos="0"/>
        </w:tabs>
        <w:suppressAutoHyphens/>
        <w:spacing w:before="0" w:after="0"/>
        <w:ind w:left="284" w:hanging="218"/>
        <w:rPr>
          <w:rFonts w:cs="Arial"/>
        </w:rPr>
      </w:pPr>
      <w:r w:rsidRPr="00E27281">
        <w:rPr>
          <w:rFonts w:cs="Arial"/>
        </w:rPr>
        <w:t>maakasutuse sihtotstarve: transpordimaa 100%;</w:t>
      </w:r>
    </w:p>
    <w:p w14:paraId="283C1D3A" w14:textId="10B89B8A" w:rsidR="00EA2E88" w:rsidRPr="00E27281" w:rsidRDefault="00EA2E88" w:rsidP="00EA2E88">
      <w:pPr>
        <w:numPr>
          <w:ilvl w:val="0"/>
          <w:numId w:val="4"/>
        </w:numPr>
        <w:tabs>
          <w:tab w:val="clear" w:pos="0"/>
        </w:tabs>
        <w:suppressAutoHyphens/>
        <w:spacing w:before="0" w:after="0"/>
        <w:ind w:left="284" w:hanging="218"/>
        <w:rPr>
          <w:rFonts w:cs="Arial"/>
        </w:rPr>
      </w:pPr>
      <w:r w:rsidRPr="00E27281">
        <w:rPr>
          <w:rFonts w:cs="Arial"/>
        </w:rPr>
        <w:t xml:space="preserve">katastriüksuse pindala: </w:t>
      </w:r>
      <w:r w:rsidRPr="00E27281">
        <w:rPr>
          <w:rFonts w:eastAsia="Times New Roman" w:cs="Arial"/>
          <w:color w:val="000000"/>
          <w:lang w:eastAsia="en-GB"/>
        </w:rPr>
        <w:t>985 m²</w:t>
      </w:r>
      <w:r w:rsidRPr="00E27281">
        <w:rPr>
          <w:rFonts w:cs="Arial"/>
          <w:color w:val="000000"/>
          <w:lang w:eastAsia="et-EE"/>
        </w:rPr>
        <w:t>.</w:t>
      </w:r>
    </w:p>
    <w:p w14:paraId="2A5102E9" w14:textId="77777777" w:rsidR="00C15545" w:rsidRDefault="00C15545" w:rsidP="00C15545">
      <w:pPr>
        <w:spacing w:before="0" w:after="0"/>
        <w:rPr>
          <w:rFonts w:cs="Arial"/>
        </w:rPr>
      </w:pPr>
    </w:p>
    <w:p w14:paraId="016EAFBE" w14:textId="6B189D22" w:rsidR="00EA2E88" w:rsidRPr="00E27281" w:rsidRDefault="00EA2E88" w:rsidP="00C15545">
      <w:pPr>
        <w:spacing w:before="0" w:after="0"/>
        <w:rPr>
          <w:rFonts w:cs="Arial"/>
        </w:rPr>
      </w:pPr>
      <w:r w:rsidRPr="00E27281">
        <w:rPr>
          <w:rFonts w:cs="Arial"/>
        </w:rPr>
        <w:t xml:space="preserve">Koolipõllu tee L1 – (Maa- ja Ruumiameti </w:t>
      </w:r>
      <w:r w:rsidR="006314DF">
        <w:rPr>
          <w:rFonts w:cs="Arial"/>
        </w:rPr>
        <w:t>andmetel 14.04.2026)</w:t>
      </w:r>
    </w:p>
    <w:p w14:paraId="0E58AB46" w14:textId="0E1B16E7" w:rsidR="00EA2E88" w:rsidRPr="00E27281" w:rsidRDefault="00EA2E88" w:rsidP="00EA2E88">
      <w:pPr>
        <w:numPr>
          <w:ilvl w:val="0"/>
          <w:numId w:val="5"/>
        </w:numPr>
        <w:suppressAutoHyphens/>
        <w:spacing w:before="0" w:after="0"/>
        <w:ind w:left="284" w:hanging="218"/>
        <w:rPr>
          <w:rFonts w:cs="Arial"/>
        </w:rPr>
      </w:pPr>
      <w:r w:rsidRPr="00E27281">
        <w:rPr>
          <w:rFonts w:cs="Arial"/>
        </w:rPr>
        <w:t>katastriüksuse tunnus:</w:t>
      </w:r>
      <w:r w:rsidRPr="00E27281">
        <w:rPr>
          <w:rFonts w:eastAsia="Times New Roman" w:cs="Arial"/>
          <w:color w:val="000000"/>
          <w:lang w:eastAsia="en-GB"/>
        </w:rPr>
        <w:t xml:space="preserve"> </w:t>
      </w:r>
      <w:r w:rsidR="0050129C" w:rsidRPr="00E27281">
        <w:rPr>
          <w:rFonts w:eastAsia="Times New Roman" w:cs="Arial"/>
          <w:color w:val="000000"/>
          <w:lang w:eastAsia="en-GB"/>
        </w:rPr>
        <w:t>65301:001:5179</w:t>
      </w:r>
      <w:r w:rsidRPr="00E27281">
        <w:rPr>
          <w:rFonts w:cs="Arial"/>
        </w:rPr>
        <w:t>;</w:t>
      </w:r>
    </w:p>
    <w:p w14:paraId="7AAF4616" w14:textId="77777777" w:rsidR="00EA2E88" w:rsidRPr="00E27281" w:rsidRDefault="00EA2E88" w:rsidP="00EA2E88">
      <w:pPr>
        <w:numPr>
          <w:ilvl w:val="0"/>
          <w:numId w:val="4"/>
        </w:numPr>
        <w:tabs>
          <w:tab w:val="clear" w:pos="0"/>
        </w:tabs>
        <w:suppressAutoHyphens/>
        <w:spacing w:before="0" w:after="0"/>
        <w:ind w:left="284" w:hanging="218"/>
        <w:rPr>
          <w:rFonts w:cs="Arial"/>
        </w:rPr>
      </w:pPr>
      <w:r w:rsidRPr="00E27281">
        <w:rPr>
          <w:rFonts w:cs="Arial"/>
        </w:rPr>
        <w:t>maakasutuse sihtotstarve: transpordimaa 100%;</w:t>
      </w:r>
    </w:p>
    <w:p w14:paraId="3120C566" w14:textId="7AB8F804" w:rsidR="00EA2E88" w:rsidRPr="00E27281" w:rsidRDefault="00EA2E88" w:rsidP="00EA2E88">
      <w:pPr>
        <w:numPr>
          <w:ilvl w:val="0"/>
          <w:numId w:val="4"/>
        </w:numPr>
        <w:tabs>
          <w:tab w:val="clear" w:pos="0"/>
        </w:tabs>
        <w:suppressAutoHyphens/>
        <w:spacing w:before="0" w:after="0"/>
        <w:ind w:left="284" w:hanging="218"/>
        <w:rPr>
          <w:rFonts w:cs="Arial"/>
        </w:rPr>
      </w:pPr>
      <w:r w:rsidRPr="00E27281">
        <w:rPr>
          <w:rFonts w:cs="Arial"/>
        </w:rPr>
        <w:t xml:space="preserve">katastriüksuse pindala: </w:t>
      </w:r>
      <w:r w:rsidR="0050129C" w:rsidRPr="00E27281">
        <w:rPr>
          <w:rFonts w:eastAsia="Times New Roman" w:cs="Arial"/>
          <w:color w:val="000000"/>
          <w:lang w:eastAsia="en-GB"/>
        </w:rPr>
        <w:t>10 091</w:t>
      </w:r>
      <w:r w:rsidRPr="00E27281">
        <w:rPr>
          <w:rFonts w:eastAsia="Times New Roman" w:cs="Arial"/>
          <w:color w:val="000000"/>
          <w:lang w:eastAsia="en-GB"/>
        </w:rPr>
        <w:t xml:space="preserve"> m²</w:t>
      </w:r>
      <w:r w:rsidRPr="00E27281">
        <w:rPr>
          <w:rFonts w:cs="Arial"/>
          <w:color w:val="000000"/>
          <w:lang w:eastAsia="et-EE"/>
        </w:rPr>
        <w:t>.</w:t>
      </w:r>
    </w:p>
    <w:p w14:paraId="453E1712" w14:textId="7B958821" w:rsidR="0067686F" w:rsidRPr="00E27281" w:rsidRDefault="006F3530" w:rsidP="00E27281">
      <w:pPr>
        <w:suppressAutoHyphens/>
        <w:spacing w:after="0"/>
        <w:rPr>
          <w:rFonts w:cs="Arial"/>
          <w:color w:val="000000"/>
          <w:lang w:eastAsia="et-EE"/>
        </w:rPr>
      </w:pPr>
      <w:r w:rsidRPr="00E27281">
        <w:rPr>
          <w:rFonts w:cs="Arial"/>
          <w:color w:val="000000"/>
          <w:lang w:eastAsia="et-EE"/>
        </w:rPr>
        <w:t>Planeeringuala on hoonestamata.</w:t>
      </w:r>
    </w:p>
    <w:p w14:paraId="4250C508" w14:textId="77777777" w:rsidR="00475D72" w:rsidRPr="00E27281" w:rsidRDefault="00475D72" w:rsidP="00AA644B">
      <w:pPr>
        <w:tabs>
          <w:tab w:val="left" w:pos="360"/>
          <w:tab w:val="left" w:pos="567"/>
        </w:tabs>
        <w:suppressAutoHyphens/>
        <w:spacing w:before="0" w:after="0"/>
        <w:rPr>
          <w:rFonts w:cs="Arial"/>
        </w:rPr>
      </w:pPr>
    </w:p>
    <w:p w14:paraId="2FA38BFD" w14:textId="77777777" w:rsidR="00475D72" w:rsidRDefault="00E81250" w:rsidP="007F1560">
      <w:pPr>
        <w:pStyle w:val="Heading2"/>
        <w:tabs>
          <w:tab w:val="left" w:pos="426"/>
        </w:tabs>
        <w:ind w:left="0" w:firstLine="0"/>
        <w:rPr>
          <w:rFonts w:cs="Arial"/>
          <w:szCs w:val="22"/>
        </w:rPr>
      </w:pPr>
      <w:bookmarkStart w:id="16" w:name="_Toc497647800"/>
      <w:bookmarkStart w:id="17" w:name="_Toc236046852"/>
      <w:r w:rsidRPr="00E27281">
        <w:rPr>
          <w:rFonts w:cs="Arial"/>
          <w:szCs w:val="22"/>
        </w:rPr>
        <w:t>Planeeringualaga külgnevad kinnistud ja nende iseloomustus</w:t>
      </w:r>
      <w:bookmarkEnd w:id="16"/>
      <w:bookmarkEnd w:id="17"/>
    </w:p>
    <w:p w14:paraId="7B3FE2DE" w14:textId="3EA6A66E" w:rsidR="00670EA8" w:rsidRDefault="00EF722E" w:rsidP="00670EA8">
      <w:pPr>
        <w:spacing w:before="0" w:after="0"/>
      </w:pPr>
      <w:r w:rsidRPr="00EF722E">
        <w:t>Planeeringuala ümbritsevad erineva sihtotstarbega alad. Põhjas paiknevad äri- ja tootmismaa sihtotstarbega kinnistud. Ida suunas asuvad elamumaa, transpordimaa ja maatulundusmaa sihtotstarbega kinnistud. Elamumaa kinnistutel paiknevad korterelamud ja üksikelamud, samas kui maatulundusmaa kinnistud on käesoleval ajal hoonestamata. Planeeringuala lõunaküljel paiknevad hoonestamata maatulundusmaa sihtotstarbega alad ning lääneküljel transpordi- ja maatulundusmaa sihtotstarbega kinnistud. Transpordimaa aladel on välja ehitatud sõiduteed ning jalgratta- ja jalgteed.</w:t>
      </w:r>
    </w:p>
    <w:p w14:paraId="232D780E" w14:textId="77777777" w:rsidR="00EF722E" w:rsidRPr="00670EA8" w:rsidRDefault="00EF722E" w:rsidP="00670EA8">
      <w:pPr>
        <w:spacing w:before="0" w:after="0"/>
      </w:pPr>
    </w:p>
    <w:p w14:paraId="5E1262C0" w14:textId="64E905FB" w:rsidR="00745982" w:rsidRPr="00E27281" w:rsidRDefault="00B273D2" w:rsidP="005940CE">
      <w:pPr>
        <w:pStyle w:val="Caption"/>
        <w:spacing w:after="60"/>
        <w:rPr>
          <w:rFonts w:cs="Arial"/>
        </w:rPr>
      </w:pPr>
      <w:r w:rsidRPr="00E27281">
        <w:t xml:space="preserve">Tabel </w:t>
      </w:r>
      <w:r w:rsidRPr="00E27281">
        <w:fldChar w:fldCharType="begin"/>
      </w:r>
      <w:r w:rsidRPr="00E27281">
        <w:instrText xml:space="preserve"> SEQ Tabel \* ARABIC </w:instrText>
      </w:r>
      <w:r w:rsidRPr="00E27281">
        <w:fldChar w:fldCharType="separate"/>
      </w:r>
      <w:r w:rsidR="000E5238" w:rsidRPr="00E27281">
        <w:t>1</w:t>
      </w:r>
      <w:r w:rsidRPr="00E27281">
        <w:fldChar w:fldCharType="end"/>
      </w:r>
      <w:r w:rsidR="00AA644B" w:rsidRPr="00E27281">
        <w:t>.</w:t>
      </w:r>
      <w:r w:rsidRPr="00E27281">
        <w:t xml:space="preserve"> Planeeringualaga külgnevad kinnistud</w:t>
      </w:r>
      <w:r w:rsidR="00AA644B" w:rsidRPr="00E27281">
        <w:t>.</w:t>
      </w:r>
    </w:p>
    <w:tbl>
      <w:tblPr>
        <w:tblStyle w:val="GridTable1Light"/>
        <w:tblW w:w="9923" w:type="dxa"/>
        <w:tblInd w:w="108" w:type="dxa"/>
        <w:tblLook w:val="04A0" w:firstRow="1" w:lastRow="0" w:firstColumn="1" w:lastColumn="0" w:noHBand="0" w:noVBand="1"/>
      </w:tblPr>
      <w:tblGrid>
        <w:gridCol w:w="4820"/>
        <w:gridCol w:w="5103"/>
      </w:tblGrid>
      <w:tr w:rsidR="00670EA8" w:rsidRPr="00E27281" w14:paraId="3C797099" w14:textId="77777777" w:rsidTr="00670EA8">
        <w:trPr>
          <w:cnfStyle w:val="100000000000" w:firstRow="1" w:lastRow="0" w:firstColumn="0" w:lastColumn="0" w:oddVBand="0" w:evenVBand="0" w:oddHBand="0"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4820" w:type="dxa"/>
            <w:shd w:val="clear" w:color="auto" w:fill="F2F2F2" w:themeFill="background1" w:themeFillShade="F2"/>
            <w:vAlign w:val="center"/>
          </w:tcPr>
          <w:p w14:paraId="02634847" w14:textId="77777777" w:rsidR="00670EA8" w:rsidRPr="00E27281" w:rsidRDefault="00670EA8" w:rsidP="00AA644B">
            <w:pPr>
              <w:pStyle w:val="BodyText3"/>
              <w:tabs>
                <w:tab w:val="left" w:pos="0"/>
              </w:tabs>
              <w:suppressAutoHyphens/>
              <w:overflowPunct w:val="0"/>
              <w:spacing w:before="0"/>
              <w:jc w:val="center"/>
              <w:textAlignment w:val="baseline"/>
              <w:rPr>
                <w:rFonts w:eastAsia="Calibri" w:cs="Arial"/>
                <w:b w:val="0"/>
                <w:sz w:val="22"/>
                <w:szCs w:val="22"/>
              </w:rPr>
            </w:pPr>
            <w:r w:rsidRPr="00E27281">
              <w:rPr>
                <w:rFonts w:eastAsia="Calibri" w:cs="Arial"/>
                <w:sz w:val="22"/>
                <w:szCs w:val="22"/>
              </w:rPr>
              <w:t>Aadress</w:t>
            </w:r>
          </w:p>
        </w:tc>
        <w:tc>
          <w:tcPr>
            <w:tcW w:w="5103" w:type="dxa"/>
            <w:shd w:val="clear" w:color="auto" w:fill="F2F2F2" w:themeFill="background1" w:themeFillShade="F2"/>
            <w:vAlign w:val="center"/>
          </w:tcPr>
          <w:p w14:paraId="78FDD24B" w14:textId="77777777" w:rsidR="00670EA8" w:rsidRPr="00E27281" w:rsidRDefault="00670EA8" w:rsidP="00AA644B">
            <w:pPr>
              <w:pStyle w:val="BodyText3"/>
              <w:tabs>
                <w:tab w:val="left" w:pos="0"/>
              </w:tabs>
              <w:suppressAutoHyphens/>
              <w:overflowPunct w:val="0"/>
              <w:spacing w:before="0"/>
              <w:jc w:val="center"/>
              <w:textAlignment w:val="baseline"/>
              <w:cnfStyle w:val="100000000000" w:firstRow="1" w:lastRow="0" w:firstColumn="0" w:lastColumn="0" w:oddVBand="0" w:evenVBand="0" w:oddHBand="0" w:evenHBand="0" w:firstRowFirstColumn="0" w:firstRowLastColumn="0" w:lastRowFirstColumn="0" w:lastRowLastColumn="0"/>
              <w:rPr>
                <w:rFonts w:eastAsia="Calibri" w:cs="Arial"/>
                <w:b w:val="0"/>
                <w:sz w:val="22"/>
                <w:szCs w:val="22"/>
              </w:rPr>
            </w:pPr>
            <w:r w:rsidRPr="00E27281">
              <w:rPr>
                <w:rFonts w:eastAsia="Calibri" w:cs="Arial"/>
                <w:sz w:val="22"/>
                <w:szCs w:val="22"/>
              </w:rPr>
              <w:t>Sihtotstarve</w:t>
            </w:r>
          </w:p>
        </w:tc>
      </w:tr>
      <w:tr w:rsidR="00670EA8" w:rsidRPr="00E27281" w14:paraId="27EFA6B1" w14:textId="77777777" w:rsidTr="00670EA8">
        <w:trPr>
          <w:trHeight w:val="50"/>
        </w:trPr>
        <w:tc>
          <w:tcPr>
            <w:cnfStyle w:val="001000000000" w:firstRow="0" w:lastRow="0" w:firstColumn="1" w:lastColumn="0" w:oddVBand="0" w:evenVBand="0" w:oddHBand="0" w:evenHBand="0" w:firstRowFirstColumn="0" w:firstRowLastColumn="0" w:lastRowFirstColumn="0" w:lastRowLastColumn="0"/>
            <w:tcW w:w="4820" w:type="dxa"/>
            <w:vAlign w:val="center"/>
          </w:tcPr>
          <w:p w14:paraId="19E1600C" w14:textId="1A70F920" w:rsidR="00670EA8" w:rsidRPr="00E27281" w:rsidRDefault="00670EA8" w:rsidP="00E771B2">
            <w:pPr>
              <w:spacing w:before="0"/>
              <w:jc w:val="center"/>
              <w:rPr>
                <w:rFonts w:cs="Arial"/>
              </w:rPr>
            </w:pPr>
            <w:r w:rsidRPr="00E27281">
              <w:rPr>
                <w:rFonts w:cs="Arial"/>
              </w:rPr>
              <w:t>Künka</w:t>
            </w:r>
          </w:p>
        </w:tc>
        <w:tc>
          <w:tcPr>
            <w:tcW w:w="5103" w:type="dxa"/>
            <w:vAlign w:val="center"/>
          </w:tcPr>
          <w:p w14:paraId="75E33185" w14:textId="01006990" w:rsidR="00670EA8" w:rsidRPr="00E27281" w:rsidRDefault="00670EA8" w:rsidP="00E771B2">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rPr>
                <w:rFonts w:cs="Arial"/>
              </w:rPr>
              <w:t>Maatulundusmaa 100%</w:t>
            </w:r>
          </w:p>
        </w:tc>
      </w:tr>
      <w:tr w:rsidR="00670EA8" w:rsidRPr="00E27281" w14:paraId="6A5430C4" w14:textId="77777777" w:rsidTr="00670EA8">
        <w:trPr>
          <w:trHeight w:val="50"/>
        </w:trPr>
        <w:tc>
          <w:tcPr>
            <w:cnfStyle w:val="001000000000" w:firstRow="0" w:lastRow="0" w:firstColumn="1" w:lastColumn="0" w:oddVBand="0" w:evenVBand="0" w:oddHBand="0" w:evenHBand="0" w:firstRowFirstColumn="0" w:firstRowLastColumn="0" w:lastRowFirstColumn="0" w:lastRowLastColumn="0"/>
            <w:tcW w:w="4820" w:type="dxa"/>
            <w:vAlign w:val="center"/>
          </w:tcPr>
          <w:p w14:paraId="23ADB2A8" w14:textId="41C6AC68" w:rsidR="00670EA8" w:rsidRPr="00E27281" w:rsidRDefault="00670EA8" w:rsidP="00E771B2">
            <w:pPr>
              <w:spacing w:before="0"/>
              <w:jc w:val="center"/>
              <w:rPr>
                <w:rFonts w:cs="Arial"/>
              </w:rPr>
            </w:pPr>
            <w:r w:rsidRPr="00E27281">
              <w:rPr>
                <w:rFonts w:cs="Arial"/>
              </w:rPr>
              <w:t>Turu tee 30a</w:t>
            </w:r>
          </w:p>
        </w:tc>
        <w:tc>
          <w:tcPr>
            <w:tcW w:w="5103" w:type="dxa"/>
            <w:vAlign w:val="center"/>
          </w:tcPr>
          <w:p w14:paraId="165231FB" w14:textId="058326A7" w:rsidR="00670EA8" w:rsidRPr="00E27281" w:rsidRDefault="00670EA8" w:rsidP="00E771B2">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rPr>
                <w:rFonts w:cs="Arial"/>
              </w:rPr>
              <w:t>Tootmismaa 100%</w:t>
            </w:r>
          </w:p>
        </w:tc>
      </w:tr>
      <w:tr w:rsidR="00670EA8" w:rsidRPr="00E27281" w14:paraId="3FBB38EF" w14:textId="77777777" w:rsidTr="00670EA8">
        <w:trPr>
          <w:trHeight w:val="50"/>
        </w:trPr>
        <w:tc>
          <w:tcPr>
            <w:cnfStyle w:val="001000000000" w:firstRow="0" w:lastRow="0" w:firstColumn="1" w:lastColumn="0" w:oddVBand="0" w:evenVBand="0" w:oddHBand="0" w:evenHBand="0" w:firstRowFirstColumn="0" w:firstRowLastColumn="0" w:lastRowFirstColumn="0" w:lastRowLastColumn="0"/>
            <w:tcW w:w="4820" w:type="dxa"/>
            <w:vAlign w:val="center"/>
          </w:tcPr>
          <w:p w14:paraId="661DC9B0" w14:textId="6E270AB8" w:rsidR="00670EA8" w:rsidRPr="00E27281" w:rsidRDefault="00670EA8" w:rsidP="00E771B2">
            <w:pPr>
              <w:spacing w:before="0"/>
              <w:jc w:val="center"/>
              <w:rPr>
                <w:rFonts w:cs="Arial"/>
              </w:rPr>
            </w:pPr>
            <w:r w:rsidRPr="00E27281">
              <w:rPr>
                <w:rFonts w:cs="Arial"/>
              </w:rPr>
              <w:t>Turu tee 30</w:t>
            </w:r>
          </w:p>
        </w:tc>
        <w:tc>
          <w:tcPr>
            <w:tcW w:w="5103" w:type="dxa"/>
            <w:vAlign w:val="center"/>
          </w:tcPr>
          <w:p w14:paraId="506B4ECF" w14:textId="57F51799" w:rsidR="00670EA8" w:rsidRPr="00E27281" w:rsidRDefault="00670EA8" w:rsidP="00E771B2">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rPr>
                <w:rFonts w:cs="Arial"/>
              </w:rPr>
              <w:t>Tootmismaa 70%, ärimaa 30%</w:t>
            </w:r>
          </w:p>
        </w:tc>
      </w:tr>
      <w:tr w:rsidR="00670EA8" w:rsidRPr="00E27281" w14:paraId="67C9E1E6" w14:textId="77777777" w:rsidTr="00670EA8">
        <w:trPr>
          <w:trHeight w:val="50"/>
        </w:trPr>
        <w:tc>
          <w:tcPr>
            <w:cnfStyle w:val="001000000000" w:firstRow="0" w:lastRow="0" w:firstColumn="1" w:lastColumn="0" w:oddVBand="0" w:evenVBand="0" w:oddHBand="0" w:evenHBand="0" w:firstRowFirstColumn="0" w:firstRowLastColumn="0" w:lastRowFirstColumn="0" w:lastRowLastColumn="0"/>
            <w:tcW w:w="4820" w:type="dxa"/>
            <w:vAlign w:val="center"/>
          </w:tcPr>
          <w:p w14:paraId="4F17AC10" w14:textId="1A91EAED" w:rsidR="00670EA8" w:rsidRPr="00E27281" w:rsidRDefault="00670EA8" w:rsidP="00E771B2">
            <w:pPr>
              <w:spacing w:before="0"/>
              <w:jc w:val="center"/>
              <w:rPr>
                <w:rFonts w:cs="Arial"/>
              </w:rPr>
            </w:pPr>
            <w:r w:rsidRPr="00E27281">
              <w:rPr>
                <w:rFonts w:cs="Arial"/>
              </w:rPr>
              <w:t>Sõnajala</w:t>
            </w:r>
          </w:p>
        </w:tc>
        <w:tc>
          <w:tcPr>
            <w:tcW w:w="5103" w:type="dxa"/>
            <w:vAlign w:val="center"/>
          </w:tcPr>
          <w:p w14:paraId="7B00C671" w14:textId="515570C4" w:rsidR="00670EA8" w:rsidRPr="00E27281" w:rsidRDefault="00670EA8" w:rsidP="00E771B2">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rPr>
                <w:rFonts w:cs="Arial"/>
              </w:rPr>
              <w:t>Maatulundusmaa 100%</w:t>
            </w:r>
          </w:p>
        </w:tc>
      </w:tr>
      <w:tr w:rsidR="00670EA8" w:rsidRPr="00E27281" w14:paraId="0FF0230B" w14:textId="77777777" w:rsidTr="00670EA8">
        <w:trPr>
          <w:trHeight w:val="50"/>
        </w:trPr>
        <w:tc>
          <w:tcPr>
            <w:cnfStyle w:val="001000000000" w:firstRow="0" w:lastRow="0" w:firstColumn="1" w:lastColumn="0" w:oddVBand="0" w:evenVBand="0" w:oddHBand="0" w:evenHBand="0" w:firstRowFirstColumn="0" w:firstRowLastColumn="0" w:lastRowFirstColumn="0" w:lastRowLastColumn="0"/>
            <w:tcW w:w="4820" w:type="dxa"/>
            <w:vAlign w:val="center"/>
          </w:tcPr>
          <w:p w14:paraId="3FCEBD82" w14:textId="5D889A4B" w:rsidR="00670EA8" w:rsidRPr="00E27281" w:rsidRDefault="00670EA8" w:rsidP="00E771B2">
            <w:pPr>
              <w:spacing w:before="0"/>
              <w:jc w:val="center"/>
              <w:rPr>
                <w:rFonts w:cs="Arial"/>
              </w:rPr>
            </w:pPr>
            <w:r w:rsidRPr="00E27281">
              <w:rPr>
                <w:rFonts w:cs="Arial"/>
              </w:rPr>
              <w:t>Kalevi</w:t>
            </w:r>
          </w:p>
        </w:tc>
        <w:tc>
          <w:tcPr>
            <w:tcW w:w="5103" w:type="dxa"/>
            <w:vAlign w:val="center"/>
          </w:tcPr>
          <w:p w14:paraId="3781F711" w14:textId="1CD1728B" w:rsidR="00670EA8" w:rsidRPr="00E27281" w:rsidRDefault="00670EA8" w:rsidP="00E771B2">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rPr>
                <w:rFonts w:cs="Arial"/>
              </w:rPr>
              <w:t>Maatulundusmaa 100%</w:t>
            </w:r>
          </w:p>
        </w:tc>
      </w:tr>
      <w:tr w:rsidR="00670EA8" w:rsidRPr="00E27281" w14:paraId="71654A78" w14:textId="77777777" w:rsidTr="00670EA8">
        <w:trPr>
          <w:trHeight w:val="50"/>
        </w:trPr>
        <w:tc>
          <w:tcPr>
            <w:cnfStyle w:val="001000000000" w:firstRow="0" w:lastRow="0" w:firstColumn="1" w:lastColumn="0" w:oddVBand="0" w:evenVBand="0" w:oddHBand="0" w:evenHBand="0" w:firstRowFirstColumn="0" w:firstRowLastColumn="0" w:lastRowFirstColumn="0" w:lastRowLastColumn="0"/>
            <w:tcW w:w="4820" w:type="dxa"/>
            <w:vAlign w:val="center"/>
          </w:tcPr>
          <w:p w14:paraId="7FD587DD" w14:textId="28A8898D" w:rsidR="00670EA8" w:rsidRPr="00E27281" w:rsidRDefault="00670EA8" w:rsidP="00E771B2">
            <w:pPr>
              <w:spacing w:before="0"/>
              <w:jc w:val="center"/>
              <w:rPr>
                <w:rFonts w:cs="Arial"/>
              </w:rPr>
            </w:pPr>
            <w:r w:rsidRPr="00E27281">
              <w:rPr>
                <w:rFonts w:cs="Arial"/>
              </w:rPr>
              <w:t>Turu tee L2</w:t>
            </w:r>
          </w:p>
        </w:tc>
        <w:tc>
          <w:tcPr>
            <w:tcW w:w="5103" w:type="dxa"/>
            <w:vAlign w:val="center"/>
          </w:tcPr>
          <w:p w14:paraId="50B60186" w14:textId="0365245D" w:rsidR="00670EA8" w:rsidRPr="00E27281" w:rsidRDefault="00670EA8" w:rsidP="00E771B2">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rPr>
                <w:rFonts w:cs="Arial"/>
              </w:rPr>
              <w:t>Transpordimaa 100%</w:t>
            </w:r>
          </w:p>
        </w:tc>
      </w:tr>
      <w:tr w:rsidR="00670EA8" w:rsidRPr="00E27281" w14:paraId="5539D678" w14:textId="77777777" w:rsidTr="00670EA8">
        <w:trPr>
          <w:trHeight w:val="50"/>
        </w:trPr>
        <w:tc>
          <w:tcPr>
            <w:cnfStyle w:val="001000000000" w:firstRow="0" w:lastRow="0" w:firstColumn="1" w:lastColumn="0" w:oddVBand="0" w:evenVBand="0" w:oddHBand="0" w:evenHBand="0" w:firstRowFirstColumn="0" w:firstRowLastColumn="0" w:lastRowFirstColumn="0" w:lastRowLastColumn="0"/>
            <w:tcW w:w="4820" w:type="dxa"/>
            <w:vAlign w:val="center"/>
          </w:tcPr>
          <w:p w14:paraId="25E69CD8" w14:textId="2DB7CC0C" w:rsidR="00670EA8" w:rsidRPr="00E27281" w:rsidRDefault="00670EA8" w:rsidP="00E771B2">
            <w:pPr>
              <w:spacing w:before="0"/>
              <w:jc w:val="center"/>
              <w:rPr>
                <w:rFonts w:cs="Arial"/>
              </w:rPr>
            </w:pPr>
            <w:r w:rsidRPr="00E27281">
              <w:rPr>
                <w:rFonts w:cs="Arial"/>
              </w:rPr>
              <w:t>Turu tee 17a</w:t>
            </w:r>
          </w:p>
        </w:tc>
        <w:tc>
          <w:tcPr>
            <w:tcW w:w="5103" w:type="dxa"/>
            <w:vAlign w:val="center"/>
          </w:tcPr>
          <w:p w14:paraId="6F316698" w14:textId="0A3E8D0A" w:rsidR="00670EA8" w:rsidRPr="00E27281" w:rsidRDefault="00670EA8" w:rsidP="00E771B2">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rPr>
                <w:rFonts w:cs="Arial"/>
              </w:rPr>
              <w:t>Transpordimaa 100%</w:t>
            </w:r>
          </w:p>
        </w:tc>
      </w:tr>
      <w:tr w:rsidR="00670EA8" w:rsidRPr="00E27281" w14:paraId="17E14995" w14:textId="77777777" w:rsidTr="00670EA8">
        <w:trPr>
          <w:trHeight w:val="50"/>
        </w:trPr>
        <w:tc>
          <w:tcPr>
            <w:cnfStyle w:val="001000000000" w:firstRow="0" w:lastRow="0" w:firstColumn="1" w:lastColumn="0" w:oddVBand="0" w:evenVBand="0" w:oddHBand="0" w:evenHBand="0" w:firstRowFirstColumn="0" w:firstRowLastColumn="0" w:lastRowFirstColumn="0" w:lastRowLastColumn="0"/>
            <w:tcW w:w="4820" w:type="dxa"/>
            <w:vAlign w:val="center"/>
          </w:tcPr>
          <w:p w14:paraId="2F2DEEF5" w14:textId="64B19BA5" w:rsidR="00670EA8" w:rsidRPr="00E27281" w:rsidRDefault="00670EA8" w:rsidP="00E771B2">
            <w:pPr>
              <w:spacing w:before="0"/>
              <w:jc w:val="center"/>
              <w:rPr>
                <w:rFonts w:cs="Arial"/>
              </w:rPr>
            </w:pPr>
            <w:r w:rsidRPr="00E27281">
              <w:rPr>
                <w:rFonts w:cs="Arial"/>
              </w:rPr>
              <w:t>Turu tee L1</w:t>
            </w:r>
          </w:p>
        </w:tc>
        <w:tc>
          <w:tcPr>
            <w:tcW w:w="5103" w:type="dxa"/>
            <w:vAlign w:val="center"/>
          </w:tcPr>
          <w:p w14:paraId="04A06221" w14:textId="30D08AE0" w:rsidR="00670EA8" w:rsidRPr="00E27281" w:rsidRDefault="00670EA8" w:rsidP="00E771B2">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rPr>
                <w:rFonts w:cs="Arial"/>
              </w:rPr>
              <w:t>Transpordimaa 100%</w:t>
            </w:r>
          </w:p>
        </w:tc>
      </w:tr>
      <w:tr w:rsidR="00670EA8" w:rsidRPr="00E27281" w14:paraId="34863B26" w14:textId="77777777" w:rsidTr="00670EA8">
        <w:trPr>
          <w:trHeight w:val="50"/>
        </w:trPr>
        <w:tc>
          <w:tcPr>
            <w:cnfStyle w:val="001000000000" w:firstRow="0" w:lastRow="0" w:firstColumn="1" w:lastColumn="0" w:oddVBand="0" w:evenVBand="0" w:oddHBand="0" w:evenHBand="0" w:firstRowFirstColumn="0" w:firstRowLastColumn="0" w:lastRowFirstColumn="0" w:lastRowLastColumn="0"/>
            <w:tcW w:w="4820" w:type="dxa"/>
            <w:vAlign w:val="center"/>
          </w:tcPr>
          <w:p w14:paraId="5FE63D99" w14:textId="7C7BC971" w:rsidR="00670EA8" w:rsidRPr="00E27281" w:rsidRDefault="00670EA8" w:rsidP="00E771B2">
            <w:pPr>
              <w:spacing w:before="0"/>
              <w:jc w:val="center"/>
              <w:rPr>
                <w:rFonts w:cs="Arial"/>
              </w:rPr>
            </w:pPr>
            <w:r w:rsidRPr="00E27281">
              <w:rPr>
                <w:rFonts w:cs="Arial"/>
              </w:rPr>
              <w:t>Aida</w:t>
            </w:r>
          </w:p>
        </w:tc>
        <w:tc>
          <w:tcPr>
            <w:tcW w:w="5103" w:type="dxa"/>
            <w:vAlign w:val="center"/>
          </w:tcPr>
          <w:p w14:paraId="0039628C" w14:textId="1E1543A3" w:rsidR="00670EA8" w:rsidRPr="00E27281" w:rsidRDefault="00670EA8" w:rsidP="00E771B2">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rPr>
                <w:rFonts w:cs="Arial"/>
              </w:rPr>
              <w:t>Maatulundusmaa 100%</w:t>
            </w:r>
          </w:p>
        </w:tc>
      </w:tr>
      <w:tr w:rsidR="00670EA8" w:rsidRPr="00E27281" w14:paraId="2B7CEDC1" w14:textId="77777777" w:rsidTr="00670EA8">
        <w:trPr>
          <w:trHeight w:val="50"/>
        </w:trPr>
        <w:tc>
          <w:tcPr>
            <w:cnfStyle w:val="001000000000" w:firstRow="0" w:lastRow="0" w:firstColumn="1" w:lastColumn="0" w:oddVBand="0" w:evenVBand="0" w:oddHBand="0" w:evenHBand="0" w:firstRowFirstColumn="0" w:firstRowLastColumn="0" w:lastRowFirstColumn="0" w:lastRowLastColumn="0"/>
            <w:tcW w:w="4820" w:type="dxa"/>
            <w:vAlign w:val="center"/>
          </w:tcPr>
          <w:p w14:paraId="3101285E" w14:textId="5CA87A6D" w:rsidR="00670EA8" w:rsidRPr="00E27281" w:rsidRDefault="00670EA8" w:rsidP="00E771B2">
            <w:pPr>
              <w:spacing w:before="0"/>
              <w:jc w:val="center"/>
              <w:rPr>
                <w:rFonts w:cs="Arial"/>
              </w:rPr>
            </w:pPr>
            <w:r w:rsidRPr="00E27281">
              <w:rPr>
                <w:rFonts w:cs="Arial"/>
              </w:rPr>
              <w:t>Turu</w:t>
            </w:r>
          </w:p>
        </w:tc>
        <w:tc>
          <w:tcPr>
            <w:tcW w:w="5103" w:type="dxa"/>
            <w:vAlign w:val="center"/>
          </w:tcPr>
          <w:p w14:paraId="097D6AF5" w14:textId="0EB44B0F" w:rsidR="00670EA8" w:rsidRPr="00E27281" w:rsidRDefault="00670EA8" w:rsidP="00E771B2">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rPr>
                <w:rFonts w:cs="Arial"/>
              </w:rPr>
              <w:t>Maatulundusmaa 100%</w:t>
            </w:r>
          </w:p>
        </w:tc>
      </w:tr>
      <w:tr w:rsidR="00670EA8" w:rsidRPr="00E27281" w14:paraId="6B9FB44A" w14:textId="77777777" w:rsidTr="00670EA8">
        <w:trPr>
          <w:trHeight w:val="50"/>
        </w:trPr>
        <w:tc>
          <w:tcPr>
            <w:cnfStyle w:val="001000000000" w:firstRow="0" w:lastRow="0" w:firstColumn="1" w:lastColumn="0" w:oddVBand="0" w:evenVBand="0" w:oddHBand="0" w:evenHBand="0" w:firstRowFirstColumn="0" w:firstRowLastColumn="0" w:lastRowFirstColumn="0" w:lastRowLastColumn="0"/>
            <w:tcW w:w="4820" w:type="dxa"/>
            <w:vAlign w:val="center"/>
          </w:tcPr>
          <w:p w14:paraId="35C4E314" w14:textId="281A9F50" w:rsidR="00670EA8" w:rsidRPr="00E27281" w:rsidRDefault="00670EA8" w:rsidP="00E771B2">
            <w:pPr>
              <w:spacing w:before="0"/>
              <w:jc w:val="center"/>
              <w:rPr>
                <w:rFonts w:cs="Arial"/>
              </w:rPr>
            </w:pPr>
            <w:r w:rsidRPr="00E27281">
              <w:rPr>
                <w:rFonts w:cs="Arial"/>
              </w:rPr>
              <w:t>Koolipõllu tee L1</w:t>
            </w:r>
          </w:p>
        </w:tc>
        <w:tc>
          <w:tcPr>
            <w:tcW w:w="5103" w:type="dxa"/>
            <w:vAlign w:val="center"/>
          </w:tcPr>
          <w:p w14:paraId="20B5703E" w14:textId="0DA47121" w:rsidR="00670EA8" w:rsidRPr="00E27281" w:rsidRDefault="00670EA8" w:rsidP="00E771B2">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rPr>
                <w:rFonts w:cs="Arial"/>
              </w:rPr>
              <w:t>Transpordimaa 100%</w:t>
            </w:r>
          </w:p>
        </w:tc>
      </w:tr>
    </w:tbl>
    <w:p w14:paraId="5DCBE657" w14:textId="77777777" w:rsidR="00670EA8" w:rsidRPr="00E27281" w:rsidRDefault="00670EA8" w:rsidP="000F059E">
      <w:pPr>
        <w:spacing w:before="0" w:after="0"/>
      </w:pPr>
      <w:bookmarkStart w:id="18" w:name="_Toc497647801"/>
    </w:p>
    <w:p w14:paraId="43E71C43" w14:textId="0293FE3D" w:rsidR="00E81250" w:rsidRPr="00E27281" w:rsidRDefault="00E81250" w:rsidP="007F1560">
      <w:pPr>
        <w:pStyle w:val="Heading2"/>
        <w:tabs>
          <w:tab w:val="left" w:pos="426"/>
        </w:tabs>
        <w:ind w:left="0" w:firstLine="0"/>
        <w:rPr>
          <w:rFonts w:cs="Arial"/>
          <w:szCs w:val="22"/>
        </w:rPr>
      </w:pPr>
      <w:bookmarkStart w:id="19" w:name="_Toc236046853"/>
      <w:r w:rsidRPr="00E27281">
        <w:rPr>
          <w:rFonts w:cs="Arial"/>
          <w:szCs w:val="22"/>
        </w:rPr>
        <w:t>Olemasolevad teed ja juurdepääsud</w:t>
      </w:r>
      <w:bookmarkEnd w:id="18"/>
      <w:bookmarkEnd w:id="19"/>
    </w:p>
    <w:p w14:paraId="29B1652A" w14:textId="0787BCC5" w:rsidR="00FF1A26" w:rsidRPr="00E27281" w:rsidRDefault="00676B61" w:rsidP="00AA644B">
      <w:pPr>
        <w:spacing w:before="0" w:after="0"/>
        <w:rPr>
          <w:rFonts w:cs="Arial"/>
        </w:rPr>
      </w:pPr>
      <w:r w:rsidRPr="00E27281">
        <w:rPr>
          <w:rFonts w:cs="Arial"/>
        </w:rPr>
        <w:t xml:space="preserve">Juurdepääs alale on </w:t>
      </w:r>
      <w:r w:rsidR="00E771B2" w:rsidRPr="00E27281">
        <w:rPr>
          <w:rFonts w:cs="Arial"/>
        </w:rPr>
        <w:t>Turu ja Koolipõllu</w:t>
      </w:r>
      <w:r w:rsidR="006241E9" w:rsidRPr="00E27281">
        <w:rPr>
          <w:rFonts w:cs="Arial"/>
        </w:rPr>
        <w:t xml:space="preserve"> tee</w:t>
      </w:r>
      <w:r w:rsidR="00E771B2" w:rsidRPr="00E27281">
        <w:rPr>
          <w:rFonts w:cs="Arial"/>
        </w:rPr>
        <w:t>lt</w:t>
      </w:r>
      <w:r w:rsidRPr="00E27281">
        <w:rPr>
          <w:rFonts w:cs="Arial"/>
        </w:rPr>
        <w:t>, kus on olemas asfaltkattega sõidutee</w:t>
      </w:r>
      <w:r w:rsidR="00E771B2" w:rsidRPr="00E27281">
        <w:rPr>
          <w:rFonts w:cs="Arial"/>
        </w:rPr>
        <w:t>d</w:t>
      </w:r>
      <w:r w:rsidRPr="00E27281">
        <w:rPr>
          <w:rFonts w:cs="Arial"/>
        </w:rPr>
        <w:t xml:space="preserve"> ning jalgratta- ja jalgtee</w:t>
      </w:r>
      <w:r w:rsidR="00E771B2" w:rsidRPr="00E27281">
        <w:rPr>
          <w:rFonts w:cs="Arial"/>
        </w:rPr>
        <w:t>d</w:t>
      </w:r>
      <w:r w:rsidRPr="00E27281">
        <w:rPr>
          <w:rFonts w:cs="Arial"/>
        </w:rPr>
        <w:t xml:space="preserve">. </w:t>
      </w:r>
      <w:r w:rsidR="004A7C9C" w:rsidRPr="00E27281">
        <w:rPr>
          <w:rFonts w:cs="Arial"/>
        </w:rPr>
        <w:t>J</w:t>
      </w:r>
      <w:r w:rsidR="0049465A" w:rsidRPr="00E27281">
        <w:rPr>
          <w:rFonts w:cs="Arial"/>
        </w:rPr>
        <w:t>algratta- ja jalgtee</w:t>
      </w:r>
      <w:r w:rsidR="004A7C9C" w:rsidRPr="00E27281">
        <w:rPr>
          <w:rFonts w:cs="Arial"/>
        </w:rPr>
        <w:t xml:space="preserve">de </w:t>
      </w:r>
      <w:r w:rsidR="0049465A" w:rsidRPr="00E27281">
        <w:rPr>
          <w:rFonts w:cs="Arial"/>
        </w:rPr>
        <w:t xml:space="preserve">kaudu on võimalik liigelda </w:t>
      </w:r>
      <w:r w:rsidR="00E44174" w:rsidRPr="00E27281">
        <w:rPr>
          <w:rFonts w:cs="Arial"/>
        </w:rPr>
        <w:t xml:space="preserve">Rae valla teistesse asustusüksustesse ja </w:t>
      </w:r>
      <w:r w:rsidR="004A7C9C" w:rsidRPr="00E27281">
        <w:rPr>
          <w:rFonts w:cs="Arial"/>
        </w:rPr>
        <w:t xml:space="preserve">Tallinna linna. </w:t>
      </w:r>
      <w:r w:rsidR="0037121E" w:rsidRPr="00E27281">
        <w:rPr>
          <w:rFonts w:cs="Arial"/>
        </w:rPr>
        <w:t>Bussipeatused asuvad</w:t>
      </w:r>
      <w:r w:rsidR="006241E9" w:rsidRPr="00E27281">
        <w:rPr>
          <w:rFonts w:cs="Arial"/>
        </w:rPr>
        <w:t xml:space="preserve"> planeeringuala kõrval</w:t>
      </w:r>
      <w:r w:rsidR="0037121E" w:rsidRPr="00E27281">
        <w:rPr>
          <w:rFonts w:cs="Arial"/>
        </w:rPr>
        <w:t xml:space="preserve"> </w:t>
      </w:r>
      <w:r w:rsidR="00E44174" w:rsidRPr="00E27281">
        <w:rPr>
          <w:rFonts w:cs="Arial"/>
        </w:rPr>
        <w:t xml:space="preserve">ja </w:t>
      </w:r>
      <w:r w:rsidR="0037121E" w:rsidRPr="00E27281">
        <w:rPr>
          <w:rFonts w:cs="Arial"/>
        </w:rPr>
        <w:t>kõrvalmaantee 11330</w:t>
      </w:r>
      <w:r w:rsidR="0062575C" w:rsidRPr="00E27281">
        <w:rPr>
          <w:rFonts w:cs="Arial"/>
        </w:rPr>
        <w:t> </w:t>
      </w:r>
      <w:r w:rsidR="0037121E" w:rsidRPr="00E27281">
        <w:rPr>
          <w:rFonts w:cs="Arial"/>
        </w:rPr>
        <w:t>Järveküla-Jüri tee ääre</w:t>
      </w:r>
      <w:r w:rsidR="006241E9" w:rsidRPr="00E27281">
        <w:rPr>
          <w:rFonts w:cs="Arial"/>
        </w:rPr>
        <w:t>s</w:t>
      </w:r>
      <w:r w:rsidR="0037121E" w:rsidRPr="00E27281">
        <w:rPr>
          <w:rFonts w:cs="Arial"/>
        </w:rPr>
        <w:t>.</w:t>
      </w:r>
    </w:p>
    <w:p w14:paraId="36B8836F" w14:textId="77777777" w:rsidR="0037121E" w:rsidRPr="00E27281" w:rsidRDefault="0037121E" w:rsidP="00AA644B">
      <w:pPr>
        <w:spacing w:before="0" w:after="0"/>
        <w:rPr>
          <w:rFonts w:cs="Arial"/>
        </w:rPr>
      </w:pPr>
    </w:p>
    <w:p w14:paraId="1582C504" w14:textId="77777777" w:rsidR="00E81250" w:rsidRPr="00E27281" w:rsidRDefault="00E81250" w:rsidP="007F1560">
      <w:pPr>
        <w:pStyle w:val="Heading2"/>
        <w:tabs>
          <w:tab w:val="left" w:pos="426"/>
        </w:tabs>
        <w:ind w:left="0" w:firstLine="0"/>
        <w:rPr>
          <w:rFonts w:cs="Arial"/>
          <w:szCs w:val="22"/>
        </w:rPr>
      </w:pPr>
      <w:bookmarkStart w:id="20" w:name="_Toc497647802"/>
      <w:bookmarkStart w:id="21" w:name="_Toc236046854"/>
      <w:r w:rsidRPr="00E27281">
        <w:rPr>
          <w:rFonts w:cs="Arial"/>
          <w:szCs w:val="22"/>
        </w:rPr>
        <w:t>Olemasolev tehnovarustus</w:t>
      </w:r>
      <w:bookmarkEnd w:id="20"/>
      <w:bookmarkEnd w:id="21"/>
    </w:p>
    <w:p w14:paraId="54CCEC3D" w14:textId="565CA20E" w:rsidR="002142E8" w:rsidRPr="00E27281" w:rsidRDefault="002142E8" w:rsidP="00AA644B">
      <w:pPr>
        <w:spacing w:before="0" w:after="0"/>
        <w:rPr>
          <w:rFonts w:cs="Arial"/>
        </w:rPr>
      </w:pPr>
      <w:r w:rsidRPr="00E27281">
        <w:rPr>
          <w:rFonts w:cs="Arial"/>
        </w:rPr>
        <w:t xml:space="preserve">Planeeritav ala paikneb </w:t>
      </w:r>
      <w:r w:rsidR="00E44174" w:rsidRPr="00E27281">
        <w:rPr>
          <w:rFonts w:cs="Arial"/>
        </w:rPr>
        <w:t>Järveküla</w:t>
      </w:r>
      <w:r w:rsidRPr="00E27281">
        <w:rPr>
          <w:rFonts w:cs="Arial"/>
        </w:rPr>
        <w:t xml:space="preserve"> tsentraalsete tehnovõrkudega varustatud piirkonnas.</w:t>
      </w:r>
    </w:p>
    <w:p w14:paraId="09716B9E" w14:textId="77777777" w:rsidR="00C15545" w:rsidRDefault="00C15545" w:rsidP="00E44174">
      <w:pPr>
        <w:autoSpaceDE w:val="0"/>
        <w:autoSpaceDN w:val="0"/>
        <w:adjustRightInd w:val="0"/>
        <w:spacing w:before="0" w:after="0"/>
        <w:rPr>
          <w:rFonts w:cs="Arial"/>
        </w:rPr>
      </w:pPr>
    </w:p>
    <w:p w14:paraId="7A87CBAE" w14:textId="73A48439" w:rsidR="00E44174" w:rsidRPr="00E27281" w:rsidRDefault="00E44174" w:rsidP="00E44174">
      <w:pPr>
        <w:autoSpaceDE w:val="0"/>
        <w:autoSpaceDN w:val="0"/>
        <w:adjustRightInd w:val="0"/>
        <w:spacing w:before="0" w:after="0"/>
        <w:rPr>
          <w:rFonts w:cs="Arial"/>
        </w:rPr>
      </w:pPr>
      <w:r w:rsidRPr="00E27281">
        <w:rPr>
          <w:rFonts w:cs="Arial"/>
        </w:rPr>
        <w:lastRenderedPageBreak/>
        <w:t>Planeeringualal paiknevad tehnovõrgud:</w:t>
      </w:r>
    </w:p>
    <w:p w14:paraId="469DBB09" w14:textId="77777777" w:rsidR="00E44174" w:rsidRPr="00E27281" w:rsidRDefault="00E44174" w:rsidP="00E44174">
      <w:pPr>
        <w:numPr>
          <w:ilvl w:val="0"/>
          <w:numId w:val="41"/>
        </w:numPr>
        <w:autoSpaceDE w:val="0"/>
        <w:autoSpaceDN w:val="0"/>
        <w:adjustRightInd w:val="0"/>
        <w:spacing w:before="0" w:after="0"/>
        <w:ind w:left="284" w:hanging="218"/>
        <w:contextualSpacing/>
        <w:jc w:val="left"/>
        <w:rPr>
          <w:rFonts w:cs="Arial"/>
        </w:rPr>
      </w:pPr>
      <w:r w:rsidRPr="00E27281">
        <w:rPr>
          <w:rFonts w:cs="Arial"/>
        </w:rPr>
        <w:t>sidekaabel;</w:t>
      </w:r>
    </w:p>
    <w:p w14:paraId="2C1D269B" w14:textId="77777777" w:rsidR="00E44174" w:rsidRPr="00E27281" w:rsidRDefault="00E44174" w:rsidP="00E44174">
      <w:pPr>
        <w:numPr>
          <w:ilvl w:val="0"/>
          <w:numId w:val="41"/>
        </w:numPr>
        <w:autoSpaceDE w:val="0"/>
        <w:autoSpaceDN w:val="0"/>
        <w:adjustRightInd w:val="0"/>
        <w:spacing w:before="0" w:after="0"/>
        <w:ind w:left="284" w:hanging="218"/>
        <w:contextualSpacing/>
        <w:jc w:val="left"/>
        <w:rPr>
          <w:rFonts w:cs="Arial"/>
        </w:rPr>
      </w:pPr>
      <w:r w:rsidRPr="00E27281">
        <w:rPr>
          <w:rFonts w:cs="Arial"/>
        </w:rPr>
        <w:t>veetorustik;</w:t>
      </w:r>
    </w:p>
    <w:p w14:paraId="755ED615" w14:textId="77777777" w:rsidR="00E44174" w:rsidRPr="00E27281" w:rsidRDefault="00E44174" w:rsidP="00E44174">
      <w:pPr>
        <w:numPr>
          <w:ilvl w:val="0"/>
          <w:numId w:val="41"/>
        </w:numPr>
        <w:autoSpaceDE w:val="0"/>
        <w:autoSpaceDN w:val="0"/>
        <w:adjustRightInd w:val="0"/>
        <w:spacing w:before="0" w:after="0"/>
        <w:ind w:left="284" w:hanging="218"/>
        <w:contextualSpacing/>
        <w:jc w:val="left"/>
        <w:rPr>
          <w:rFonts w:cs="Arial"/>
        </w:rPr>
      </w:pPr>
      <w:r w:rsidRPr="00E27281">
        <w:rPr>
          <w:rFonts w:cs="Arial"/>
        </w:rPr>
        <w:t>reovee kanalisatsioonitorustik;</w:t>
      </w:r>
    </w:p>
    <w:p w14:paraId="70C94BEF" w14:textId="3EA56C24" w:rsidR="00E44174" w:rsidRPr="00E27281" w:rsidRDefault="00E44174" w:rsidP="00E44174">
      <w:pPr>
        <w:numPr>
          <w:ilvl w:val="0"/>
          <w:numId w:val="41"/>
        </w:numPr>
        <w:autoSpaceDE w:val="0"/>
        <w:autoSpaceDN w:val="0"/>
        <w:adjustRightInd w:val="0"/>
        <w:spacing w:before="0" w:after="0"/>
        <w:ind w:left="284" w:hanging="218"/>
        <w:contextualSpacing/>
        <w:jc w:val="left"/>
        <w:rPr>
          <w:rFonts w:cs="Arial"/>
        </w:rPr>
      </w:pPr>
      <w:r w:rsidRPr="00E27281">
        <w:rPr>
          <w:rFonts w:cs="Arial"/>
        </w:rPr>
        <w:t>sademevee kanalisatsioonitorustik;</w:t>
      </w:r>
    </w:p>
    <w:p w14:paraId="5247D24C" w14:textId="77777777" w:rsidR="00E44174" w:rsidRPr="00E27281" w:rsidRDefault="00E44174" w:rsidP="00E44174">
      <w:pPr>
        <w:numPr>
          <w:ilvl w:val="0"/>
          <w:numId w:val="41"/>
        </w:numPr>
        <w:autoSpaceDE w:val="0"/>
        <w:autoSpaceDN w:val="0"/>
        <w:adjustRightInd w:val="0"/>
        <w:spacing w:before="0" w:after="0"/>
        <w:ind w:left="284" w:hanging="218"/>
        <w:contextualSpacing/>
        <w:jc w:val="left"/>
        <w:rPr>
          <w:rFonts w:cs="Arial"/>
        </w:rPr>
      </w:pPr>
      <w:r w:rsidRPr="00E27281">
        <w:rPr>
          <w:rFonts w:cs="Arial"/>
        </w:rPr>
        <w:t>madalpinge maakaabel;</w:t>
      </w:r>
    </w:p>
    <w:p w14:paraId="285B9264" w14:textId="20B83354" w:rsidR="00E44174" w:rsidRPr="00E27281" w:rsidRDefault="00E44174" w:rsidP="00E44174">
      <w:pPr>
        <w:numPr>
          <w:ilvl w:val="0"/>
          <w:numId w:val="41"/>
        </w:numPr>
        <w:autoSpaceDE w:val="0"/>
        <w:autoSpaceDN w:val="0"/>
        <w:adjustRightInd w:val="0"/>
        <w:spacing w:before="0" w:after="0"/>
        <w:ind w:left="284" w:hanging="218"/>
        <w:contextualSpacing/>
        <w:jc w:val="left"/>
        <w:rPr>
          <w:rFonts w:cs="Arial"/>
        </w:rPr>
      </w:pPr>
      <w:r w:rsidRPr="00E27281">
        <w:rPr>
          <w:rFonts w:cs="Arial"/>
        </w:rPr>
        <w:t>keskpinge maakaabel;</w:t>
      </w:r>
    </w:p>
    <w:p w14:paraId="716AFBD4" w14:textId="30F173AA" w:rsidR="00E44174" w:rsidRPr="00E27281" w:rsidRDefault="00E44174" w:rsidP="00E44174">
      <w:pPr>
        <w:numPr>
          <w:ilvl w:val="0"/>
          <w:numId w:val="41"/>
        </w:numPr>
        <w:autoSpaceDE w:val="0"/>
        <w:autoSpaceDN w:val="0"/>
        <w:adjustRightInd w:val="0"/>
        <w:spacing w:before="0" w:after="0"/>
        <w:ind w:left="284" w:hanging="218"/>
        <w:contextualSpacing/>
        <w:jc w:val="left"/>
        <w:rPr>
          <w:rFonts w:cs="Arial"/>
        </w:rPr>
      </w:pPr>
      <w:r w:rsidRPr="00E27281">
        <w:rPr>
          <w:rFonts w:cs="Arial"/>
        </w:rPr>
        <w:t>drenaažitorustik;</w:t>
      </w:r>
    </w:p>
    <w:p w14:paraId="21331B6B" w14:textId="50AE5923" w:rsidR="00E44174" w:rsidRPr="00E27281" w:rsidRDefault="00E44174" w:rsidP="00E44174">
      <w:pPr>
        <w:numPr>
          <w:ilvl w:val="0"/>
          <w:numId w:val="41"/>
        </w:numPr>
        <w:autoSpaceDE w:val="0"/>
        <w:autoSpaceDN w:val="0"/>
        <w:adjustRightInd w:val="0"/>
        <w:spacing w:before="0" w:after="0"/>
        <w:ind w:left="284" w:hanging="218"/>
        <w:contextualSpacing/>
        <w:jc w:val="left"/>
        <w:rPr>
          <w:rFonts w:cs="Arial"/>
        </w:rPr>
      </w:pPr>
      <w:r w:rsidRPr="00E27281">
        <w:rPr>
          <w:rFonts w:cs="Arial"/>
        </w:rPr>
        <w:t>gaasitorustik.</w:t>
      </w:r>
    </w:p>
    <w:p w14:paraId="15C64DD4" w14:textId="77777777" w:rsidR="00C15545" w:rsidRDefault="00C15545" w:rsidP="00AA644B">
      <w:pPr>
        <w:spacing w:before="0" w:after="0"/>
        <w:contextualSpacing/>
        <w:rPr>
          <w:rFonts w:cs="Arial"/>
        </w:rPr>
      </w:pPr>
    </w:p>
    <w:p w14:paraId="71B2FC59" w14:textId="00E96B4E" w:rsidR="00E44174" w:rsidRPr="00E27281" w:rsidRDefault="00E44174" w:rsidP="00AA644B">
      <w:pPr>
        <w:spacing w:before="0" w:after="0"/>
        <w:contextualSpacing/>
        <w:rPr>
          <w:rFonts w:cs="Arial"/>
        </w:rPr>
      </w:pPr>
      <w:r w:rsidRPr="00E27281">
        <w:rPr>
          <w:rFonts w:cs="Arial"/>
        </w:rPr>
        <w:t>Olemasolev tehnovarustus on esitatud joonisel AS-03 Tugiplaan ja AS-04 Põhijoonis.</w:t>
      </w:r>
    </w:p>
    <w:p w14:paraId="548FCC6E" w14:textId="77777777" w:rsidR="00EA16F6" w:rsidRPr="00E27281" w:rsidRDefault="00EA16F6" w:rsidP="00AA644B">
      <w:pPr>
        <w:spacing w:before="0" w:after="0"/>
        <w:rPr>
          <w:rFonts w:cs="Arial"/>
        </w:rPr>
      </w:pPr>
    </w:p>
    <w:p w14:paraId="2BA283DC" w14:textId="77777777" w:rsidR="00E81250" w:rsidRPr="00E27281" w:rsidRDefault="00E81250" w:rsidP="007F1560">
      <w:pPr>
        <w:pStyle w:val="Heading2"/>
        <w:tabs>
          <w:tab w:val="left" w:pos="426"/>
        </w:tabs>
        <w:ind w:left="0" w:firstLine="0"/>
        <w:rPr>
          <w:rFonts w:cs="Arial"/>
          <w:szCs w:val="22"/>
        </w:rPr>
      </w:pPr>
      <w:bookmarkStart w:id="22" w:name="_Toc497647803"/>
      <w:bookmarkStart w:id="23" w:name="_Toc236046855"/>
      <w:r w:rsidRPr="00E27281">
        <w:rPr>
          <w:rFonts w:cs="Arial"/>
          <w:szCs w:val="22"/>
        </w:rPr>
        <w:t>Olemasolev haljastus ja keskkond</w:t>
      </w:r>
      <w:bookmarkEnd w:id="22"/>
      <w:bookmarkEnd w:id="23"/>
    </w:p>
    <w:p w14:paraId="365A8E5B" w14:textId="2ECACF13" w:rsidR="0037121E" w:rsidRPr="00E27281" w:rsidRDefault="0037121E" w:rsidP="0037121E">
      <w:pPr>
        <w:spacing w:before="0" w:after="0"/>
        <w:rPr>
          <w:rFonts w:cs="Arial"/>
        </w:rPr>
      </w:pPr>
      <w:r w:rsidRPr="00E27281">
        <w:rPr>
          <w:rFonts w:eastAsia="Arial" w:cs="Arial"/>
        </w:rPr>
        <w:t>Planeeri</w:t>
      </w:r>
      <w:r w:rsidR="006241E9" w:rsidRPr="00E27281">
        <w:rPr>
          <w:rFonts w:eastAsia="Arial" w:cs="Arial"/>
        </w:rPr>
        <w:t>nguala</w:t>
      </w:r>
      <w:r w:rsidRPr="00E27281">
        <w:rPr>
          <w:rFonts w:eastAsia="Arial" w:cs="Arial"/>
        </w:rPr>
        <w:t xml:space="preserve"> on suures osas haritav maa</w:t>
      </w:r>
      <w:bookmarkStart w:id="24" w:name="_Hlk513710985"/>
      <w:r w:rsidRPr="00E27281">
        <w:rPr>
          <w:rFonts w:eastAsia="Arial" w:cs="Arial"/>
        </w:rPr>
        <w:t>. Kõrghaljastus</w:t>
      </w:r>
      <w:r w:rsidR="00E44174" w:rsidRPr="00E27281">
        <w:rPr>
          <w:rFonts w:eastAsia="Arial" w:cs="Arial"/>
        </w:rPr>
        <w:t>t planeeringualal ei kasva.</w:t>
      </w:r>
      <w:bookmarkEnd w:id="24"/>
    </w:p>
    <w:p w14:paraId="5C2B92F7" w14:textId="77777777" w:rsidR="0037121E" w:rsidRPr="00E27281" w:rsidRDefault="0037121E" w:rsidP="00AA644B">
      <w:pPr>
        <w:pStyle w:val="Default"/>
        <w:jc w:val="both"/>
        <w:rPr>
          <w:rFonts w:ascii="Arial" w:hAnsi="Arial" w:cs="Arial"/>
          <w:sz w:val="22"/>
          <w:szCs w:val="22"/>
        </w:rPr>
      </w:pPr>
    </w:p>
    <w:p w14:paraId="1C101D79" w14:textId="77777777" w:rsidR="00E81250" w:rsidRPr="00E27281" w:rsidRDefault="00E81250" w:rsidP="007F1560">
      <w:pPr>
        <w:pStyle w:val="Heading2"/>
        <w:tabs>
          <w:tab w:val="left" w:pos="426"/>
        </w:tabs>
        <w:ind w:left="0" w:firstLine="0"/>
        <w:rPr>
          <w:rFonts w:cs="Arial"/>
          <w:szCs w:val="22"/>
        </w:rPr>
      </w:pPr>
      <w:bookmarkStart w:id="25" w:name="_Toc497647804"/>
      <w:bookmarkStart w:id="26" w:name="_Toc236046856"/>
      <w:r w:rsidRPr="00E27281">
        <w:rPr>
          <w:rFonts w:cs="Arial"/>
          <w:szCs w:val="22"/>
        </w:rPr>
        <w:t>Kehtivad piirangud</w:t>
      </w:r>
      <w:bookmarkEnd w:id="25"/>
      <w:bookmarkEnd w:id="26"/>
    </w:p>
    <w:p w14:paraId="314771FE" w14:textId="77777777" w:rsidR="00D755B1" w:rsidRPr="00E27281" w:rsidRDefault="00D755B1" w:rsidP="00AA644B">
      <w:pPr>
        <w:spacing w:before="0" w:after="0"/>
        <w:rPr>
          <w:rFonts w:cs="Arial"/>
        </w:rPr>
      </w:pPr>
      <w:r w:rsidRPr="00E27281">
        <w:rPr>
          <w:rFonts w:cs="Arial"/>
        </w:rPr>
        <w:t>Planeeritaval alal kehtivad kitsendused:</w:t>
      </w:r>
    </w:p>
    <w:p w14:paraId="7FBE8922" w14:textId="59A87AD6" w:rsidR="0037121E" w:rsidRPr="00E27281" w:rsidRDefault="000F059E">
      <w:pPr>
        <w:pStyle w:val="ListParagraph"/>
        <w:numPr>
          <w:ilvl w:val="0"/>
          <w:numId w:val="15"/>
        </w:numPr>
        <w:spacing w:before="0" w:after="0"/>
        <w:ind w:left="284" w:hanging="218"/>
        <w:rPr>
          <w:rFonts w:cs="Arial"/>
        </w:rPr>
      </w:pPr>
      <w:r w:rsidRPr="00E27281">
        <w:rPr>
          <w:rFonts w:cs="Arial"/>
        </w:rPr>
        <w:t>v</w:t>
      </w:r>
      <w:r w:rsidR="0037121E" w:rsidRPr="00E27281">
        <w:rPr>
          <w:rFonts w:cs="Arial"/>
        </w:rPr>
        <w:t>eetorustiku kaitsevöönd äärmise toru teljest 2 meetrit mõlemale poole toru;</w:t>
      </w:r>
    </w:p>
    <w:p w14:paraId="7B55309C" w14:textId="4D413559" w:rsidR="0037121E" w:rsidRPr="00E27281" w:rsidRDefault="000F059E">
      <w:pPr>
        <w:pStyle w:val="ListParagraph"/>
        <w:numPr>
          <w:ilvl w:val="0"/>
          <w:numId w:val="15"/>
        </w:numPr>
        <w:spacing w:before="0" w:after="0"/>
        <w:ind w:left="284" w:hanging="218"/>
        <w:rPr>
          <w:rFonts w:cs="Arial"/>
        </w:rPr>
      </w:pPr>
      <w:r w:rsidRPr="00E27281">
        <w:rPr>
          <w:rFonts w:cs="Arial"/>
        </w:rPr>
        <w:t>r</w:t>
      </w:r>
      <w:r w:rsidR="0037121E" w:rsidRPr="00E27281">
        <w:rPr>
          <w:rFonts w:cs="Arial"/>
        </w:rPr>
        <w:t>eovee kanalisatsioonitorustiku kaitsevöönd äärmise toru teljest 2 meetrit mõlemale poole toru;</w:t>
      </w:r>
    </w:p>
    <w:p w14:paraId="0BDB6546" w14:textId="035ACB98" w:rsidR="00E44174" w:rsidRPr="00E27281" w:rsidRDefault="00E44174" w:rsidP="00891F73">
      <w:pPr>
        <w:pStyle w:val="ListParagraph"/>
        <w:numPr>
          <w:ilvl w:val="0"/>
          <w:numId w:val="15"/>
        </w:numPr>
        <w:spacing w:before="0" w:after="0"/>
        <w:ind w:left="284" w:right="-165" w:hanging="218"/>
        <w:rPr>
          <w:rFonts w:cs="Arial"/>
        </w:rPr>
      </w:pPr>
      <w:r w:rsidRPr="00E27281">
        <w:rPr>
          <w:rFonts w:cs="Arial"/>
        </w:rPr>
        <w:t>sademevee kanalisatsioonitorustiku kaitsevöönd äärmise toru teljest 2 meetrit mõlemale poole toru;</w:t>
      </w:r>
    </w:p>
    <w:p w14:paraId="47F40A36" w14:textId="2392F24C" w:rsidR="00E44174" w:rsidRPr="00E27281" w:rsidRDefault="00E44174" w:rsidP="00E44174">
      <w:pPr>
        <w:pStyle w:val="ListParagraph"/>
        <w:numPr>
          <w:ilvl w:val="0"/>
          <w:numId w:val="15"/>
        </w:numPr>
        <w:spacing w:before="0" w:after="0"/>
        <w:ind w:left="284" w:hanging="218"/>
        <w:rPr>
          <w:rFonts w:cs="Arial"/>
        </w:rPr>
      </w:pPr>
      <w:r w:rsidRPr="00E27281">
        <w:rPr>
          <w:rFonts w:cs="Arial"/>
        </w:rPr>
        <w:t>gaasitorustiku kaitsevöönd äärmise toru teljest 1 meetrit mõlemale poole toru;</w:t>
      </w:r>
    </w:p>
    <w:p w14:paraId="0F8D61E1" w14:textId="08A0E72F" w:rsidR="00E44174" w:rsidRPr="00E27281" w:rsidRDefault="00E44174" w:rsidP="00E44174">
      <w:pPr>
        <w:pStyle w:val="ListParagraph"/>
        <w:numPr>
          <w:ilvl w:val="0"/>
          <w:numId w:val="15"/>
        </w:numPr>
        <w:spacing w:before="0" w:after="0"/>
        <w:ind w:left="284" w:hanging="218"/>
        <w:rPr>
          <w:rFonts w:cs="Arial"/>
        </w:rPr>
      </w:pPr>
      <w:r w:rsidRPr="00E27281">
        <w:rPr>
          <w:rFonts w:cs="Arial"/>
        </w:rPr>
        <w:t>sidekaabli kaitsevöönd äärmise kaabli teljest 1 meeter mõlemale poole;</w:t>
      </w:r>
    </w:p>
    <w:p w14:paraId="628771C5" w14:textId="162EC752" w:rsidR="00E44174" w:rsidRPr="00E27281" w:rsidRDefault="00E44174" w:rsidP="00E44174">
      <w:pPr>
        <w:pStyle w:val="ListParagraph"/>
        <w:numPr>
          <w:ilvl w:val="0"/>
          <w:numId w:val="15"/>
        </w:numPr>
        <w:spacing w:before="0" w:after="0"/>
        <w:ind w:left="284" w:hanging="218"/>
        <w:rPr>
          <w:rFonts w:cs="Arial"/>
        </w:rPr>
      </w:pPr>
      <w:r w:rsidRPr="00E27281">
        <w:rPr>
          <w:rFonts w:cs="Arial"/>
        </w:rPr>
        <w:t>maakaabli kaitsevöönd äärmise kaabli teljest 1 meeter mõlemale poole;</w:t>
      </w:r>
    </w:p>
    <w:p w14:paraId="5AFAE73A" w14:textId="126A05D7" w:rsidR="0037121E" w:rsidRPr="00E27281" w:rsidRDefault="0050129C">
      <w:pPr>
        <w:pStyle w:val="ListParagraph"/>
        <w:numPr>
          <w:ilvl w:val="0"/>
          <w:numId w:val="15"/>
        </w:numPr>
        <w:spacing w:before="0" w:after="0"/>
        <w:ind w:left="284" w:hanging="218"/>
        <w:rPr>
          <w:rFonts w:cs="Arial"/>
        </w:rPr>
      </w:pPr>
      <w:r w:rsidRPr="00E27281">
        <w:rPr>
          <w:rFonts w:cs="Arial"/>
        </w:rPr>
        <w:t>Harjumaa maavarade teemaplaneeringu uuringuruum;</w:t>
      </w:r>
    </w:p>
    <w:p w14:paraId="625D6687" w14:textId="357E6E84" w:rsidR="000C497E" w:rsidRPr="00E27281" w:rsidRDefault="00E27281" w:rsidP="00AA644B">
      <w:pPr>
        <w:pStyle w:val="ListParagraph"/>
        <w:numPr>
          <w:ilvl w:val="0"/>
          <w:numId w:val="15"/>
        </w:numPr>
        <w:spacing w:before="0" w:after="0"/>
        <w:ind w:left="284" w:hanging="218"/>
        <w:rPr>
          <w:rFonts w:cs="Arial"/>
        </w:rPr>
      </w:pPr>
      <w:r>
        <w:rPr>
          <w:rFonts w:cs="Arial"/>
        </w:rPr>
        <w:t>s</w:t>
      </w:r>
      <w:r w:rsidR="0050129C" w:rsidRPr="00E27281">
        <w:rPr>
          <w:rFonts w:cs="Arial"/>
        </w:rPr>
        <w:t>undvalduse ala.</w:t>
      </w:r>
    </w:p>
    <w:p w14:paraId="4F2F4307" w14:textId="77777777" w:rsidR="000C497E" w:rsidRDefault="000C497E" w:rsidP="00AA644B">
      <w:pPr>
        <w:spacing w:before="0" w:after="0"/>
        <w:rPr>
          <w:rFonts w:cs="Arial"/>
        </w:rPr>
      </w:pPr>
    </w:p>
    <w:p w14:paraId="4A967C7D" w14:textId="77777777" w:rsidR="00E27281" w:rsidRPr="00E27281" w:rsidRDefault="00E27281" w:rsidP="00AA644B">
      <w:pPr>
        <w:spacing w:before="0" w:after="0"/>
        <w:rPr>
          <w:rFonts w:cs="Arial"/>
        </w:rPr>
      </w:pPr>
    </w:p>
    <w:p w14:paraId="78585965" w14:textId="77777777" w:rsidR="00E81250" w:rsidRPr="00E27281" w:rsidRDefault="00E81250" w:rsidP="00AA644B">
      <w:pPr>
        <w:pStyle w:val="Heading1"/>
        <w:spacing w:before="0"/>
      </w:pPr>
      <w:bookmarkStart w:id="27" w:name="_Toc497647805"/>
      <w:bookmarkStart w:id="28" w:name="_Toc236046857"/>
      <w:r w:rsidRPr="00E27281">
        <w:t>P</w:t>
      </w:r>
      <w:bookmarkEnd w:id="27"/>
      <w:r w:rsidR="008E2468" w:rsidRPr="00E27281">
        <w:t>LANEERINGU ETTEPANEK</w:t>
      </w:r>
      <w:bookmarkEnd w:id="28"/>
    </w:p>
    <w:p w14:paraId="706A7A70" w14:textId="77777777" w:rsidR="00EA16F6" w:rsidRPr="00E27281" w:rsidRDefault="00EA16F6" w:rsidP="00AA644B">
      <w:pPr>
        <w:spacing w:before="0" w:after="0"/>
        <w:rPr>
          <w:rFonts w:cs="Arial"/>
        </w:rPr>
      </w:pPr>
    </w:p>
    <w:p w14:paraId="7D33F3AB" w14:textId="27A2306C" w:rsidR="00B273D2" w:rsidRPr="00E27281" w:rsidRDefault="00E81250" w:rsidP="007F1560">
      <w:pPr>
        <w:pStyle w:val="Heading2"/>
        <w:tabs>
          <w:tab w:val="left" w:pos="426"/>
        </w:tabs>
        <w:ind w:left="0" w:firstLine="0"/>
        <w:rPr>
          <w:rFonts w:cs="Arial"/>
          <w:szCs w:val="22"/>
        </w:rPr>
      </w:pPr>
      <w:bookmarkStart w:id="29" w:name="_Toc497647806"/>
      <w:bookmarkStart w:id="30" w:name="_Toc236046858"/>
      <w:r w:rsidRPr="00E27281">
        <w:rPr>
          <w:rFonts w:cs="Arial"/>
          <w:szCs w:val="22"/>
        </w:rPr>
        <w:t>Krundijaotus</w:t>
      </w:r>
      <w:bookmarkEnd w:id="29"/>
      <w:r w:rsidR="00B711F9" w:rsidRPr="00E27281">
        <w:rPr>
          <w:rFonts w:cs="Arial"/>
          <w:szCs w:val="22"/>
        </w:rPr>
        <w:t xml:space="preserve"> ja </w:t>
      </w:r>
      <w:r w:rsidR="00B273D2" w:rsidRPr="00E27281">
        <w:rPr>
          <w:rFonts w:cs="Arial"/>
          <w:szCs w:val="22"/>
        </w:rPr>
        <w:t>hoonestusala</w:t>
      </w:r>
      <w:bookmarkEnd w:id="30"/>
    </w:p>
    <w:p w14:paraId="267BFDBE" w14:textId="1BCBACEE" w:rsidR="00E27EC6" w:rsidRPr="00E27281" w:rsidRDefault="00E27EC6" w:rsidP="00E27EC6">
      <w:pPr>
        <w:spacing w:before="0" w:after="0"/>
        <w:rPr>
          <w:rFonts w:cs="Arial"/>
        </w:rPr>
      </w:pPr>
      <w:r w:rsidRPr="00E27281">
        <w:rPr>
          <w:rFonts w:cs="Arial"/>
        </w:rPr>
        <w:t>Planeeringuga on kavandatud kolm elamumaa krunti, üks elamu- ja ärimaa krunt, üks ärimaa krunt, üks üldkasutatava maa krunt ning kaks transpordimaa krunti.</w:t>
      </w:r>
    </w:p>
    <w:p w14:paraId="1E5FEBE4" w14:textId="6FB5EF37" w:rsidR="00E27EC6" w:rsidRPr="00E27281" w:rsidRDefault="00E27EC6" w:rsidP="00E27EC6">
      <w:pPr>
        <w:spacing w:before="0" w:after="0"/>
        <w:rPr>
          <w:rFonts w:cs="Arial"/>
        </w:rPr>
      </w:pPr>
      <w:r w:rsidRPr="00E27281">
        <w:rPr>
          <w:rFonts w:cs="Arial"/>
        </w:rPr>
        <w:t>Kolmele elamumaa krundile määratakse ehitusõigus korterelamute rajamiseks. Kavandatud korterelamud on kuni 3-korruselised, võimaldades luua piirkonda mitmekesise korterivalikuga elukeskkonna.</w:t>
      </w:r>
    </w:p>
    <w:p w14:paraId="731A7A61" w14:textId="0B309CFD" w:rsidR="00E27EC6" w:rsidRPr="00E27281" w:rsidRDefault="00E27EC6" w:rsidP="00E27EC6">
      <w:pPr>
        <w:spacing w:before="0" w:after="0"/>
        <w:rPr>
          <w:rFonts w:cs="Arial"/>
        </w:rPr>
      </w:pPr>
      <w:r w:rsidRPr="00E27281">
        <w:rPr>
          <w:rFonts w:cs="Arial"/>
        </w:rPr>
        <w:t>Elamu- ja ärimaa krundile nähakse ette ehitusõigus hoonele, mille esimestel korrustel paiknevad äripinnad (kaubandus-, teenindus- või toitlustusettevõtted</w:t>
      </w:r>
      <w:r w:rsidR="006B7F7F" w:rsidRPr="00E27281">
        <w:rPr>
          <w:rFonts w:cs="Arial"/>
        </w:rPr>
        <w:t xml:space="preserve">, </w:t>
      </w:r>
      <w:r w:rsidR="006B7F7F" w:rsidRPr="00E27281">
        <w:t>kontori- ja büroohooned</w:t>
      </w:r>
      <w:r w:rsidRPr="00E27281">
        <w:rPr>
          <w:rFonts w:cs="Arial"/>
        </w:rPr>
        <w:t>) ning ülemised korrused on kavandatud elamispindadeks.</w:t>
      </w:r>
    </w:p>
    <w:p w14:paraId="7A002A6F" w14:textId="6DB05368" w:rsidR="00E27EC6" w:rsidRDefault="00E27EC6" w:rsidP="00E27EC6">
      <w:pPr>
        <w:spacing w:before="0" w:after="0"/>
        <w:rPr>
          <w:rFonts w:cs="Arial"/>
        </w:rPr>
      </w:pPr>
      <w:r w:rsidRPr="00E27281">
        <w:rPr>
          <w:rFonts w:cs="Arial"/>
        </w:rPr>
        <w:t>Ärimaa krundile määratakse ehitusõigus kuni 3-korruselise ärihoone rajamiseks. Hoone on ette nähtud kaubandus- ja teeninduspindade või väikeettevõtlust toetavate tegevuste tarbeks, pakkudes piirkonna elanikele igapäevaseid teenuseid ning töökohti.</w:t>
      </w:r>
    </w:p>
    <w:p w14:paraId="6229B6BC" w14:textId="68D16E54" w:rsidR="008332D3" w:rsidRPr="00E27281" w:rsidRDefault="008332D3" w:rsidP="00E27EC6">
      <w:pPr>
        <w:spacing w:before="0" w:after="0"/>
        <w:rPr>
          <w:rFonts w:cs="Arial"/>
        </w:rPr>
      </w:pPr>
      <w:r>
        <w:rPr>
          <w:rFonts w:cs="Arial"/>
        </w:rPr>
        <w:t>Kruntidele pos nr 4 ja 5</w:t>
      </w:r>
      <w:r w:rsidRPr="008332D3">
        <w:rPr>
          <w:rFonts w:cs="Arial"/>
        </w:rPr>
        <w:t xml:space="preserve"> kavandatavad hooned ja tegevused peavad olema kooskõlas ümbritseva elukeskkonnaga. </w:t>
      </w:r>
      <w:r>
        <w:rPr>
          <w:rFonts w:cs="Arial"/>
        </w:rPr>
        <w:t>Kruntide</w:t>
      </w:r>
      <w:r w:rsidRPr="008332D3">
        <w:rPr>
          <w:rFonts w:cs="Arial"/>
        </w:rPr>
        <w:t xml:space="preserve"> hoonestamisel ei ole lubatud elamistingimusi halvendav äritegevus ega tootmistegevus, millega kaasneb ülenormatiivne müra, vibratsioon, lõhnahäiring, õhusaaste või muu negatiivne keskkonnamõju. Lubatud on üksnes sellised äri- ja teenindusfunktsioonid, mis ei kahjusta läheduses paiknevate elamute kasutustingimusi ega vähenda piirkonna elukeskkonna kvaliteeti.</w:t>
      </w:r>
    </w:p>
    <w:p w14:paraId="603591A6" w14:textId="7E0E6190" w:rsidR="00F04799" w:rsidRPr="00E27281" w:rsidRDefault="00E27EC6" w:rsidP="00E27EC6">
      <w:pPr>
        <w:spacing w:before="0" w:after="0"/>
        <w:rPr>
          <w:rFonts w:cs="Arial"/>
        </w:rPr>
      </w:pPr>
      <w:r w:rsidRPr="00E27281">
        <w:rPr>
          <w:rFonts w:cs="Arial"/>
        </w:rPr>
        <w:t>Üldkasutatava maa krundile kavandatakse puhke- ja haljasala koos kergliiklusteede ühendustega. Transpordimaa krundid on ette nähtud olemasolevate teede kohale, arvestades planeeritavate jalgratta- ja jalgteedega.</w:t>
      </w:r>
    </w:p>
    <w:p w14:paraId="04FC53C9" w14:textId="77777777" w:rsidR="00FE26A7" w:rsidRPr="00E27281" w:rsidRDefault="00FE26A7" w:rsidP="00AA644B">
      <w:pPr>
        <w:spacing w:before="0" w:after="0"/>
        <w:rPr>
          <w:rFonts w:cs="Arial"/>
        </w:rPr>
      </w:pPr>
    </w:p>
    <w:p w14:paraId="274081DA" w14:textId="22D6040D" w:rsidR="00B273D2" w:rsidRPr="00E27281" w:rsidRDefault="00B273D2" w:rsidP="005940CE">
      <w:pPr>
        <w:pStyle w:val="Caption"/>
        <w:spacing w:after="60"/>
      </w:pPr>
      <w:r w:rsidRPr="00E27281">
        <w:t xml:space="preserve">Tabel </w:t>
      </w:r>
      <w:r w:rsidRPr="00E27281">
        <w:fldChar w:fldCharType="begin"/>
      </w:r>
      <w:r w:rsidRPr="00E27281">
        <w:instrText xml:space="preserve"> SEQ Tabel \* ARABIC </w:instrText>
      </w:r>
      <w:r w:rsidRPr="00E27281">
        <w:fldChar w:fldCharType="separate"/>
      </w:r>
      <w:r w:rsidR="000E5238" w:rsidRPr="00E27281">
        <w:t>2</w:t>
      </w:r>
      <w:r w:rsidRPr="00E27281">
        <w:fldChar w:fldCharType="end"/>
      </w:r>
      <w:r w:rsidR="00AA644B" w:rsidRPr="00E27281">
        <w:t>.</w:t>
      </w:r>
      <w:r w:rsidRPr="00E27281">
        <w:t xml:space="preserve"> Krundijaotus</w:t>
      </w:r>
      <w:r w:rsidR="00AA644B" w:rsidRPr="00E27281">
        <w:t>.</w:t>
      </w:r>
    </w:p>
    <w:tbl>
      <w:tblPr>
        <w:tblStyle w:val="GridTable1Light"/>
        <w:tblW w:w="9923" w:type="dxa"/>
        <w:tblInd w:w="108" w:type="dxa"/>
        <w:tblLook w:val="04A0" w:firstRow="1" w:lastRow="0" w:firstColumn="1" w:lastColumn="0" w:noHBand="0" w:noVBand="1"/>
      </w:tblPr>
      <w:tblGrid>
        <w:gridCol w:w="566"/>
        <w:gridCol w:w="1164"/>
        <w:gridCol w:w="3827"/>
        <w:gridCol w:w="4366"/>
      </w:tblGrid>
      <w:tr w:rsidR="00B273D2" w:rsidRPr="00E27281" w14:paraId="5B0A66FE" w14:textId="77777777" w:rsidTr="004F140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66" w:type="dxa"/>
            <w:tcBorders>
              <w:bottom w:val="single" w:sz="12" w:space="0" w:color="auto"/>
            </w:tcBorders>
            <w:shd w:val="clear" w:color="auto" w:fill="F2F2F2" w:themeFill="background1" w:themeFillShade="F2"/>
            <w:vAlign w:val="center"/>
          </w:tcPr>
          <w:p w14:paraId="57FE4257" w14:textId="77777777" w:rsidR="00B273D2" w:rsidRPr="00E27281" w:rsidRDefault="00B273D2" w:rsidP="00AA644B">
            <w:pPr>
              <w:spacing w:before="0"/>
              <w:ind w:left="-105" w:right="-101"/>
              <w:jc w:val="center"/>
            </w:pPr>
            <w:r w:rsidRPr="00E27281">
              <w:t>Pos nr</w:t>
            </w:r>
          </w:p>
        </w:tc>
        <w:tc>
          <w:tcPr>
            <w:tcW w:w="1164" w:type="dxa"/>
            <w:tcBorders>
              <w:bottom w:val="single" w:sz="12" w:space="0" w:color="auto"/>
            </w:tcBorders>
            <w:shd w:val="clear" w:color="auto" w:fill="F2F2F2" w:themeFill="background1" w:themeFillShade="F2"/>
            <w:vAlign w:val="center"/>
          </w:tcPr>
          <w:p w14:paraId="5043F233" w14:textId="77777777" w:rsidR="00B273D2" w:rsidRPr="00E27281" w:rsidRDefault="00B273D2" w:rsidP="00AA644B">
            <w:pPr>
              <w:spacing w:before="0"/>
              <w:jc w:val="center"/>
              <w:cnfStyle w:val="100000000000" w:firstRow="1" w:lastRow="0" w:firstColumn="0" w:lastColumn="0" w:oddVBand="0" w:evenVBand="0" w:oddHBand="0" w:evenHBand="0" w:firstRowFirstColumn="0" w:firstRowLastColumn="0" w:lastRowFirstColumn="0" w:lastRowLastColumn="0"/>
            </w:pPr>
            <w:r w:rsidRPr="00E27281">
              <w:t>Suurus (m²)</w:t>
            </w:r>
          </w:p>
        </w:tc>
        <w:tc>
          <w:tcPr>
            <w:tcW w:w="3827" w:type="dxa"/>
            <w:tcBorders>
              <w:bottom w:val="single" w:sz="12" w:space="0" w:color="auto"/>
            </w:tcBorders>
            <w:shd w:val="clear" w:color="auto" w:fill="F2F2F2" w:themeFill="background1" w:themeFillShade="F2"/>
            <w:vAlign w:val="center"/>
          </w:tcPr>
          <w:p w14:paraId="5A585F99" w14:textId="77777777" w:rsidR="00F04799" w:rsidRPr="00E27281" w:rsidRDefault="00B273D2" w:rsidP="00AA644B">
            <w:pPr>
              <w:spacing w:before="0"/>
              <w:ind w:left="-113" w:right="-112"/>
              <w:jc w:val="center"/>
              <w:cnfStyle w:val="100000000000" w:firstRow="1" w:lastRow="0" w:firstColumn="0" w:lastColumn="0" w:oddVBand="0" w:evenVBand="0" w:oddHBand="0" w:evenHBand="0" w:firstRowFirstColumn="0" w:firstRowLastColumn="0" w:lastRowFirstColumn="0" w:lastRowLastColumn="0"/>
              <w:rPr>
                <w:b w:val="0"/>
                <w:bCs w:val="0"/>
              </w:rPr>
            </w:pPr>
            <w:r w:rsidRPr="00E27281">
              <w:t>Sihtotstarve</w:t>
            </w:r>
          </w:p>
          <w:p w14:paraId="59AF6C43" w14:textId="05A65D5D" w:rsidR="00B273D2" w:rsidRPr="00E27281" w:rsidRDefault="00B273D2" w:rsidP="00AA644B">
            <w:pPr>
              <w:spacing w:before="0"/>
              <w:ind w:left="-113" w:right="-112"/>
              <w:jc w:val="center"/>
              <w:cnfStyle w:val="100000000000" w:firstRow="1" w:lastRow="0" w:firstColumn="0" w:lastColumn="0" w:oddVBand="0" w:evenVBand="0" w:oddHBand="0" w:evenHBand="0" w:firstRowFirstColumn="0" w:firstRowLastColumn="0" w:lastRowFirstColumn="0" w:lastRowLastColumn="0"/>
            </w:pPr>
            <w:r w:rsidRPr="00E27281">
              <w:t>(detailplaneeringu liikide kaupa)</w:t>
            </w:r>
          </w:p>
        </w:tc>
        <w:tc>
          <w:tcPr>
            <w:tcW w:w="4366" w:type="dxa"/>
            <w:tcBorders>
              <w:bottom w:val="single" w:sz="12" w:space="0" w:color="auto"/>
              <w:right w:val="single" w:sz="4" w:space="0" w:color="auto"/>
            </w:tcBorders>
            <w:shd w:val="clear" w:color="auto" w:fill="F2F2F2" w:themeFill="background1" w:themeFillShade="F2"/>
            <w:vAlign w:val="center"/>
          </w:tcPr>
          <w:p w14:paraId="6053BEA4" w14:textId="77777777" w:rsidR="00F04799" w:rsidRPr="00E27281" w:rsidRDefault="00B273D2" w:rsidP="00AA644B">
            <w:pPr>
              <w:spacing w:before="0"/>
              <w:jc w:val="center"/>
              <w:cnfStyle w:val="100000000000" w:firstRow="1" w:lastRow="0" w:firstColumn="0" w:lastColumn="0" w:oddVBand="0" w:evenVBand="0" w:oddHBand="0" w:evenHBand="0" w:firstRowFirstColumn="0" w:firstRowLastColumn="0" w:lastRowFirstColumn="0" w:lastRowLastColumn="0"/>
              <w:rPr>
                <w:b w:val="0"/>
                <w:bCs w:val="0"/>
              </w:rPr>
            </w:pPr>
            <w:r w:rsidRPr="00E27281">
              <w:t>Sihtotstarve</w:t>
            </w:r>
          </w:p>
          <w:p w14:paraId="39D92919" w14:textId="55B01CF5" w:rsidR="00B273D2" w:rsidRPr="00E27281" w:rsidRDefault="00B273D2" w:rsidP="00AA644B">
            <w:pPr>
              <w:spacing w:before="0"/>
              <w:jc w:val="center"/>
              <w:cnfStyle w:val="100000000000" w:firstRow="1" w:lastRow="0" w:firstColumn="0" w:lastColumn="0" w:oddVBand="0" w:evenVBand="0" w:oddHBand="0" w:evenHBand="0" w:firstRowFirstColumn="0" w:firstRowLastColumn="0" w:lastRowFirstColumn="0" w:lastRowLastColumn="0"/>
            </w:pPr>
            <w:r w:rsidRPr="00E27281">
              <w:t>(katastriüksuse liikide kaupa)</w:t>
            </w:r>
          </w:p>
        </w:tc>
      </w:tr>
      <w:tr w:rsidR="00B273D2" w:rsidRPr="00E27281" w14:paraId="52B7DF1E" w14:textId="77777777" w:rsidTr="004F1405">
        <w:tc>
          <w:tcPr>
            <w:cnfStyle w:val="001000000000" w:firstRow="0" w:lastRow="0" w:firstColumn="1" w:lastColumn="0" w:oddVBand="0" w:evenVBand="0" w:oddHBand="0" w:evenHBand="0" w:firstRowFirstColumn="0" w:firstRowLastColumn="0" w:lastRowFirstColumn="0" w:lastRowLastColumn="0"/>
            <w:tcW w:w="566" w:type="dxa"/>
            <w:tcBorders>
              <w:top w:val="single" w:sz="12" w:space="0" w:color="auto"/>
            </w:tcBorders>
            <w:vAlign w:val="center"/>
          </w:tcPr>
          <w:p w14:paraId="391DFFFB" w14:textId="77777777" w:rsidR="00B273D2" w:rsidRPr="00E27281" w:rsidRDefault="00B273D2" w:rsidP="00AA644B">
            <w:pPr>
              <w:spacing w:before="0"/>
              <w:jc w:val="center"/>
            </w:pPr>
            <w:r w:rsidRPr="00E27281">
              <w:t>1</w:t>
            </w:r>
          </w:p>
        </w:tc>
        <w:tc>
          <w:tcPr>
            <w:tcW w:w="1164" w:type="dxa"/>
            <w:tcBorders>
              <w:top w:val="single" w:sz="12" w:space="0" w:color="auto"/>
            </w:tcBorders>
            <w:vAlign w:val="center"/>
          </w:tcPr>
          <w:p w14:paraId="4EF214A1" w14:textId="16BC3100" w:rsidR="00B273D2" w:rsidRPr="00E27281" w:rsidRDefault="00E27EC6" w:rsidP="00AA644B">
            <w:pPr>
              <w:spacing w:before="0"/>
              <w:jc w:val="center"/>
              <w:cnfStyle w:val="000000000000" w:firstRow="0" w:lastRow="0" w:firstColumn="0" w:lastColumn="0" w:oddVBand="0" w:evenVBand="0" w:oddHBand="0" w:evenHBand="0" w:firstRowFirstColumn="0" w:firstRowLastColumn="0" w:lastRowFirstColumn="0" w:lastRowLastColumn="0"/>
            </w:pPr>
            <w:r w:rsidRPr="00E27281">
              <w:t>4005</w:t>
            </w:r>
          </w:p>
        </w:tc>
        <w:tc>
          <w:tcPr>
            <w:tcW w:w="3827" w:type="dxa"/>
            <w:tcBorders>
              <w:top w:val="single" w:sz="12" w:space="0" w:color="auto"/>
            </w:tcBorders>
            <w:vAlign w:val="center"/>
          </w:tcPr>
          <w:p w14:paraId="380E332A" w14:textId="2D22C384" w:rsidR="00B273D2" w:rsidRPr="00E27281" w:rsidRDefault="005D6E16" w:rsidP="00AA644B">
            <w:pPr>
              <w:spacing w:before="0"/>
              <w:jc w:val="center"/>
              <w:cnfStyle w:val="000000000000" w:firstRow="0" w:lastRow="0" w:firstColumn="0" w:lastColumn="0" w:oddVBand="0" w:evenVBand="0" w:oddHBand="0" w:evenHBand="0" w:firstRowFirstColumn="0" w:firstRowLastColumn="0" w:lastRowFirstColumn="0" w:lastRowLastColumn="0"/>
            </w:pPr>
            <w:r w:rsidRPr="00E27281">
              <w:t>korterelamu</w:t>
            </w:r>
            <w:r w:rsidR="008A49E6" w:rsidRPr="00E27281">
              <w:t xml:space="preserve"> maa</w:t>
            </w:r>
          </w:p>
        </w:tc>
        <w:tc>
          <w:tcPr>
            <w:tcW w:w="4366" w:type="dxa"/>
            <w:tcBorders>
              <w:top w:val="single" w:sz="12" w:space="0" w:color="auto"/>
              <w:right w:val="single" w:sz="4" w:space="0" w:color="auto"/>
            </w:tcBorders>
            <w:vAlign w:val="center"/>
          </w:tcPr>
          <w:p w14:paraId="13CDA176" w14:textId="77777777" w:rsidR="00B273D2" w:rsidRPr="00E27281" w:rsidRDefault="00B273D2" w:rsidP="00AA644B">
            <w:pPr>
              <w:spacing w:before="0"/>
              <w:jc w:val="center"/>
              <w:cnfStyle w:val="000000000000" w:firstRow="0" w:lastRow="0" w:firstColumn="0" w:lastColumn="0" w:oddVBand="0" w:evenVBand="0" w:oddHBand="0" w:evenHBand="0" w:firstRowFirstColumn="0" w:firstRowLastColumn="0" w:lastRowFirstColumn="0" w:lastRowLastColumn="0"/>
            </w:pPr>
            <w:r w:rsidRPr="00E27281">
              <w:t>elamumaa</w:t>
            </w:r>
          </w:p>
        </w:tc>
      </w:tr>
      <w:tr w:rsidR="00B273D2" w:rsidRPr="00E27281" w14:paraId="22C4648A" w14:textId="77777777" w:rsidTr="004F1405">
        <w:tc>
          <w:tcPr>
            <w:cnfStyle w:val="001000000000" w:firstRow="0" w:lastRow="0" w:firstColumn="1" w:lastColumn="0" w:oddVBand="0" w:evenVBand="0" w:oddHBand="0" w:evenHBand="0" w:firstRowFirstColumn="0" w:firstRowLastColumn="0" w:lastRowFirstColumn="0" w:lastRowLastColumn="0"/>
            <w:tcW w:w="566" w:type="dxa"/>
            <w:vAlign w:val="center"/>
          </w:tcPr>
          <w:p w14:paraId="72F76507" w14:textId="77777777" w:rsidR="00B273D2" w:rsidRPr="00E27281" w:rsidRDefault="00B273D2" w:rsidP="00AA644B">
            <w:pPr>
              <w:spacing w:before="0"/>
              <w:jc w:val="center"/>
            </w:pPr>
            <w:r w:rsidRPr="00E27281">
              <w:t>2</w:t>
            </w:r>
          </w:p>
        </w:tc>
        <w:tc>
          <w:tcPr>
            <w:tcW w:w="1164" w:type="dxa"/>
            <w:vAlign w:val="center"/>
          </w:tcPr>
          <w:p w14:paraId="17EBA34C" w14:textId="682A5A61" w:rsidR="00B273D2" w:rsidRPr="00E27281" w:rsidRDefault="00E27EC6" w:rsidP="00AA644B">
            <w:pPr>
              <w:spacing w:before="0"/>
              <w:jc w:val="center"/>
              <w:cnfStyle w:val="000000000000" w:firstRow="0" w:lastRow="0" w:firstColumn="0" w:lastColumn="0" w:oddVBand="0" w:evenVBand="0" w:oddHBand="0" w:evenHBand="0" w:firstRowFirstColumn="0" w:firstRowLastColumn="0" w:lastRowFirstColumn="0" w:lastRowLastColumn="0"/>
            </w:pPr>
            <w:r w:rsidRPr="00E27281">
              <w:t>300</w:t>
            </w:r>
            <w:r w:rsidR="00972C27">
              <w:t>3</w:t>
            </w:r>
          </w:p>
        </w:tc>
        <w:tc>
          <w:tcPr>
            <w:tcW w:w="3827" w:type="dxa"/>
            <w:vAlign w:val="center"/>
          </w:tcPr>
          <w:p w14:paraId="45E467DC" w14:textId="6430E0CC" w:rsidR="00B273D2" w:rsidRPr="00E27281" w:rsidRDefault="005D6E16" w:rsidP="00AA644B">
            <w:pPr>
              <w:spacing w:before="0"/>
              <w:jc w:val="center"/>
              <w:cnfStyle w:val="000000000000" w:firstRow="0" w:lastRow="0" w:firstColumn="0" w:lastColumn="0" w:oddVBand="0" w:evenVBand="0" w:oddHBand="0" w:evenHBand="0" w:firstRowFirstColumn="0" w:firstRowLastColumn="0" w:lastRowFirstColumn="0" w:lastRowLastColumn="0"/>
            </w:pPr>
            <w:r w:rsidRPr="00E27281">
              <w:t>korterelamu</w:t>
            </w:r>
            <w:r w:rsidR="008A49E6" w:rsidRPr="00E27281">
              <w:t xml:space="preserve"> maa</w:t>
            </w:r>
          </w:p>
        </w:tc>
        <w:tc>
          <w:tcPr>
            <w:tcW w:w="4366" w:type="dxa"/>
            <w:tcBorders>
              <w:right w:val="single" w:sz="4" w:space="0" w:color="auto"/>
            </w:tcBorders>
            <w:vAlign w:val="center"/>
          </w:tcPr>
          <w:p w14:paraId="6671472D" w14:textId="77777777" w:rsidR="00B273D2" w:rsidRPr="00E27281" w:rsidRDefault="00B273D2" w:rsidP="00AA644B">
            <w:pPr>
              <w:spacing w:before="0"/>
              <w:jc w:val="center"/>
              <w:cnfStyle w:val="000000000000" w:firstRow="0" w:lastRow="0" w:firstColumn="0" w:lastColumn="0" w:oddVBand="0" w:evenVBand="0" w:oddHBand="0" w:evenHBand="0" w:firstRowFirstColumn="0" w:firstRowLastColumn="0" w:lastRowFirstColumn="0" w:lastRowLastColumn="0"/>
            </w:pPr>
            <w:r w:rsidRPr="00E27281">
              <w:t>elamumaa</w:t>
            </w:r>
          </w:p>
        </w:tc>
      </w:tr>
      <w:tr w:rsidR="008A49E6" w:rsidRPr="00E27281" w14:paraId="77D3BCC1" w14:textId="77777777" w:rsidTr="004F1405">
        <w:tc>
          <w:tcPr>
            <w:cnfStyle w:val="001000000000" w:firstRow="0" w:lastRow="0" w:firstColumn="1" w:lastColumn="0" w:oddVBand="0" w:evenVBand="0" w:oddHBand="0" w:evenHBand="0" w:firstRowFirstColumn="0" w:firstRowLastColumn="0" w:lastRowFirstColumn="0" w:lastRowLastColumn="0"/>
            <w:tcW w:w="566" w:type="dxa"/>
            <w:vAlign w:val="center"/>
          </w:tcPr>
          <w:p w14:paraId="6351B7C8" w14:textId="77777777" w:rsidR="008A49E6" w:rsidRPr="00E27281" w:rsidRDefault="008A49E6" w:rsidP="008A49E6">
            <w:pPr>
              <w:spacing w:before="0"/>
              <w:jc w:val="center"/>
            </w:pPr>
            <w:r w:rsidRPr="00E27281">
              <w:t>3</w:t>
            </w:r>
          </w:p>
        </w:tc>
        <w:tc>
          <w:tcPr>
            <w:tcW w:w="1164" w:type="dxa"/>
            <w:vAlign w:val="center"/>
          </w:tcPr>
          <w:p w14:paraId="51044F98" w14:textId="08E68DCE" w:rsidR="001A5F2C" w:rsidRPr="00E27281" w:rsidRDefault="00E27EC6" w:rsidP="001A5F2C">
            <w:pPr>
              <w:spacing w:before="0"/>
              <w:jc w:val="center"/>
              <w:cnfStyle w:val="000000000000" w:firstRow="0" w:lastRow="0" w:firstColumn="0" w:lastColumn="0" w:oddVBand="0" w:evenVBand="0" w:oddHBand="0" w:evenHBand="0" w:firstRowFirstColumn="0" w:firstRowLastColumn="0" w:lastRowFirstColumn="0" w:lastRowLastColumn="0"/>
            </w:pPr>
            <w:r w:rsidRPr="00E27281">
              <w:t>50</w:t>
            </w:r>
            <w:r w:rsidR="00972C27">
              <w:t>0</w:t>
            </w:r>
            <w:r w:rsidR="00E103D2">
              <w:t>3</w:t>
            </w:r>
          </w:p>
        </w:tc>
        <w:tc>
          <w:tcPr>
            <w:tcW w:w="3827" w:type="dxa"/>
            <w:vAlign w:val="center"/>
          </w:tcPr>
          <w:p w14:paraId="2D6E4F30" w14:textId="4E229DB9" w:rsidR="008A49E6" w:rsidRPr="00E27281" w:rsidRDefault="005D6E16" w:rsidP="008A49E6">
            <w:pPr>
              <w:spacing w:before="0"/>
              <w:jc w:val="center"/>
              <w:cnfStyle w:val="000000000000" w:firstRow="0" w:lastRow="0" w:firstColumn="0" w:lastColumn="0" w:oddVBand="0" w:evenVBand="0" w:oddHBand="0" w:evenHBand="0" w:firstRowFirstColumn="0" w:firstRowLastColumn="0" w:lastRowFirstColumn="0" w:lastRowLastColumn="0"/>
            </w:pPr>
            <w:r w:rsidRPr="00E27281">
              <w:t>korterelamu</w:t>
            </w:r>
            <w:r w:rsidR="008A49E6" w:rsidRPr="00E27281">
              <w:t xml:space="preserve"> maa</w:t>
            </w:r>
          </w:p>
        </w:tc>
        <w:tc>
          <w:tcPr>
            <w:tcW w:w="4366" w:type="dxa"/>
            <w:tcBorders>
              <w:right w:val="single" w:sz="4" w:space="0" w:color="auto"/>
            </w:tcBorders>
            <w:vAlign w:val="center"/>
          </w:tcPr>
          <w:p w14:paraId="7BE0BD86" w14:textId="77777777" w:rsidR="008A49E6" w:rsidRPr="00E27281" w:rsidRDefault="008A49E6" w:rsidP="008A49E6">
            <w:pPr>
              <w:spacing w:before="0"/>
              <w:jc w:val="center"/>
              <w:cnfStyle w:val="000000000000" w:firstRow="0" w:lastRow="0" w:firstColumn="0" w:lastColumn="0" w:oddVBand="0" w:evenVBand="0" w:oddHBand="0" w:evenHBand="0" w:firstRowFirstColumn="0" w:firstRowLastColumn="0" w:lastRowFirstColumn="0" w:lastRowLastColumn="0"/>
            </w:pPr>
            <w:r w:rsidRPr="00E27281">
              <w:t>elamumaa</w:t>
            </w:r>
          </w:p>
        </w:tc>
      </w:tr>
      <w:tr w:rsidR="008A49E6" w:rsidRPr="00E27281" w14:paraId="02BF1BD8" w14:textId="77777777" w:rsidTr="00897ECB">
        <w:tc>
          <w:tcPr>
            <w:cnfStyle w:val="001000000000" w:firstRow="0" w:lastRow="0" w:firstColumn="1" w:lastColumn="0" w:oddVBand="0" w:evenVBand="0" w:oddHBand="0" w:evenHBand="0" w:firstRowFirstColumn="0" w:firstRowLastColumn="0" w:lastRowFirstColumn="0" w:lastRowLastColumn="0"/>
            <w:tcW w:w="566" w:type="dxa"/>
            <w:vAlign w:val="center"/>
          </w:tcPr>
          <w:p w14:paraId="10FD3AB7" w14:textId="77777777" w:rsidR="008A49E6" w:rsidRPr="00E27281" w:rsidRDefault="008A49E6" w:rsidP="008A49E6">
            <w:pPr>
              <w:spacing w:before="0"/>
              <w:jc w:val="center"/>
            </w:pPr>
            <w:r w:rsidRPr="00E27281">
              <w:lastRenderedPageBreak/>
              <w:t>4</w:t>
            </w:r>
          </w:p>
        </w:tc>
        <w:tc>
          <w:tcPr>
            <w:tcW w:w="1164" w:type="dxa"/>
            <w:vAlign w:val="center"/>
          </w:tcPr>
          <w:p w14:paraId="5DC24908" w14:textId="73E56F03" w:rsidR="008A49E6" w:rsidRPr="00E27281" w:rsidRDefault="001A5F2C" w:rsidP="008A49E6">
            <w:pPr>
              <w:spacing w:before="0"/>
              <w:jc w:val="center"/>
              <w:cnfStyle w:val="000000000000" w:firstRow="0" w:lastRow="0" w:firstColumn="0" w:lastColumn="0" w:oddVBand="0" w:evenVBand="0" w:oddHBand="0" w:evenHBand="0" w:firstRowFirstColumn="0" w:firstRowLastColumn="0" w:lastRowFirstColumn="0" w:lastRowLastColumn="0"/>
            </w:pPr>
            <w:r w:rsidRPr="00E27281">
              <w:t>2</w:t>
            </w:r>
            <w:r w:rsidR="00972C27">
              <w:t>777</w:t>
            </w:r>
          </w:p>
        </w:tc>
        <w:tc>
          <w:tcPr>
            <w:tcW w:w="3827" w:type="dxa"/>
            <w:vAlign w:val="center"/>
          </w:tcPr>
          <w:p w14:paraId="0178ADD9" w14:textId="05C9012A" w:rsidR="008A49E6" w:rsidRPr="00E27281" w:rsidRDefault="006B7F7F" w:rsidP="008A49E6">
            <w:pPr>
              <w:spacing w:before="0"/>
              <w:jc w:val="center"/>
              <w:cnfStyle w:val="000000000000" w:firstRow="0" w:lastRow="0" w:firstColumn="0" w:lastColumn="0" w:oddVBand="0" w:evenVBand="0" w:oddHBand="0" w:evenHBand="0" w:firstRowFirstColumn="0" w:firstRowLastColumn="0" w:lastRowFirstColumn="0" w:lastRowLastColumn="0"/>
            </w:pPr>
            <w:r w:rsidRPr="00E27281">
              <w:t>kontori- ja büroohoone maa / kaubandus-, toitlustus- ja teenindushoone maa</w:t>
            </w:r>
          </w:p>
        </w:tc>
        <w:tc>
          <w:tcPr>
            <w:tcW w:w="4366" w:type="dxa"/>
            <w:tcBorders>
              <w:right w:val="single" w:sz="4" w:space="0" w:color="auto"/>
            </w:tcBorders>
            <w:vAlign w:val="center"/>
          </w:tcPr>
          <w:p w14:paraId="0DB20D91" w14:textId="7512EB82" w:rsidR="008A49E6" w:rsidRPr="00E27281" w:rsidRDefault="006B7F7F" w:rsidP="008A49E6">
            <w:pPr>
              <w:spacing w:before="0"/>
              <w:jc w:val="center"/>
              <w:cnfStyle w:val="000000000000" w:firstRow="0" w:lastRow="0" w:firstColumn="0" w:lastColumn="0" w:oddVBand="0" w:evenVBand="0" w:oddHBand="0" w:evenHBand="0" w:firstRowFirstColumn="0" w:firstRowLastColumn="0" w:lastRowFirstColumn="0" w:lastRowLastColumn="0"/>
            </w:pPr>
            <w:r w:rsidRPr="00E27281">
              <w:t>äri</w:t>
            </w:r>
            <w:r w:rsidR="008A49E6" w:rsidRPr="00E27281">
              <w:t>maa</w:t>
            </w:r>
          </w:p>
        </w:tc>
      </w:tr>
      <w:tr w:rsidR="00891F73" w:rsidRPr="00E27281" w14:paraId="4A16A64E" w14:textId="77777777" w:rsidTr="00897ECB">
        <w:tc>
          <w:tcPr>
            <w:cnfStyle w:val="001000000000" w:firstRow="0" w:lastRow="0" w:firstColumn="1" w:lastColumn="0" w:oddVBand="0" w:evenVBand="0" w:oddHBand="0" w:evenHBand="0" w:firstRowFirstColumn="0" w:firstRowLastColumn="0" w:lastRowFirstColumn="0" w:lastRowLastColumn="0"/>
            <w:tcW w:w="566" w:type="dxa"/>
            <w:vAlign w:val="center"/>
          </w:tcPr>
          <w:p w14:paraId="1F59B187" w14:textId="4FA3C414" w:rsidR="00891F73" w:rsidRPr="00E27281" w:rsidRDefault="00891F73" w:rsidP="00891F73">
            <w:pPr>
              <w:spacing w:before="0"/>
              <w:jc w:val="center"/>
            </w:pPr>
            <w:r w:rsidRPr="00E27281">
              <w:t>5</w:t>
            </w:r>
          </w:p>
        </w:tc>
        <w:tc>
          <w:tcPr>
            <w:tcW w:w="1164" w:type="dxa"/>
            <w:vAlign w:val="center"/>
          </w:tcPr>
          <w:p w14:paraId="4EFC38F8" w14:textId="0B1B642F" w:rsidR="00891F73" w:rsidRPr="00E27281" w:rsidRDefault="00891F73" w:rsidP="00891F73">
            <w:pPr>
              <w:spacing w:before="0"/>
              <w:jc w:val="center"/>
              <w:cnfStyle w:val="000000000000" w:firstRow="0" w:lastRow="0" w:firstColumn="0" w:lastColumn="0" w:oddVBand="0" w:evenVBand="0" w:oddHBand="0" w:evenHBand="0" w:firstRowFirstColumn="0" w:firstRowLastColumn="0" w:lastRowFirstColumn="0" w:lastRowLastColumn="0"/>
            </w:pPr>
            <w:r w:rsidRPr="00E27281">
              <w:t>53</w:t>
            </w:r>
            <w:r w:rsidR="00972C27">
              <w:t>59</w:t>
            </w:r>
          </w:p>
        </w:tc>
        <w:tc>
          <w:tcPr>
            <w:tcW w:w="3827" w:type="dxa"/>
            <w:vAlign w:val="center"/>
          </w:tcPr>
          <w:p w14:paraId="3D227363" w14:textId="75C7712D" w:rsidR="00891F73" w:rsidRPr="00E27281" w:rsidRDefault="00891F73" w:rsidP="00891F73">
            <w:pPr>
              <w:spacing w:before="0"/>
              <w:jc w:val="center"/>
              <w:cnfStyle w:val="000000000000" w:firstRow="0" w:lastRow="0" w:firstColumn="0" w:lastColumn="0" w:oddVBand="0" w:evenVBand="0" w:oddHBand="0" w:evenHBand="0" w:firstRowFirstColumn="0" w:firstRowLastColumn="0" w:lastRowFirstColumn="0" w:lastRowLastColumn="0"/>
            </w:pPr>
            <w:r w:rsidRPr="00E27281">
              <w:t xml:space="preserve">korterelamu maa ; </w:t>
            </w:r>
            <w:r w:rsidRPr="00E27281">
              <w:rPr>
                <w:rFonts w:cs="Arial"/>
              </w:rPr>
              <w:t>kontori- ja büroohoone maa / kaubandus-, toitlustus- ja teenindushoone maa</w:t>
            </w:r>
          </w:p>
        </w:tc>
        <w:tc>
          <w:tcPr>
            <w:tcW w:w="4366" w:type="dxa"/>
            <w:tcBorders>
              <w:right w:val="single" w:sz="4" w:space="0" w:color="auto"/>
            </w:tcBorders>
            <w:vAlign w:val="center"/>
          </w:tcPr>
          <w:p w14:paraId="6DB16904" w14:textId="5F3A53A7" w:rsidR="00891F73" w:rsidRPr="00E27281" w:rsidRDefault="00891F73" w:rsidP="00891F73">
            <w:pPr>
              <w:spacing w:before="0"/>
              <w:jc w:val="center"/>
              <w:cnfStyle w:val="000000000000" w:firstRow="0" w:lastRow="0" w:firstColumn="0" w:lastColumn="0" w:oddVBand="0" w:evenVBand="0" w:oddHBand="0" w:evenHBand="0" w:firstRowFirstColumn="0" w:firstRowLastColumn="0" w:lastRowFirstColumn="0" w:lastRowLastColumn="0"/>
            </w:pPr>
            <w:r w:rsidRPr="00E27281">
              <w:t>elamumaa 30%; ärimaa 70%</w:t>
            </w:r>
          </w:p>
        </w:tc>
      </w:tr>
      <w:tr w:rsidR="00E27EC6" w:rsidRPr="00E27281" w14:paraId="5E2EE451" w14:textId="77777777" w:rsidTr="00872E05">
        <w:tc>
          <w:tcPr>
            <w:cnfStyle w:val="001000000000" w:firstRow="0" w:lastRow="0" w:firstColumn="1" w:lastColumn="0" w:oddVBand="0" w:evenVBand="0" w:oddHBand="0" w:evenHBand="0" w:firstRowFirstColumn="0" w:firstRowLastColumn="0" w:lastRowFirstColumn="0" w:lastRowLastColumn="0"/>
            <w:tcW w:w="566" w:type="dxa"/>
            <w:vAlign w:val="center"/>
          </w:tcPr>
          <w:p w14:paraId="351B03E3" w14:textId="77777777" w:rsidR="00E27EC6" w:rsidRPr="00E27281" w:rsidRDefault="00E27EC6" w:rsidP="00E27EC6">
            <w:pPr>
              <w:spacing w:before="0"/>
              <w:jc w:val="center"/>
            </w:pPr>
            <w:r w:rsidRPr="00E27281">
              <w:t>6</w:t>
            </w:r>
          </w:p>
        </w:tc>
        <w:tc>
          <w:tcPr>
            <w:tcW w:w="1164" w:type="dxa"/>
            <w:vAlign w:val="center"/>
          </w:tcPr>
          <w:p w14:paraId="6870FA8C" w14:textId="58C80389" w:rsidR="00E27EC6" w:rsidRPr="00E27281" w:rsidRDefault="00E27EC6" w:rsidP="00E27EC6">
            <w:pPr>
              <w:spacing w:before="0"/>
              <w:jc w:val="center"/>
              <w:cnfStyle w:val="000000000000" w:firstRow="0" w:lastRow="0" w:firstColumn="0" w:lastColumn="0" w:oddVBand="0" w:evenVBand="0" w:oddHBand="0" w:evenHBand="0" w:firstRowFirstColumn="0" w:firstRowLastColumn="0" w:lastRowFirstColumn="0" w:lastRowLastColumn="0"/>
            </w:pPr>
            <w:r w:rsidRPr="00E27281">
              <w:t>35</w:t>
            </w:r>
            <w:r w:rsidR="00E103D2">
              <w:t>72</w:t>
            </w:r>
          </w:p>
        </w:tc>
        <w:tc>
          <w:tcPr>
            <w:tcW w:w="3827" w:type="dxa"/>
          </w:tcPr>
          <w:p w14:paraId="5148B9F4" w14:textId="744F535D" w:rsidR="00E27EC6" w:rsidRPr="00E27281" w:rsidRDefault="00E27EC6" w:rsidP="00E27EC6">
            <w:pPr>
              <w:spacing w:before="0"/>
              <w:jc w:val="center"/>
              <w:cnfStyle w:val="000000000000" w:firstRow="0" w:lastRow="0" w:firstColumn="0" w:lastColumn="0" w:oddVBand="0" w:evenVBand="0" w:oddHBand="0" w:evenHBand="0" w:firstRowFirstColumn="0" w:firstRowLastColumn="0" w:lastRowFirstColumn="0" w:lastRowLastColumn="0"/>
            </w:pPr>
            <w:r w:rsidRPr="00E27281">
              <w:t>haljasala maa</w:t>
            </w:r>
          </w:p>
        </w:tc>
        <w:tc>
          <w:tcPr>
            <w:tcW w:w="4366" w:type="dxa"/>
            <w:tcBorders>
              <w:right w:val="single" w:sz="4" w:space="0" w:color="auto"/>
            </w:tcBorders>
          </w:tcPr>
          <w:p w14:paraId="6E12B176" w14:textId="3FA380A9" w:rsidR="00E27EC6" w:rsidRPr="00E27281" w:rsidRDefault="00E27EC6" w:rsidP="00E27EC6">
            <w:pPr>
              <w:spacing w:before="0"/>
              <w:jc w:val="center"/>
              <w:cnfStyle w:val="000000000000" w:firstRow="0" w:lastRow="0" w:firstColumn="0" w:lastColumn="0" w:oddVBand="0" w:evenVBand="0" w:oddHBand="0" w:evenHBand="0" w:firstRowFirstColumn="0" w:firstRowLastColumn="0" w:lastRowFirstColumn="0" w:lastRowLastColumn="0"/>
            </w:pPr>
            <w:r w:rsidRPr="00E27281">
              <w:t>üldkasutatav maa</w:t>
            </w:r>
          </w:p>
        </w:tc>
      </w:tr>
      <w:tr w:rsidR="00E27EC6" w:rsidRPr="00E27281" w14:paraId="5CD55F10" w14:textId="77777777" w:rsidTr="00872E05">
        <w:tc>
          <w:tcPr>
            <w:cnfStyle w:val="001000000000" w:firstRow="0" w:lastRow="0" w:firstColumn="1" w:lastColumn="0" w:oddVBand="0" w:evenVBand="0" w:oddHBand="0" w:evenHBand="0" w:firstRowFirstColumn="0" w:firstRowLastColumn="0" w:lastRowFirstColumn="0" w:lastRowLastColumn="0"/>
            <w:tcW w:w="566" w:type="dxa"/>
            <w:vAlign w:val="center"/>
          </w:tcPr>
          <w:p w14:paraId="47F9D95B" w14:textId="77777777" w:rsidR="00E27EC6" w:rsidRPr="00E27281" w:rsidRDefault="00E27EC6" w:rsidP="00E27EC6">
            <w:pPr>
              <w:spacing w:before="0"/>
              <w:jc w:val="center"/>
            </w:pPr>
            <w:r w:rsidRPr="00E27281">
              <w:t>7</w:t>
            </w:r>
          </w:p>
        </w:tc>
        <w:tc>
          <w:tcPr>
            <w:tcW w:w="1164" w:type="dxa"/>
            <w:vAlign w:val="center"/>
          </w:tcPr>
          <w:p w14:paraId="57146168" w14:textId="5FBC3A4D" w:rsidR="00E27EC6" w:rsidRPr="00E27281" w:rsidRDefault="00E27EC6" w:rsidP="00E27EC6">
            <w:pPr>
              <w:spacing w:before="0"/>
              <w:jc w:val="center"/>
              <w:cnfStyle w:val="000000000000" w:firstRow="0" w:lastRow="0" w:firstColumn="0" w:lastColumn="0" w:oddVBand="0" w:evenVBand="0" w:oddHBand="0" w:evenHBand="0" w:firstRowFirstColumn="0" w:firstRowLastColumn="0" w:lastRowFirstColumn="0" w:lastRowLastColumn="0"/>
            </w:pPr>
            <w:r w:rsidRPr="00E27281">
              <w:t>2</w:t>
            </w:r>
            <w:r w:rsidR="00E103D2">
              <w:t>006</w:t>
            </w:r>
          </w:p>
        </w:tc>
        <w:tc>
          <w:tcPr>
            <w:tcW w:w="3827" w:type="dxa"/>
          </w:tcPr>
          <w:p w14:paraId="43E9BB75" w14:textId="052CF32C" w:rsidR="00E27EC6" w:rsidRPr="00E27281" w:rsidRDefault="00E27EC6" w:rsidP="00E27EC6">
            <w:pPr>
              <w:spacing w:before="0"/>
              <w:jc w:val="center"/>
              <w:cnfStyle w:val="000000000000" w:firstRow="0" w:lastRow="0" w:firstColumn="0" w:lastColumn="0" w:oddVBand="0" w:evenVBand="0" w:oddHBand="0" w:evenHBand="0" w:firstRowFirstColumn="0" w:firstRowLastColumn="0" w:lastRowFirstColumn="0" w:lastRowLastColumn="0"/>
            </w:pPr>
            <w:r w:rsidRPr="00E27281">
              <w:t>tee ja tänava maa</w:t>
            </w:r>
          </w:p>
        </w:tc>
        <w:tc>
          <w:tcPr>
            <w:tcW w:w="4366" w:type="dxa"/>
            <w:tcBorders>
              <w:right w:val="single" w:sz="4" w:space="0" w:color="auto"/>
            </w:tcBorders>
          </w:tcPr>
          <w:p w14:paraId="78C947D3" w14:textId="5CC355B7" w:rsidR="00E27EC6" w:rsidRPr="00E27281" w:rsidRDefault="00E27EC6" w:rsidP="00E27EC6">
            <w:pPr>
              <w:spacing w:before="0"/>
              <w:jc w:val="center"/>
              <w:cnfStyle w:val="000000000000" w:firstRow="0" w:lastRow="0" w:firstColumn="0" w:lastColumn="0" w:oddVBand="0" w:evenVBand="0" w:oddHBand="0" w:evenHBand="0" w:firstRowFirstColumn="0" w:firstRowLastColumn="0" w:lastRowFirstColumn="0" w:lastRowLastColumn="0"/>
            </w:pPr>
            <w:r w:rsidRPr="00E27281">
              <w:t>transpordimaa</w:t>
            </w:r>
          </w:p>
        </w:tc>
      </w:tr>
      <w:tr w:rsidR="00E27EC6" w:rsidRPr="00E27281" w14:paraId="655A22D9" w14:textId="77777777" w:rsidTr="00C42A95">
        <w:tc>
          <w:tcPr>
            <w:cnfStyle w:val="001000000000" w:firstRow="0" w:lastRow="0" w:firstColumn="1" w:lastColumn="0" w:oddVBand="0" w:evenVBand="0" w:oddHBand="0" w:evenHBand="0" w:firstRowFirstColumn="0" w:firstRowLastColumn="0" w:lastRowFirstColumn="0" w:lastRowLastColumn="0"/>
            <w:tcW w:w="566" w:type="dxa"/>
            <w:vAlign w:val="center"/>
          </w:tcPr>
          <w:p w14:paraId="00ACDAEF" w14:textId="77777777" w:rsidR="00E27EC6" w:rsidRPr="00E27281" w:rsidRDefault="00E27EC6" w:rsidP="00E27EC6">
            <w:pPr>
              <w:spacing w:before="0"/>
              <w:jc w:val="center"/>
            </w:pPr>
            <w:r w:rsidRPr="00E27281">
              <w:t>8</w:t>
            </w:r>
          </w:p>
        </w:tc>
        <w:tc>
          <w:tcPr>
            <w:tcW w:w="1164" w:type="dxa"/>
            <w:vAlign w:val="center"/>
          </w:tcPr>
          <w:p w14:paraId="0257A871" w14:textId="2111ECC1" w:rsidR="00E27EC6" w:rsidRPr="00E27281" w:rsidRDefault="00E27EC6" w:rsidP="00E27EC6">
            <w:pPr>
              <w:spacing w:before="0"/>
              <w:jc w:val="center"/>
              <w:cnfStyle w:val="000000000000" w:firstRow="0" w:lastRow="0" w:firstColumn="0" w:lastColumn="0" w:oddVBand="0" w:evenVBand="0" w:oddHBand="0" w:evenHBand="0" w:firstRowFirstColumn="0" w:firstRowLastColumn="0" w:lastRowFirstColumn="0" w:lastRowLastColumn="0"/>
            </w:pPr>
            <w:r w:rsidRPr="00E27281">
              <w:t>3</w:t>
            </w:r>
            <w:r w:rsidR="00E103D2">
              <w:t>907</w:t>
            </w:r>
          </w:p>
        </w:tc>
        <w:tc>
          <w:tcPr>
            <w:tcW w:w="3827" w:type="dxa"/>
          </w:tcPr>
          <w:p w14:paraId="77E5B191" w14:textId="6D39B88C" w:rsidR="00E27EC6" w:rsidRPr="00E27281" w:rsidRDefault="00E27EC6" w:rsidP="00E27EC6">
            <w:pPr>
              <w:spacing w:before="0"/>
              <w:jc w:val="center"/>
              <w:cnfStyle w:val="000000000000" w:firstRow="0" w:lastRow="0" w:firstColumn="0" w:lastColumn="0" w:oddVBand="0" w:evenVBand="0" w:oddHBand="0" w:evenHBand="0" w:firstRowFirstColumn="0" w:firstRowLastColumn="0" w:lastRowFirstColumn="0" w:lastRowLastColumn="0"/>
            </w:pPr>
            <w:r w:rsidRPr="00E27281">
              <w:t>tee ja tänava maa</w:t>
            </w:r>
          </w:p>
        </w:tc>
        <w:tc>
          <w:tcPr>
            <w:tcW w:w="4366" w:type="dxa"/>
            <w:tcBorders>
              <w:right w:val="single" w:sz="4" w:space="0" w:color="auto"/>
            </w:tcBorders>
          </w:tcPr>
          <w:p w14:paraId="41DA0E0F" w14:textId="27FB4830" w:rsidR="00E27EC6" w:rsidRPr="00E27281" w:rsidRDefault="00E27EC6" w:rsidP="00E27EC6">
            <w:pPr>
              <w:spacing w:before="0"/>
              <w:jc w:val="center"/>
              <w:cnfStyle w:val="000000000000" w:firstRow="0" w:lastRow="0" w:firstColumn="0" w:lastColumn="0" w:oddVBand="0" w:evenVBand="0" w:oddHBand="0" w:evenHBand="0" w:firstRowFirstColumn="0" w:firstRowLastColumn="0" w:lastRowFirstColumn="0" w:lastRowLastColumn="0"/>
            </w:pPr>
            <w:r w:rsidRPr="00E27281">
              <w:t>transpordimaa</w:t>
            </w:r>
          </w:p>
        </w:tc>
      </w:tr>
    </w:tbl>
    <w:p w14:paraId="48FF4898" w14:textId="77777777" w:rsidR="00C15545" w:rsidRDefault="00C15545" w:rsidP="00C15545">
      <w:pPr>
        <w:spacing w:before="0" w:after="0"/>
        <w:rPr>
          <w:rFonts w:eastAsia="Times New Roman" w:cs="Arial"/>
        </w:rPr>
      </w:pPr>
    </w:p>
    <w:p w14:paraId="72D412A1" w14:textId="2FE03FE0" w:rsidR="006B7F7F" w:rsidRPr="00E27281" w:rsidRDefault="006B7F7F" w:rsidP="00C15545">
      <w:pPr>
        <w:spacing w:before="0" w:after="0"/>
        <w:rPr>
          <w:rFonts w:eastAsia="Times New Roman" w:cs="Arial"/>
        </w:rPr>
      </w:pPr>
      <w:r w:rsidRPr="00E27281">
        <w:rPr>
          <w:rFonts w:eastAsia="Times New Roman" w:cs="Arial"/>
        </w:rPr>
        <w:t>Üldplaneeringu kohaselt on keskusemaal ühe korteri koormusindeks 250 m</w:t>
      </w:r>
      <w:r w:rsidRPr="00E27281">
        <w:rPr>
          <w:rFonts w:eastAsia="Times New Roman" w:cs="Arial"/>
          <w:vertAlign w:val="superscript"/>
        </w:rPr>
        <w:t>2</w:t>
      </w:r>
      <w:r w:rsidRPr="00E27281">
        <w:rPr>
          <w:rFonts w:eastAsia="Times New Roman" w:cs="Arial"/>
        </w:rPr>
        <w:t>.</w:t>
      </w:r>
      <w:r w:rsidR="006E1E0C">
        <w:rPr>
          <w:rFonts w:eastAsia="Times New Roman" w:cs="Arial"/>
        </w:rPr>
        <w:t xml:space="preserve"> </w:t>
      </w:r>
      <w:r w:rsidR="006E1E0C" w:rsidRPr="006E1E0C">
        <w:rPr>
          <w:rFonts w:eastAsia="Times New Roman" w:cs="Arial"/>
        </w:rPr>
        <w:t>Kruntidele pos nr 4 ja 5 kavandatud äripindadega korterelamute puhul võib juhul, kui ärifunktsioon lahendatakse läbivalt hoone esimese korruse või esimeste korruste mahus, käsitleda ärimaa täisehituse osa vastavana kogu planeeritava krundi täisehitusele. Sellisel juhul võib elamufunktsiooni koormusindeksi arvutamisel lähtuda kogu vastava krundi pindalast.</w:t>
      </w:r>
    </w:p>
    <w:p w14:paraId="418533B8" w14:textId="4954A62D" w:rsidR="006B7F7F" w:rsidRPr="00E27281" w:rsidRDefault="006B7F7F" w:rsidP="00AA644B">
      <w:pPr>
        <w:spacing w:before="0" w:after="0"/>
        <w:rPr>
          <w:rFonts w:cs="Arial"/>
        </w:rPr>
      </w:pPr>
      <w:r w:rsidRPr="00E27281">
        <w:rPr>
          <w:rFonts w:cs="Arial"/>
        </w:rPr>
        <w:t xml:space="preserve">Vastavalt Rae valla põhjapiirkoona üldplaneeringule tuleb alale ette näha haljasala või mänguväljaku ala. Planeeringuga on kavandatud </w:t>
      </w:r>
      <w:r w:rsidR="005527FA">
        <w:rPr>
          <w:rFonts w:cs="Arial"/>
        </w:rPr>
        <w:t>69</w:t>
      </w:r>
      <w:r w:rsidRPr="00E27281">
        <w:rPr>
          <w:rFonts w:cs="Arial"/>
        </w:rPr>
        <w:t xml:space="preserve"> </w:t>
      </w:r>
      <w:r w:rsidR="008E544E" w:rsidRPr="00E27281">
        <w:rPr>
          <w:rFonts w:cs="Arial"/>
        </w:rPr>
        <w:t>elamuühik</w:t>
      </w:r>
      <w:r w:rsidRPr="00E27281">
        <w:rPr>
          <w:rFonts w:cs="Arial"/>
        </w:rPr>
        <w:t>ut ning põhjapiirkonna üldplaneeringu kohaselt peab sel juhul avalikult kasutatav haljasala moodustama 12% planeeringualast. Käesolevas detailplaneeringus on lahendatud nõue järgnevalt – planeeritud on üldkasutatava maa krunt planeeritud korterelamute vahele suurusega 35</w:t>
      </w:r>
      <w:r w:rsidR="00E103D2">
        <w:rPr>
          <w:rFonts w:cs="Arial"/>
        </w:rPr>
        <w:t>72</w:t>
      </w:r>
      <w:r w:rsidR="00E27281" w:rsidRPr="00E27281">
        <w:rPr>
          <w:rFonts w:cs="Arial"/>
        </w:rPr>
        <w:t> </w:t>
      </w:r>
      <w:r w:rsidRPr="00E27281">
        <w:rPr>
          <w:rFonts w:cs="Arial"/>
        </w:rPr>
        <w:t>m</w:t>
      </w:r>
      <w:r w:rsidRPr="00E27281">
        <w:rPr>
          <w:rFonts w:cs="Arial"/>
          <w:vertAlign w:val="superscript"/>
        </w:rPr>
        <w:t>2</w:t>
      </w:r>
      <w:r w:rsidRPr="00E27281">
        <w:rPr>
          <w:rFonts w:cs="Arial"/>
        </w:rPr>
        <w:t>, mis täidab sini-rohe koridori eesmärki. Sini-rohe koridori asukoht on määratud vastavalt üldplaneeringule.</w:t>
      </w:r>
    </w:p>
    <w:p w14:paraId="30C069CD" w14:textId="5B38D2F5" w:rsidR="00672D8F" w:rsidRDefault="004F1405" w:rsidP="00AA644B">
      <w:pPr>
        <w:spacing w:before="0" w:after="0"/>
        <w:rPr>
          <w:rFonts w:eastAsia="Times New Roman" w:cs="Arial"/>
        </w:rPr>
      </w:pPr>
      <w:r w:rsidRPr="00E27281">
        <w:rPr>
          <w:rFonts w:eastAsia="Times New Roman" w:cs="Arial"/>
        </w:rPr>
        <w:t>Hoonestusalad on määratud kinnistu piiridest minimaalselt 4,0</w:t>
      </w:r>
      <w:r w:rsidR="0062575C" w:rsidRPr="00E27281">
        <w:rPr>
          <w:rFonts w:cs="Arial"/>
        </w:rPr>
        <w:t> </w:t>
      </w:r>
      <w:r w:rsidRPr="00E27281">
        <w:rPr>
          <w:rFonts w:eastAsia="Times New Roman" w:cs="Arial"/>
        </w:rPr>
        <w:t>m kaugusele</w:t>
      </w:r>
      <w:r w:rsidR="006B7F7F" w:rsidRPr="00E27281">
        <w:rPr>
          <w:rFonts w:eastAsia="Times New Roman" w:cs="Arial"/>
        </w:rPr>
        <w:t>.</w:t>
      </w:r>
      <w:r w:rsidRPr="00E27281">
        <w:rPr>
          <w:rFonts w:eastAsia="Times New Roman" w:cs="Arial"/>
        </w:rPr>
        <w:t xml:space="preserve"> </w:t>
      </w:r>
      <w:r w:rsidR="00672D8F" w:rsidRPr="00672D8F">
        <w:rPr>
          <w:rFonts w:eastAsia="Times New Roman" w:cs="Arial"/>
        </w:rPr>
        <w:t xml:space="preserve">Kruntidel pos nr </w:t>
      </w:r>
      <w:r w:rsidR="00FF276F">
        <w:rPr>
          <w:rFonts w:eastAsia="Times New Roman" w:cs="Arial"/>
        </w:rPr>
        <w:t>4</w:t>
      </w:r>
      <w:r w:rsidR="00672D8F" w:rsidRPr="00672D8F">
        <w:rPr>
          <w:rFonts w:eastAsia="Times New Roman" w:cs="Arial"/>
        </w:rPr>
        <w:t xml:space="preserve"> ja </w:t>
      </w:r>
      <w:r w:rsidR="00FF276F">
        <w:rPr>
          <w:rFonts w:eastAsia="Times New Roman" w:cs="Arial"/>
        </w:rPr>
        <w:t>5</w:t>
      </w:r>
      <w:r w:rsidR="00672D8F" w:rsidRPr="00672D8F">
        <w:rPr>
          <w:rFonts w:eastAsia="Times New Roman" w:cs="Arial"/>
        </w:rPr>
        <w:t xml:space="preserve"> on määratud </w:t>
      </w:r>
      <w:r w:rsidR="00FF276F">
        <w:rPr>
          <w:rFonts w:eastAsia="Times New Roman" w:cs="Arial"/>
        </w:rPr>
        <w:t>kohustuslik ehitusjoon Turu tee poole</w:t>
      </w:r>
      <w:r w:rsidR="00672D8F" w:rsidRPr="00672D8F">
        <w:rPr>
          <w:rFonts w:eastAsia="Times New Roman" w:cs="Arial"/>
        </w:rPr>
        <w:t>, mida põhihooned peavad järgima. Nendel kruntidel ei ole abihoonete (ehitusloakohustuslikud kui ka ehitusloakohustuseta ehitised) puhul ehitusjoone järgimine kohustuslik, kuid need peavad paiknema hoonestusalas.</w:t>
      </w:r>
    </w:p>
    <w:p w14:paraId="62901C18" w14:textId="2E01D620" w:rsidR="00120630" w:rsidRPr="00FF276F" w:rsidRDefault="004F1405" w:rsidP="00AA644B">
      <w:pPr>
        <w:spacing w:before="0" w:after="0"/>
        <w:rPr>
          <w:rFonts w:eastAsia="Times New Roman" w:cs="Arial"/>
        </w:rPr>
      </w:pPr>
      <w:r w:rsidRPr="00E27281">
        <w:rPr>
          <w:rFonts w:cs="Arial"/>
        </w:rPr>
        <w:t>Hoonestusala piiritlemine ja selle sidumine krundi piiridega on näidatud põhijoonisel.</w:t>
      </w:r>
    </w:p>
    <w:p w14:paraId="0BC4FBBE" w14:textId="77777777" w:rsidR="00120630" w:rsidRPr="00E27281" w:rsidRDefault="00120630" w:rsidP="00AA644B">
      <w:pPr>
        <w:spacing w:before="0" w:after="0"/>
      </w:pPr>
    </w:p>
    <w:p w14:paraId="30457778" w14:textId="1F66A492" w:rsidR="0029354B" w:rsidRPr="00E27281" w:rsidRDefault="0029354B" w:rsidP="007F1560">
      <w:pPr>
        <w:pStyle w:val="Heading2"/>
        <w:ind w:left="0" w:firstLine="0"/>
      </w:pPr>
      <w:bookmarkStart w:id="31" w:name="_Toc236046859"/>
      <w:r w:rsidRPr="00E27281">
        <w:t>Krundi ehitusõigus</w:t>
      </w:r>
      <w:bookmarkEnd w:id="31"/>
    </w:p>
    <w:p w14:paraId="6A582C1E" w14:textId="58622ED3" w:rsidR="0029354B" w:rsidRPr="00E27281" w:rsidRDefault="0029354B" w:rsidP="00AA644B">
      <w:pPr>
        <w:spacing w:before="0" w:after="0"/>
        <w:rPr>
          <w:rFonts w:cs="Arial"/>
        </w:rPr>
      </w:pPr>
      <w:r w:rsidRPr="00E27281">
        <w:rPr>
          <w:rFonts w:cs="Arial"/>
        </w:rPr>
        <w:t xml:space="preserve">Krundi ehitusõigusega määratakse </w:t>
      </w:r>
      <w:r w:rsidR="007D271C" w:rsidRPr="00E27281">
        <w:rPr>
          <w:rFonts w:cs="Arial"/>
        </w:rPr>
        <w:t>planeerimisseaduse</w:t>
      </w:r>
      <w:r w:rsidRPr="00E27281">
        <w:rPr>
          <w:rFonts w:cs="Arial"/>
        </w:rPr>
        <w:t xml:space="preserve"> §</w:t>
      </w:r>
      <w:r w:rsidR="0062575C" w:rsidRPr="00E27281">
        <w:rPr>
          <w:rFonts w:cs="Arial"/>
        </w:rPr>
        <w:t> </w:t>
      </w:r>
      <w:r w:rsidRPr="00E27281">
        <w:rPr>
          <w:rFonts w:cs="Arial"/>
        </w:rPr>
        <w:t>126 lg</w:t>
      </w:r>
      <w:r w:rsidR="0062575C" w:rsidRPr="00E27281">
        <w:rPr>
          <w:rFonts w:cs="Arial"/>
        </w:rPr>
        <w:t> </w:t>
      </w:r>
      <w:r w:rsidRPr="00E27281">
        <w:rPr>
          <w:rFonts w:cs="Arial"/>
        </w:rPr>
        <w:t>4 kohaselt:</w:t>
      </w:r>
    </w:p>
    <w:p w14:paraId="53A16705" w14:textId="77777777" w:rsidR="0029354B" w:rsidRPr="00E27281" w:rsidRDefault="0029354B">
      <w:pPr>
        <w:numPr>
          <w:ilvl w:val="0"/>
          <w:numId w:val="19"/>
        </w:numPr>
        <w:spacing w:before="0" w:after="0"/>
        <w:ind w:left="284" w:hanging="218"/>
        <w:contextualSpacing/>
        <w:rPr>
          <w:rFonts w:cs="Arial"/>
        </w:rPr>
      </w:pPr>
      <w:r w:rsidRPr="00E27281">
        <w:rPr>
          <w:rFonts w:cs="Arial"/>
        </w:rPr>
        <w:t>krundi kasutamise sihtotstarve või sihtotstarbed;</w:t>
      </w:r>
    </w:p>
    <w:p w14:paraId="71FA08C6" w14:textId="77777777" w:rsidR="0029354B" w:rsidRPr="00E27281" w:rsidRDefault="0029354B">
      <w:pPr>
        <w:numPr>
          <w:ilvl w:val="0"/>
          <w:numId w:val="19"/>
        </w:numPr>
        <w:spacing w:before="0" w:after="0"/>
        <w:ind w:left="284" w:hanging="218"/>
        <w:contextualSpacing/>
        <w:rPr>
          <w:rFonts w:cs="Arial"/>
        </w:rPr>
      </w:pPr>
      <w:r w:rsidRPr="00E27281">
        <w:rPr>
          <w:rFonts w:cs="Arial"/>
        </w:rPr>
        <w:t>hoonete või olulise avaliku huviga rajatiste suurim lubatud arv või nende puudumine maa-alal;</w:t>
      </w:r>
    </w:p>
    <w:p w14:paraId="202F8B98" w14:textId="77777777" w:rsidR="0029354B" w:rsidRPr="00E27281" w:rsidRDefault="0029354B">
      <w:pPr>
        <w:numPr>
          <w:ilvl w:val="0"/>
          <w:numId w:val="19"/>
        </w:numPr>
        <w:spacing w:before="0" w:after="0"/>
        <w:ind w:left="284" w:hanging="218"/>
        <w:contextualSpacing/>
        <w:rPr>
          <w:rFonts w:cs="Arial"/>
        </w:rPr>
      </w:pPr>
      <w:r w:rsidRPr="00E27281">
        <w:rPr>
          <w:rFonts w:cs="Arial"/>
        </w:rPr>
        <w:t>hoonete või olulise avaliku huviga rajatiste suurim lubatud ehitisealune pind;</w:t>
      </w:r>
    </w:p>
    <w:p w14:paraId="5B0AFCD7" w14:textId="77777777" w:rsidR="0029354B" w:rsidRPr="00E27281" w:rsidRDefault="0029354B">
      <w:pPr>
        <w:numPr>
          <w:ilvl w:val="0"/>
          <w:numId w:val="19"/>
        </w:numPr>
        <w:spacing w:before="0" w:after="0"/>
        <w:ind w:left="284" w:hanging="218"/>
        <w:contextualSpacing/>
        <w:rPr>
          <w:rFonts w:cs="Arial"/>
        </w:rPr>
      </w:pPr>
      <w:r w:rsidRPr="00E27281">
        <w:rPr>
          <w:rFonts w:cs="Arial"/>
        </w:rPr>
        <w:t>hoonete või olulise avaliku huviga rajatiste lubatud maksimaalne kõrgus;</w:t>
      </w:r>
    </w:p>
    <w:p w14:paraId="4F92ADE7" w14:textId="77777777" w:rsidR="0029354B" w:rsidRPr="00E27281" w:rsidRDefault="0029354B">
      <w:pPr>
        <w:numPr>
          <w:ilvl w:val="0"/>
          <w:numId w:val="19"/>
        </w:numPr>
        <w:spacing w:before="0" w:after="0"/>
        <w:ind w:left="284" w:hanging="218"/>
        <w:contextualSpacing/>
        <w:rPr>
          <w:rFonts w:cs="Arial"/>
        </w:rPr>
      </w:pPr>
      <w:r w:rsidRPr="00E27281">
        <w:rPr>
          <w:rFonts w:cs="Arial"/>
        </w:rPr>
        <w:t>asjakohasel juhul hoonete või olulise avaliku huviga rajatiste suurim lubatud sügavus.</w:t>
      </w:r>
    </w:p>
    <w:p w14:paraId="60B25497" w14:textId="77777777" w:rsidR="0029354B" w:rsidRPr="00E27281" w:rsidRDefault="0029354B" w:rsidP="00891F73">
      <w:pPr>
        <w:spacing w:before="0" w:after="0"/>
        <w:ind w:right="-165"/>
        <w:rPr>
          <w:rFonts w:cs="Arial"/>
        </w:rPr>
      </w:pPr>
      <w:r w:rsidRPr="00E27281">
        <w:rPr>
          <w:rFonts w:cs="Arial"/>
        </w:rPr>
        <w:t>Hoonete või olulise avaliku huviga rajatiste suurimat lubatud sügavust detailplaneeringuga ei määrata.</w:t>
      </w:r>
    </w:p>
    <w:p w14:paraId="03B6A356" w14:textId="77777777" w:rsidR="000E5238" w:rsidRPr="00E27281" w:rsidRDefault="0029354B" w:rsidP="000E5238">
      <w:pPr>
        <w:spacing w:before="0" w:after="0"/>
        <w:rPr>
          <w:rFonts w:cs="Arial"/>
        </w:rPr>
      </w:pPr>
      <w:r w:rsidRPr="00E27281">
        <w:rPr>
          <w:rFonts w:cs="Arial"/>
        </w:rPr>
        <w:t>Planeeringuga määratud krundi ehitusõigused on toodud joonisel AS-0</w:t>
      </w:r>
      <w:r w:rsidR="00092456" w:rsidRPr="00E27281">
        <w:rPr>
          <w:rFonts w:cs="Arial"/>
        </w:rPr>
        <w:t>4</w:t>
      </w:r>
      <w:r w:rsidRPr="00E27281">
        <w:rPr>
          <w:rFonts w:cs="Arial"/>
        </w:rPr>
        <w:t xml:space="preserve"> Põhijoonis kruntide ehitusõiguse ja kruntide ehitusõiguse akendes.</w:t>
      </w:r>
    </w:p>
    <w:p w14:paraId="1A8F3EE2" w14:textId="77777777" w:rsidR="000E5238" w:rsidRPr="00E27281" w:rsidRDefault="000E5238" w:rsidP="000E5238">
      <w:pPr>
        <w:spacing w:before="0" w:after="0"/>
        <w:rPr>
          <w:rFonts w:cs="Arial"/>
        </w:rPr>
      </w:pPr>
    </w:p>
    <w:p w14:paraId="408D202A" w14:textId="7C0BF995" w:rsidR="0054544C" w:rsidRPr="00E27281" w:rsidRDefault="000E5238" w:rsidP="005940CE">
      <w:pPr>
        <w:pStyle w:val="Caption"/>
        <w:spacing w:after="60"/>
        <w:rPr>
          <w:rFonts w:cs="Arial"/>
          <w:szCs w:val="22"/>
        </w:rPr>
      </w:pPr>
      <w:r w:rsidRPr="00E27281">
        <w:t xml:space="preserve">Tabel </w:t>
      </w:r>
      <w:r w:rsidRPr="00E27281">
        <w:fldChar w:fldCharType="begin"/>
      </w:r>
      <w:r w:rsidRPr="00E27281">
        <w:instrText xml:space="preserve"> SEQ Tabel \* ARABIC </w:instrText>
      </w:r>
      <w:r w:rsidRPr="00E27281">
        <w:fldChar w:fldCharType="separate"/>
      </w:r>
      <w:r w:rsidRPr="00E27281">
        <w:t>3</w:t>
      </w:r>
      <w:r w:rsidRPr="00E27281">
        <w:fldChar w:fldCharType="end"/>
      </w:r>
      <w:r w:rsidRPr="00E27281">
        <w:rPr>
          <w:rFonts w:cs="Arial"/>
          <w:szCs w:val="22"/>
        </w:rPr>
        <w:t>. Krundi ehitusõigus.</w:t>
      </w:r>
    </w:p>
    <w:tbl>
      <w:tblPr>
        <w:tblStyle w:val="GridTable1Light"/>
        <w:tblW w:w="10147" w:type="dxa"/>
        <w:tblInd w:w="108" w:type="dxa"/>
        <w:tblLook w:val="04A0" w:firstRow="1" w:lastRow="0" w:firstColumn="1" w:lastColumn="0" w:noHBand="0" w:noVBand="1"/>
      </w:tblPr>
      <w:tblGrid>
        <w:gridCol w:w="515"/>
        <w:gridCol w:w="2462"/>
        <w:gridCol w:w="2070"/>
        <w:gridCol w:w="994"/>
        <w:gridCol w:w="1405"/>
        <w:gridCol w:w="1337"/>
        <w:gridCol w:w="1364"/>
      </w:tblGrid>
      <w:tr w:rsidR="00C4344B" w:rsidRPr="00E27281" w14:paraId="12394B99" w14:textId="77777777" w:rsidTr="007D271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15" w:type="dxa"/>
            <w:shd w:val="clear" w:color="auto" w:fill="F2F2F2" w:themeFill="background1" w:themeFillShade="F2"/>
            <w:vAlign w:val="center"/>
          </w:tcPr>
          <w:p w14:paraId="31E86E93" w14:textId="77777777" w:rsidR="0029354B" w:rsidRPr="00E27281" w:rsidRDefault="0029354B" w:rsidP="007D271C">
            <w:pPr>
              <w:spacing w:before="0"/>
              <w:ind w:left="-105" w:right="-30"/>
              <w:jc w:val="center"/>
            </w:pPr>
            <w:r w:rsidRPr="00E27281">
              <w:t>Pos nr</w:t>
            </w:r>
          </w:p>
        </w:tc>
        <w:tc>
          <w:tcPr>
            <w:tcW w:w="2462" w:type="dxa"/>
            <w:shd w:val="clear" w:color="auto" w:fill="F2F2F2" w:themeFill="background1" w:themeFillShade="F2"/>
            <w:vAlign w:val="center"/>
          </w:tcPr>
          <w:p w14:paraId="3CE6C5DC" w14:textId="77777777" w:rsidR="0029354B" w:rsidRPr="00E27281" w:rsidRDefault="0029354B" w:rsidP="00AA644B">
            <w:pPr>
              <w:spacing w:before="0"/>
              <w:ind w:left="-167" w:right="-115"/>
              <w:jc w:val="center"/>
              <w:cnfStyle w:val="100000000000" w:firstRow="1" w:lastRow="0" w:firstColumn="0" w:lastColumn="0" w:oddVBand="0" w:evenVBand="0" w:oddHBand="0" w:evenHBand="0" w:firstRowFirstColumn="0" w:firstRowLastColumn="0" w:lastRowFirstColumn="0" w:lastRowLastColumn="0"/>
            </w:pPr>
            <w:r w:rsidRPr="00E27281">
              <w:t>Krundi kasutamise sihtotstarve või sihtotstarbed // katastriüksuse sihtotstarve</w:t>
            </w:r>
          </w:p>
        </w:tc>
        <w:tc>
          <w:tcPr>
            <w:tcW w:w="2070" w:type="dxa"/>
            <w:shd w:val="clear" w:color="auto" w:fill="F2F2F2" w:themeFill="background1" w:themeFillShade="F2"/>
            <w:vAlign w:val="center"/>
          </w:tcPr>
          <w:p w14:paraId="716E5BEB" w14:textId="7151AF89" w:rsidR="0029354B" w:rsidRPr="00E27281" w:rsidRDefault="00C4344B" w:rsidP="00C4344B">
            <w:pPr>
              <w:spacing w:before="0"/>
              <w:ind w:left="-109" w:right="-110"/>
              <w:jc w:val="center"/>
              <w:cnfStyle w:val="100000000000" w:firstRow="1" w:lastRow="0" w:firstColumn="0" w:lastColumn="0" w:oddVBand="0" w:evenVBand="0" w:oddHBand="0" w:evenHBand="0" w:firstRowFirstColumn="0" w:firstRowLastColumn="0" w:lastRowFirstColumn="0" w:lastRowLastColumn="0"/>
            </w:pPr>
            <w:r w:rsidRPr="00E27281">
              <w:t>Ehitiste</w:t>
            </w:r>
            <w:r w:rsidR="0029354B" w:rsidRPr="00E27281">
              <w:t xml:space="preserve"> suurim lubatud arv või nende puudumine maa-alal</w:t>
            </w:r>
            <w:r w:rsidRPr="00E27281">
              <w:t xml:space="preserve"> </w:t>
            </w:r>
            <w:r w:rsidR="0029354B" w:rsidRPr="00E27281">
              <w:t>(põhi</w:t>
            </w:r>
            <w:r w:rsidRPr="00E27281">
              <w:t xml:space="preserve">- </w:t>
            </w:r>
            <w:r w:rsidR="0029354B" w:rsidRPr="00E27281">
              <w:t>hoone / abihoone)</w:t>
            </w:r>
          </w:p>
        </w:tc>
        <w:tc>
          <w:tcPr>
            <w:tcW w:w="994" w:type="dxa"/>
            <w:shd w:val="clear" w:color="auto" w:fill="F2F2F2" w:themeFill="background1" w:themeFillShade="F2"/>
            <w:vAlign w:val="center"/>
          </w:tcPr>
          <w:p w14:paraId="31C930D8" w14:textId="198AF972" w:rsidR="0029354B" w:rsidRPr="00E27281" w:rsidRDefault="00C4344B" w:rsidP="00AA54AA">
            <w:pPr>
              <w:spacing w:before="0"/>
              <w:ind w:left="-114" w:right="-66"/>
              <w:jc w:val="center"/>
              <w:cnfStyle w:val="100000000000" w:firstRow="1" w:lastRow="0" w:firstColumn="0" w:lastColumn="0" w:oddVBand="0" w:evenVBand="0" w:oddHBand="0" w:evenHBand="0" w:firstRowFirstColumn="0" w:firstRowLastColumn="0" w:lastRowFirstColumn="0" w:lastRowLastColumn="0"/>
              <w:rPr>
                <w:u w:val="single"/>
              </w:rPr>
            </w:pPr>
            <w:r w:rsidRPr="00E27281">
              <w:t>E</w:t>
            </w:r>
            <w:r w:rsidR="0029354B" w:rsidRPr="00E27281">
              <w:t>hitise</w:t>
            </w:r>
            <w:r w:rsidRPr="00E27281">
              <w:t xml:space="preserve">- </w:t>
            </w:r>
            <w:r w:rsidR="0029354B" w:rsidRPr="00E27281">
              <w:t>alune pind</w:t>
            </w:r>
          </w:p>
        </w:tc>
        <w:tc>
          <w:tcPr>
            <w:tcW w:w="1405" w:type="dxa"/>
            <w:shd w:val="clear" w:color="auto" w:fill="F2F2F2" w:themeFill="background1" w:themeFillShade="F2"/>
            <w:vAlign w:val="center"/>
          </w:tcPr>
          <w:p w14:paraId="20E368DF" w14:textId="4C84D1ED" w:rsidR="0029354B" w:rsidRPr="00E27281" w:rsidRDefault="00C4344B" w:rsidP="00C4344B">
            <w:pPr>
              <w:spacing w:before="0"/>
              <w:ind w:left="-68" w:right="-120"/>
              <w:jc w:val="center"/>
              <w:cnfStyle w:val="100000000000" w:firstRow="1" w:lastRow="0" w:firstColumn="0" w:lastColumn="0" w:oddVBand="0" w:evenVBand="0" w:oddHBand="0" w:evenHBand="0" w:firstRowFirstColumn="0" w:firstRowLastColumn="0" w:lastRowFirstColumn="0" w:lastRowLastColumn="0"/>
            </w:pPr>
            <w:r w:rsidRPr="00E27281">
              <w:t>Ehitiste</w:t>
            </w:r>
            <w:r w:rsidR="0029354B" w:rsidRPr="00E27281">
              <w:t xml:space="preserve"> lubatud max kõrgus.</w:t>
            </w:r>
            <w:r w:rsidRPr="00E27281">
              <w:t xml:space="preserve"> </w:t>
            </w:r>
            <w:r w:rsidR="0029354B" w:rsidRPr="00E27281">
              <w:t>Põhihoone / abihoone</w:t>
            </w:r>
          </w:p>
        </w:tc>
        <w:tc>
          <w:tcPr>
            <w:tcW w:w="1337" w:type="dxa"/>
            <w:shd w:val="clear" w:color="auto" w:fill="F2F2F2" w:themeFill="background1" w:themeFillShade="F2"/>
            <w:vAlign w:val="center"/>
          </w:tcPr>
          <w:p w14:paraId="4F3B038F" w14:textId="45B5557B" w:rsidR="0029354B" w:rsidRPr="00E27281" w:rsidRDefault="0029354B" w:rsidP="00AA644B">
            <w:pPr>
              <w:spacing w:before="0"/>
              <w:ind w:left="-104" w:right="-84"/>
              <w:jc w:val="center"/>
              <w:cnfStyle w:val="100000000000" w:firstRow="1" w:lastRow="0" w:firstColumn="0" w:lastColumn="0" w:oddVBand="0" w:evenVBand="0" w:oddHBand="0" w:evenHBand="0" w:firstRowFirstColumn="0" w:firstRowLastColumn="0" w:lastRowFirstColumn="0" w:lastRowLastColumn="0"/>
            </w:pPr>
            <w:r w:rsidRPr="00E27281">
              <w:t>Põhihoone suurim korruselisus maapealne / maa-alune</w:t>
            </w:r>
          </w:p>
        </w:tc>
        <w:tc>
          <w:tcPr>
            <w:tcW w:w="1364" w:type="dxa"/>
            <w:shd w:val="clear" w:color="auto" w:fill="F2F2F2" w:themeFill="background1" w:themeFillShade="F2"/>
            <w:vAlign w:val="center"/>
          </w:tcPr>
          <w:p w14:paraId="260468E8" w14:textId="66C03F93" w:rsidR="0029354B" w:rsidRPr="00E27281" w:rsidRDefault="0029354B" w:rsidP="00C4344B">
            <w:pPr>
              <w:spacing w:before="0"/>
              <w:ind w:left="-150" w:right="-100"/>
              <w:jc w:val="center"/>
              <w:cnfStyle w:val="100000000000" w:firstRow="1" w:lastRow="0" w:firstColumn="0" w:lastColumn="0" w:oddVBand="0" w:evenVBand="0" w:oddHBand="0" w:evenHBand="0" w:firstRowFirstColumn="0" w:firstRowLastColumn="0" w:lastRowFirstColumn="0" w:lastRowLastColumn="0"/>
            </w:pPr>
            <w:r w:rsidRPr="00E27281">
              <w:t>Abihoone suurim korruselisus maapealne / maa-alune</w:t>
            </w:r>
          </w:p>
        </w:tc>
      </w:tr>
      <w:tr w:rsidR="0029354B" w:rsidRPr="00E27281" w14:paraId="639F617D" w14:textId="77777777" w:rsidTr="007D271C">
        <w:tc>
          <w:tcPr>
            <w:cnfStyle w:val="001000000000" w:firstRow="0" w:lastRow="0" w:firstColumn="1" w:lastColumn="0" w:oddVBand="0" w:evenVBand="0" w:oddHBand="0" w:evenHBand="0" w:firstRowFirstColumn="0" w:firstRowLastColumn="0" w:lastRowFirstColumn="0" w:lastRowLastColumn="0"/>
            <w:tcW w:w="515" w:type="dxa"/>
            <w:vAlign w:val="center"/>
          </w:tcPr>
          <w:p w14:paraId="3B15F2B7" w14:textId="77777777" w:rsidR="0029354B" w:rsidRPr="00E27281" w:rsidRDefault="0029354B" w:rsidP="00AA644B">
            <w:pPr>
              <w:spacing w:before="0"/>
              <w:jc w:val="center"/>
            </w:pPr>
            <w:r w:rsidRPr="00E27281">
              <w:t>1</w:t>
            </w:r>
          </w:p>
        </w:tc>
        <w:tc>
          <w:tcPr>
            <w:tcW w:w="2462" w:type="dxa"/>
            <w:vAlign w:val="center"/>
          </w:tcPr>
          <w:p w14:paraId="540D30EB" w14:textId="63277394" w:rsidR="0029354B" w:rsidRPr="00E27281" w:rsidRDefault="0029354B" w:rsidP="007D271C">
            <w:pPr>
              <w:spacing w:before="0"/>
              <w:ind w:left="-62" w:right="-112"/>
              <w:jc w:val="center"/>
              <w:cnfStyle w:val="000000000000" w:firstRow="0" w:lastRow="0" w:firstColumn="0" w:lastColumn="0" w:oddVBand="0" w:evenVBand="0" w:oddHBand="0" w:evenHBand="0" w:firstRowFirstColumn="0" w:firstRowLastColumn="0" w:lastRowFirstColumn="0" w:lastRowLastColumn="0"/>
            </w:pPr>
            <w:r w:rsidRPr="00E27281">
              <w:t>E</w:t>
            </w:r>
            <w:r w:rsidR="006B7F7F" w:rsidRPr="00E27281">
              <w:t>K</w:t>
            </w:r>
            <w:r w:rsidRPr="00E27281">
              <w:t xml:space="preserve"> 100% // E 100%</w:t>
            </w:r>
          </w:p>
        </w:tc>
        <w:tc>
          <w:tcPr>
            <w:tcW w:w="2070" w:type="dxa"/>
            <w:vAlign w:val="center"/>
          </w:tcPr>
          <w:p w14:paraId="191A8A6E" w14:textId="639BAF2A" w:rsidR="0029354B" w:rsidRPr="00E27281" w:rsidRDefault="00972C27" w:rsidP="00AA644B">
            <w:pPr>
              <w:spacing w:before="0"/>
              <w:jc w:val="center"/>
              <w:cnfStyle w:val="000000000000" w:firstRow="0" w:lastRow="0" w:firstColumn="0" w:lastColumn="0" w:oddVBand="0" w:evenVBand="0" w:oddHBand="0" w:evenHBand="0" w:firstRowFirstColumn="0" w:firstRowLastColumn="0" w:lastRowFirstColumn="0" w:lastRowLastColumn="0"/>
            </w:pPr>
            <w:r>
              <w:t>3</w:t>
            </w:r>
            <w:r w:rsidR="0029354B" w:rsidRPr="00E27281">
              <w:t xml:space="preserve"> (</w:t>
            </w:r>
            <w:r w:rsidR="00D4789F" w:rsidRPr="00E27281">
              <w:t>2</w:t>
            </w:r>
            <w:r w:rsidR="0029354B" w:rsidRPr="00E27281">
              <w:t xml:space="preserve"> / </w:t>
            </w:r>
            <w:r>
              <w:t>1</w:t>
            </w:r>
            <w:r w:rsidR="0029354B" w:rsidRPr="00E27281">
              <w:t>)</w:t>
            </w:r>
          </w:p>
        </w:tc>
        <w:tc>
          <w:tcPr>
            <w:tcW w:w="994" w:type="dxa"/>
            <w:vAlign w:val="center"/>
          </w:tcPr>
          <w:p w14:paraId="2A3D5662" w14:textId="42210FB6" w:rsidR="0029354B" w:rsidRPr="00E27281" w:rsidRDefault="001F1A78" w:rsidP="00F97B01">
            <w:pPr>
              <w:spacing w:before="0"/>
              <w:ind w:left="-114" w:right="-66"/>
              <w:jc w:val="right"/>
              <w:cnfStyle w:val="000000000000" w:firstRow="0" w:lastRow="0" w:firstColumn="0" w:lastColumn="0" w:oddVBand="0" w:evenVBand="0" w:oddHBand="0" w:evenHBand="0" w:firstRowFirstColumn="0" w:firstRowLastColumn="0" w:lastRowFirstColumn="0" w:lastRowLastColumn="0"/>
            </w:pPr>
            <w:r>
              <w:t>12</w:t>
            </w:r>
            <w:r w:rsidR="00D4789F" w:rsidRPr="00E27281">
              <w:t>00</w:t>
            </w:r>
            <w:r w:rsidR="0029354B" w:rsidRPr="00E27281">
              <w:t xml:space="preserve"> m²</w:t>
            </w:r>
          </w:p>
        </w:tc>
        <w:tc>
          <w:tcPr>
            <w:tcW w:w="1405" w:type="dxa"/>
            <w:vAlign w:val="center"/>
          </w:tcPr>
          <w:p w14:paraId="0E27BED4" w14:textId="025BCA4E" w:rsidR="0029354B" w:rsidRPr="00E27281" w:rsidRDefault="00D4789F" w:rsidP="00AA644B">
            <w:pPr>
              <w:spacing w:before="0"/>
              <w:jc w:val="center"/>
              <w:cnfStyle w:val="000000000000" w:firstRow="0" w:lastRow="0" w:firstColumn="0" w:lastColumn="0" w:oddVBand="0" w:evenVBand="0" w:oddHBand="0" w:evenHBand="0" w:firstRowFirstColumn="0" w:firstRowLastColumn="0" w:lastRowFirstColumn="0" w:lastRowLastColumn="0"/>
            </w:pPr>
            <w:r w:rsidRPr="00E27281">
              <w:t>12</w:t>
            </w:r>
            <w:r w:rsidR="0029354B" w:rsidRPr="00E27281">
              <w:t xml:space="preserve"> m / 5 m</w:t>
            </w:r>
          </w:p>
        </w:tc>
        <w:tc>
          <w:tcPr>
            <w:tcW w:w="1337" w:type="dxa"/>
            <w:vAlign w:val="center"/>
          </w:tcPr>
          <w:p w14:paraId="25D07A99" w14:textId="020A092C" w:rsidR="0029354B" w:rsidRPr="00E27281" w:rsidRDefault="00D4789F" w:rsidP="00AA644B">
            <w:pPr>
              <w:spacing w:before="0"/>
              <w:jc w:val="center"/>
              <w:cnfStyle w:val="000000000000" w:firstRow="0" w:lastRow="0" w:firstColumn="0" w:lastColumn="0" w:oddVBand="0" w:evenVBand="0" w:oddHBand="0" w:evenHBand="0" w:firstRowFirstColumn="0" w:firstRowLastColumn="0" w:lastRowFirstColumn="0" w:lastRowLastColumn="0"/>
            </w:pPr>
            <w:r w:rsidRPr="00E27281">
              <w:t>3</w:t>
            </w:r>
            <w:r w:rsidR="0029354B" w:rsidRPr="00E27281">
              <w:t xml:space="preserve"> / -1</w:t>
            </w:r>
          </w:p>
        </w:tc>
        <w:tc>
          <w:tcPr>
            <w:tcW w:w="1364" w:type="dxa"/>
            <w:vAlign w:val="center"/>
          </w:tcPr>
          <w:p w14:paraId="49FC002C" w14:textId="77777777" w:rsidR="0029354B" w:rsidRPr="00E27281" w:rsidRDefault="0029354B" w:rsidP="00AA644B">
            <w:pPr>
              <w:spacing w:before="0"/>
              <w:jc w:val="center"/>
              <w:cnfStyle w:val="000000000000" w:firstRow="0" w:lastRow="0" w:firstColumn="0" w:lastColumn="0" w:oddVBand="0" w:evenVBand="0" w:oddHBand="0" w:evenHBand="0" w:firstRowFirstColumn="0" w:firstRowLastColumn="0" w:lastRowFirstColumn="0" w:lastRowLastColumn="0"/>
            </w:pPr>
            <w:r w:rsidRPr="00E27281">
              <w:t>1 / -</w:t>
            </w:r>
          </w:p>
        </w:tc>
      </w:tr>
      <w:tr w:rsidR="0029354B" w:rsidRPr="00E27281" w14:paraId="4600F52E" w14:textId="77777777" w:rsidTr="007D271C">
        <w:tc>
          <w:tcPr>
            <w:cnfStyle w:val="001000000000" w:firstRow="0" w:lastRow="0" w:firstColumn="1" w:lastColumn="0" w:oddVBand="0" w:evenVBand="0" w:oddHBand="0" w:evenHBand="0" w:firstRowFirstColumn="0" w:firstRowLastColumn="0" w:lastRowFirstColumn="0" w:lastRowLastColumn="0"/>
            <w:tcW w:w="515" w:type="dxa"/>
            <w:vAlign w:val="center"/>
          </w:tcPr>
          <w:p w14:paraId="746BD984" w14:textId="77777777" w:rsidR="0029354B" w:rsidRPr="00E27281" w:rsidRDefault="0029354B" w:rsidP="00AA644B">
            <w:pPr>
              <w:spacing w:before="0"/>
              <w:jc w:val="center"/>
            </w:pPr>
            <w:r w:rsidRPr="00E27281">
              <w:t>2</w:t>
            </w:r>
          </w:p>
        </w:tc>
        <w:tc>
          <w:tcPr>
            <w:tcW w:w="2462" w:type="dxa"/>
            <w:vAlign w:val="center"/>
          </w:tcPr>
          <w:p w14:paraId="68848660" w14:textId="734BC502" w:rsidR="0029354B" w:rsidRPr="00E27281" w:rsidRDefault="0029354B" w:rsidP="007D271C">
            <w:pPr>
              <w:spacing w:before="0"/>
              <w:ind w:left="-62" w:right="-112"/>
              <w:jc w:val="center"/>
              <w:cnfStyle w:val="000000000000" w:firstRow="0" w:lastRow="0" w:firstColumn="0" w:lastColumn="0" w:oddVBand="0" w:evenVBand="0" w:oddHBand="0" w:evenHBand="0" w:firstRowFirstColumn="0" w:firstRowLastColumn="0" w:lastRowFirstColumn="0" w:lastRowLastColumn="0"/>
            </w:pPr>
            <w:r w:rsidRPr="00E27281">
              <w:t>E</w:t>
            </w:r>
            <w:r w:rsidR="006B7F7F" w:rsidRPr="00E27281">
              <w:t>K</w:t>
            </w:r>
            <w:r w:rsidRPr="00E27281">
              <w:t xml:space="preserve"> 100% // E 100%</w:t>
            </w:r>
          </w:p>
        </w:tc>
        <w:tc>
          <w:tcPr>
            <w:tcW w:w="2070" w:type="dxa"/>
            <w:vAlign w:val="center"/>
          </w:tcPr>
          <w:p w14:paraId="3F240098" w14:textId="57E9FBFE" w:rsidR="0029354B" w:rsidRPr="00E27281" w:rsidRDefault="00D4789F" w:rsidP="00AA644B">
            <w:pPr>
              <w:spacing w:before="0"/>
              <w:jc w:val="center"/>
              <w:cnfStyle w:val="000000000000" w:firstRow="0" w:lastRow="0" w:firstColumn="0" w:lastColumn="0" w:oddVBand="0" w:evenVBand="0" w:oddHBand="0" w:evenHBand="0" w:firstRowFirstColumn="0" w:firstRowLastColumn="0" w:lastRowFirstColumn="0" w:lastRowLastColumn="0"/>
            </w:pPr>
            <w:r w:rsidRPr="00E27281">
              <w:t>2</w:t>
            </w:r>
            <w:r w:rsidR="0029354B" w:rsidRPr="00E27281">
              <w:t xml:space="preserve"> (1 / </w:t>
            </w:r>
            <w:r w:rsidRPr="00E27281">
              <w:t>1</w:t>
            </w:r>
            <w:r w:rsidR="0029354B" w:rsidRPr="00E27281">
              <w:t>)</w:t>
            </w:r>
          </w:p>
        </w:tc>
        <w:tc>
          <w:tcPr>
            <w:tcW w:w="994" w:type="dxa"/>
            <w:vAlign w:val="center"/>
          </w:tcPr>
          <w:p w14:paraId="63379A63" w14:textId="733B491A" w:rsidR="0029354B" w:rsidRPr="00E27281" w:rsidRDefault="001F1A78" w:rsidP="00F97B01">
            <w:pPr>
              <w:spacing w:before="0"/>
              <w:ind w:left="-114" w:right="-66"/>
              <w:jc w:val="right"/>
              <w:cnfStyle w:val="000000000000" w:firstRow="0" w:lastRow="0" w:firstColumn="0" w:lastColumn="0" w:oddVBand="0" w:evenVBand="0" w:oddHBand="0" w:evenHBand="0" w:firstRowFirstColumn="0" w:firstRowLastColumn="0" w:lastRowFirstColumn="0" w:lastRowLastColumn="0"/>
            </w:pPr>
            <w:r>
              <w:t>9</w:t>
            </w:r>
            <w:r w:rsidR="00D4789F" w:rsidRPr="00E27281">
              <w:t>00</w:t>
            </w:r>
            <w:r w:rsidR="0029354B" w:rsidRPr="00E27281">
              <w:t xml:space="preserve"> m²</w:t>
            </w:r>
          </w:p>
        </w:tc>
        <w:tc>
          <w:tcPr>
            <w:tcW w:w="1405" w:type="dxa"/>
            <w:vAlign w:val="center"/>
          </w:tcPr>
          <w:p w14:paraId="672AB9A1" w14:textId="6395292C" w:rsidR="0029354B" w:rsidRPr="00E27281" w:rsidRDefault="00D4789F" w:rsidP="00AA644B">
            <w:pPr>
              <w:spacing w:before="0"/>
              <w:jc w:val="center"/>
              <w:cnfStyle w:val="000000000000" w:firstRow="0" w:lastRow="0" w:firstColumn="0" w:lastColumn="0" w:oddVBand="0" w:evenVBand="0" w:oddHBand="0" w:evenHBand="0" w:firstRowFirstColumn="0" w:firstRowLastColumn="0" w:lastRowFirstColumn="0" w:lastRowLastColumn="0"/>
            </w:pPr>
            <w:r w:rsidRPr="00E27281">
              <w:t xml:space="preserve">12 </w:t>
            </w:r>
            <w:r w:rsidR="0029354B" w:rsidRPr="00E27281">
              <w:t>m / 5 m</w:t>
            </w:r>
          </w:p>
        </w:tc>
        <w:tc>
          <w:tcPr>
            <w:tcW w:w="1337" w:type="dxa"/>
            <w:vAlign w:val="center"/>
          </w:tcPr>
          <w:p w14:paraId="6D204461" w14:textId="078C7343" w:rsidR="0029354B" w:rsidRPr="00E27281" w:rsidRDefault="00D4789F" w:rsidP="00AA644B">
            <w:pPr>
              <w:spacing w:before="0"/>
              <w:jc w:val="center"/>
              <w:cnfStyle w:val="000000000000" w:firstRow="0" w:lastRow="0" w:firstColumn="0" w:lastColumn="0" w:oddVBand="0" w:evenVBand="0" w:oddHBand="0" w:evenHBand="0" w:firstRowFirstColumn="0" w:firstRowLastColumn="0" w:lastRowFirstColumn="0" w:lastRowLastColumn="0"/>
            </w:pPr>
            <w:r w:rsidRPr="00E27281">
              <w:t>3</w:t>
            </w:r>
            <w:r w:rsidR="0029354B" w:rsidRPr="00E27281">
              <w:t xml:space="preserve"> / -1</w:t>
            </w:r>
          </w:p>
        </w:tc>
        <w:tc>
          <w:tcPr>
            <w:tcW w:w="1364" w:type="dxa"/>
            <w:vAlign w:val="center"/>
          </w:tcPr>
          <w:p w14:paraId="09EC36DA" w14:textId="74593030" w:rsidR="0029354B" w:rsidRPr="00E27281" w:rsidRDefault="0029354B" w:rsidP="00AA644B">
            <w:pPr>
              <w:spacing w:before="0"/>
              <w:jc w:val="center"/>
              <w:cnfStyle w:val="000000000000" w:firstRow="0" w:lastRow="0" w:firstColumn="0" w:lastColumn="0" w:oddVBand="0" w:evenVBand="0" w:oddHBand="0" w:evenHBand="0" w:firstRowFirstColumn="0" w:firstRowLastColumn="0" w:lastRowFirstColumn="0" w:lastRowLastColumn="0"/>
            </w:pPr>
            <w:r w:rsidRPr="00E27281">
              <w:t>1 / -</w:t>
            </w:r>
          </w:p>
        </w:tc>
      </w:tr>
      <w:tr w:rsidR="0029354B" w:rsidRPr="00E27281" w14:paraId="10958709" w14:textId="77777777" w:rsidTr="007D271C">
        <w:tc>
          <w:tcPr>
            <w:cnfStyle w:val="001000000000" w:firstRow="0" w:lastRow="0" w:firstColumn="1" w:lastColumn="0" w:oddVBand="0" w:evenVBand="0" w:oddHBand="0" w:evenHBand="0" w:firstRowFirstColumn="0" w:firstRowLastColumn="0" w:lastRowFirstColumn="0" w:lastRowLastColumn="0"/>
            <w:tcW w:w="515" w:type="dxa"/>
            <w:vAlign w:val="center"/>
          </w:tcPr>
          <w:p w14:paraId="2DCAB117" w14:textId="77777777" w:rsidR="0029354B" w:rsidRPr="00E27281" w:rsidRDefault="0029354B" w:rsidP="00AA644B">
            <w:pPr>
              <w:spacing w:before="0"/>
              <w:jc w:val="center"/>
            </w:pPr>
            <w:r w:rsidRPr="00E27281">
              <w:t>3</w:t>
            </w:r>
          </w:p>
        </w:tc>
        <w:tc>
          <w:tcPr>
            <w:tcW w:w="2462" w:type="dxa"/>
            <w:vAlign w:val="center"/>
          </w:tcPr>
          <w:p w14:paraId="53F88EDA" w14:textId="59D449DD" w:rsidR="0029354B" w:rsidRPr="00E27281" w:rsidRDefault="0029354B" w:rsidP="007D271C">
            <w:pPr>
              <w:spacing w:before="0"/>
              <w:ind w:left="-62" w:right="-112"/>
              <w:jc w:val="center"/>
              <w:cnfStyle w:val="000000000000" w:firstRow="0" w:lastRow="0" w:firstColumn="0" w:lastColumn="0" w:oddVBand="0" w:evenVBand="0" w:oddHBand="0" w:evenHBand="0" w:firstRowFirstColumn="0" w:firstRowLastColumn="0" w:lastRowFirstColumn="0" w:lastRowLastColumn="0"/>
            </w:pPr>
            <w:r w:rsidRPr="00E27281">
              <w:t>E</w:t>
            </w:r>
            <w:r w:rsidR="006B7F7F" w:rsidRPr="00E27281">
              <w:t>K</w:t>
            </w:r>
            <w:r w:rsidRPr="00E27281">
              <w:t xml:space="preserve"> 100% // E 100%</w:t>
            </w:r>
          </w:p>
        </w:tc>
        <w:tc>
          <w:tcPr>
            <w:tcW w:w="2070" w:type="dxa"/>
            <w:vAlign w:val="center"/>
          </w:tcPr>
          <w:p w14:paraId="018D36B0" w14:textId="0375F4C5" w:rsidR="0029354B" w:rsidRPr="00E27281" w:rsidRDefault="00972C27" w:rsidP="00AA644B">
            <w:pPr>
              <w:spacing w:before="0"/>
              <w:jc w:val="center"/>
              <w:cnfStyle w:val="000000000000" w:firstRow="0" w:lastRow="0" w:firstColumn="0" w:lastColumn="0" w:oddVBand="0" w:evenVBand="0" w:oddHBand="0" w:evenHBand="0" w:firstRowFirstColumn="0" w:firstRowLastColumn="0" w:lastRowFirstColumn="0" w:lastRowLastColumn="0"/>
            </w:pPr>
            <w:r>
              <w:t>3</w:t>
            </w:r>
            <w:r w:rsidR="0029354B" w:rsidRPr="00E27281">
              <w:t xml:space="preserve"> (</w:t>
            </w:r>
            <w:r w:rsidR="00D4789F" w:rsidRPr="00E27281">
              <w:t>2</w:t>
            </w:r>
            <w:r w:rsidR="0029354B" w:rsidRPr="00E27281">
              <w:t xml:space="preserve"> / </w:t>
            </w:r>
            <w:r>
              <w:t>1</w:t>
            </w:r>
            <w:r w:rsidR="0029354B" w:rsidRPr="00E27281">
              <w:t>)</w:t>
            </w:r>
          </w:p>
        </w:tc>
        <w:tc>
          <w:tcPr>
            <w:tcW w:w="994" w:type="dxa"/>
            <w:vAlign w:val="center"/>
          </w:tcPr>
          <w:p w14:paraId="2177AA39" w14:textId="27F1B177" w:rsidR="0029354B" w:rsidRPr="00E27281" w:rsidRDefault="00D4789F" w:rsidP="00F97B01">
            <w:pPr>
              <w:spacing w:before="0"/>
              <w:ind w:left="-114" w:right="-66"/>
              <w:jc w:val="right"/>
              <w:cnfStyle w:val="000000000000" w:firstRow="0" w:lastRow="0" w:firstColumn="0" w:lastColumn="0" w:oddVBand="0" w:evenVBand="0" w:oddHBand="0" w:evenHBand="0" w:firstRowFirstColumn="0" w:firstRowLastColumn="0" w:lastRowFirstColumn="0" w:lastRowLastColumn="0"/>
            </w:pPr>
            <w:r w:rsidRPr="00E27281">
              <w:t>1</w:t>
            </w:r>
            <w:r w:rsidR="001F1A78">
              <w:t>5</w:t>
            </w:r>
            <w:r w:rsidRPr="00E27281">
              <w:t>00</w:t>
            </w:r>
            <w:r w:rsidR="0029354B" w:rsidRPr="00E27281">
              <w:t xml:space="preserve"> m²</w:t>
            </w:r>
          </w:p>
        </w:tc>
        <w:tc>
          <w:tcPr>
            <w:tcW w:w="1405" w:type="dxa"/>
            <w:vAlign w:val="center"/>
          </w:tcPr>
          <w:p w14:paraId="06CA0D9A" w14:textId="546049E7" w:rsidR="0029354B" w:rsidRPr="00E27281" w:rsidRDefault="00D4789F" w:rsidP="00AA644B">
            <w:pPr>
              <w:spacing w:before="0"/>
              <w:jc w:val="center"/>
              <w:cnfStyle w:val="000000000000" w:firstRow="0" w:lastRow="0" w:firstColumn="0" w:lastColumn="0" w:oddVBand="0" w:evenVBand="0" w:oddHBand="0" w:evenHBand="0" w:firstRowFirstColumn="0" w:firstRowLastColumn="0" w:lastRowFirstColumn="0" w:lastRowLastColumn="0"/>
            </w:pPr>
            <w:r w:rsidRPr="00E27281">
              <w:t>12</w:t>
            </w:r>
            <w:r w:rsidR="0029354B" w:rsidRPr="00E27281">
              <w:t xml:space="preserve"> m / 5 m</w:t>
            </w:r>
          </w:p>
        </w:tc>
        <w:tc>
          <w:tcPr>
            <w:tcW w:w="1337" w:type="dxa"/>
            <w:vAlign w:val="center"/>
          </w:tcPr>
          <w:p w14:paraId="1078711A" w14:textId="3CC421F2" w:rsidR="0029354B" w:rsidRPr="00E27281" w:rsidRDefault="00D4789F" w:rsidP="00AA644B">
            <w:pPr>
              <w:spacing w:before="0"/>
              <w:jc w:val="center"/>
              <w:cnfStyle w:val="000000000000" w:firstRow="0" w:lastRow="0" w:firstColumn="0" w:lastColumn="0" w:oddVBand="0" w:evenVBand="0" w:oddHBand="0" w:evenHBand="0" w:firstRowFirstColumn="0" w:firstRowLastColumn="0" w:lastRowFirstColumn="0" w:lastRowLastColumn="0"/>
            </w:pPr>
            <w:r w:rsidRPr="00E27281">
              <w:t>3</w:t>
            </w:r>
            <w:r w:rsidR="0029354B" w:rsidRPr="00E27281">
              <w:t xml:space="preserve"> / -1</w:t>
            </w:r>
          </w:p>
        </w:tc>
        <w:tc>
          <w:tcPr>
            <w:tcW w:w="1364" w:type="dxa"/>
            <w:vAlign w:val="center"/>
          </w:tcPr>
          <w:p w14:paraId="7797AB5A" w14:textId="2C8A4678" w:rsidR="0029354B" w:rsidRPr="00E27281" w:rsidRDefault="0029354B" w:rsidP="00AA644B">
            <w:pPr>
              <w:spacing w:before="0"/>
              <w:jc w:val="center"/>
              <w:cnfStyle w:val="000000000000" w:firstRow="0" w:lastRow="0" w:firstColumn="0" w:lastColumn="0" w:oddVBand="0" w:evenVBand="0" w:oddHBand="0" w:evenHBand="0" w:firstRowFirstColumn="0" w:firstRowLastColumn="0" w:lastRowFirstColumn="0" w:lastRowLastColumn="0"/>
            </w:pPr>
            <w:r w:rsidRPr="00E27281">
              <w:t>1 / -</w:t>
            </w:r>
          </w:p>
        </w:tc>
      </w:tr>
      <w:tr w:rsidR="0029354B" w:rsidRPr="00E27281" w14:paraId="426FCEA7" w14:textId="77777777" w:rsidTr="007D271C">
        <w:tc>
          <w:tcPr>
            <w:cnfStyle w:val="001000000000" w:firstRow="0" w:lastRow="0" w:firstColumn="1" w:lastColumn="0" w:oddVBand="0" w:evenVBand="0" w:oddHBand="0" w:evenHBand="0" w:firstRowFirstColumn="0" w:firstRowLastColumn="0" w:lastRowFirstColumn="0" w:lastRowLastColumn="0"/>
            <w:tcW w:w="515" w:type="dxa"/>
            <w:vAlign w:val="center"/>
          </w:tcPr>
          <w:p w14:paraId="536A0C5B" w14:textId="77777777" w:rsidR="0029354B" w:rsidRPr="00E27281" w:rsidRDefault="0029354B" w:rsidP="00AA644B">
            <w:pPr>
              <w:spacing w:before="0"/>
              <w:jc w:val="center"/>
            </w:pPr>
            <w:r w:rsidRPr="00E27281">
              <w:t>4</w:t>
            </w:r>
          </w:p>
        </w:tc>
        <w:tc>
          <w:tcPr>
            <w:tcW w:w="2462" w:type="dxa"/>
            <w:vAlign w:val="center"/>
          </w:tcPr>
          <w:p w14:paraId="2668DFB8" w14:textId="443762B0" w:rsidR="0029354B" w:rsidRPr="00E27281" w:rsidRDefault="006B7F7F" w:rsidP="007D271C">
            <w:pPr>
              <w:spacing w:before="0"/>
              <w:ind w:left="-62" w:right="-112"/>
              <w:jc w:val="center"/>
              <w:cnfStyle w:val="000000000000" w:firstRow="0" w:lastRow="0" w:firstColumn="0" w:lastColumn="0" w:oddVBand="0" w:evenVBand="0" w:oddHBand="0" w:evenHBand="0" w:firstRowFirstColumn="0" w:firstRowLastColumn="0" w:lastRowFirstColumn="0" w:lastRowLastColumn="0"/>
            </w:pPr>
            <w:r w:rsidRPr="00E27281">
              <w:t>ÄB/ÄK</w:t>
            </w:r>
            <w:r w:rsidR="0029354B" w:rsidRPr="00E27281">
              <w:t xml:space="preserve"> </w:t>
            </w:r>
            <w:r w:rsidR="00D4789F" w:rsidRPr="00E27281">
              <w:t>10</w:t>
            </w:r>
            <w:r w:rsidR="0029354B" w:rsidRPr="00E27281">
              <w:t xml:space="preserve">0% // </w:t>
            </w:r>
            <w:r w:rsidR="00D4789F" w:rsidRPr="00E27281">
              <w:t>Ä 100%</w:t>
            </w:r>
          </w:p>
        </w:tc>
        <w:tc>
          <w:tcPr>
            <w:tcW w:w="2070" w:type="dxa"/>
            <w:vAlign w:val="center"/>
          </w:tcPr>
          <w:p w14:paraId="205B5576" w14:textId="157C4D9A" w:rsidR="0029354B" w:rsidRPr="00E27281" w:rsidRDefault="00972C27" w:rsidP="00AA644B">
            <w:pPr>
              <w:spacing w:before="0"/>
              <w:jc w:val="center"/>
              <w:cnfStyle w:val="000000000000" w:firstRow="0" w:lastRow="0" w:firstColumn="0" w:lastColumn="0" w:oddVBand="0" w:evenVBand="0" w:oddHBand="0" w:evenHBand="0" w:firstRowFirstColumn="0" w:firstRowLastColumn="0" w:lastRowFirstColumn="0" w:lastRowLastColumn="0"/>
            </w:pPr>
            <w:r>
              <w:t>3</w:t>
            </w:r>
            <w:r w:rsidR="0029354B" w:rsidRPr="00E27281">
              <w:t xml:space="preserve"> (</w:t>
            </w:r>
            <w:r w:rsidR="00D4789F" w:rsidRPr="00E27281">
              <w:t>2</w:t>
            </w:r>
            <w:r w:rsidR="0029354B" w:rsidRPr="00E27281">
              <w:t xml:space="preserve"> / </w:t>
            </w:r>
            <w:r>
              <w:t>1</w:t>
            </w:r>
            <w:r w:rsidR="0029354B" w:rsidRPr="00E27281">
              <w:t>)</w:t>
            </w:r>
          </w:p>
        </w:tc>
        <w:tc>
          <w:tcPr>
            <w:tcW w:w="994" w:type="dxa"/>
            <w:vAlign w:val="center"/>
          </w:tcPr>
          <w:p w14:paraId="6AEA4B82" w14:textId="7274EB81" w:rsidR="0029354B" w:rsidRPr="00E27281" w:rsidRDefault="00D4789F" w:rsidP="00F97B01">
            <w:pPr>
              <w:spacing w:before="0"/>
              <w:ind w:left="-114" w:right="-66"/>
              <w:jc w:val="right"/>
              <w:cnfStyle w:val="000000000000" w:firstRow="0" w:lastRow="0" w:firstColumn="0" w:lastColumn="0" w:oddVBand="0" w:evenVBand="0" w:oddHBand="0" w:evenHBand="0" w:firstRowFirstColumn="0" w:firstRowLastColumn="0" w:lastRowFirstColumn="0" w:lastRowLastColumn="0"/>
            </w:pPr>
            <w:r w:rsidRPr="00E27281">
              <w:t>1</w:t>
            </w:r>
            <w:r w:rsidR="00972C27">
              <w:t>385</w:t>
            </w:r>
            <w:r w:rsidR="0029354B" w:rsidRPr="00E27281">
              <w:t xml:space="preserve"> m²</w:t>
            </w:r>
          </w:p>
        </w:tc>
        <w:tc>
          <w:tcPr>
            <w:tcW w:w="1405" w:type="dxa"/>
            <w:vAlign w:val="center"/>
          </w:tcPr>
          <w:p w14:paraId="395FAA8B" w14:textId="4398F1DE" w:rsidR="0029354B" w:rsidRPr="00E27281" w:rsidRDefault="00D4789F" w:rsidP="00AA644B">
            <w:pPr>
              <w:spacing w:before="0"/>
              <w:jc w:val="center"/>
              <w:cnfStyle w:val="000000000000" w:firstRow="0" w:lastRow="0" w:firstColumn="0" w:lastColumn="0" w:oddVBand="0" w:evenVBand="0" w:oddHBand="0" w:evenHBand="0" w:firstRowFirstColumn="0" w:firstRowLastColumn="0" w:lastRowFirstColumn="0" w:lastRowLastColumn="0"/>
            </w:pPr>
            <w:r w:rsidRPr="00E27281">
              <w:t>12</w:t>
            </w:r>
            <w:r w:rsidR="00C34200" w:rsidRPr="00E27281">
              <w:t xml:space="preserve"> </w:t>
            </w:r>
            <w:r w:rsidR="0029354B" w:rsidRPr="00E27281">
              <w:t>m / 5 m</w:t>
            </w:r>
          </w:p>
        </w:tc>
        <w:tc>
          <w:tcPr>
            <w:tcW w:w="1337" w:type="dxa"/>
            <w:vAlign w:val="center"/>
          </w:tcPr>
          <w:p w14:paraId="261E7B20" w14:textId="65430B75" w:rsidR="0029354B" w:rsidRPr="00E27281" w:rsidRDefault="00D4789F" w:rsidP="00AA644B">
            <w:pPr>
              <w:spacing w:before="0"/>
              <w:jc w:val="center"/>
              <w:cnfStyle w:val="000000000000" w:firstRow="0" w:lastRow="0" w:firstColumn="0" w:lastColumn="0" w:oddVBand="0" w:evenVBand="0" w:oddHBand="0" w:evenHBand="0" w:firstRowFirstColumn="0" w:firstRowLastColumn="0" w:lastRowFirstColumn="0" w:lastRowLastColumn="0"/>
            </w:pPr>
            <w:r w:rsidRPr="00E27281">
              <w:t>3</w:t>
            </w:r>
            <w:r w:rsidR="0029354B" w:rsidRPr="00E27281">
              <w:t xml:space="preserve"> / -1</w:t>
            </w:r>
          </w:p>
        </w:tc>
        <w:tc>
          <w:tcPr>
            <w:tcW w:w="1364" w:type="dxa"/>
            <w:vAlign w:val="center"/>
          </w:tcPr>
          <w:p w14:paraId="7A66524A" w14:textId="10A364D7" w:rsidR="0029354B" w:rsidRPr="00E27281" w:rsidRDefault="0029354B" w:rsidP="00AA644B">
            <w:pPr>
              <w:spacing w:before="0"/>
              <w:jc w:val="center"/>
              <w:cnfStyle w:val="000000000000" w:firstRow="0" w:lastRow="0" w:firstColumn="0" w:lastColumn="0" w:oddVBand="0" w:evenVBand="0" w:oddHBand="0" w:evenHBand="0" w:firstRowFirstColumn="0" w:firstRowLastColumn="0" w:lastRowFirstColumn="0" w:lastRowLastColumn="0"/>
            </w:pPr>
            <w:r w:rsidRPr="00E27281">
              <w:t>1 / -</w:t>
            </w:r>
          </w:p>
        </w:tc>
      </w:tr>
      <w:tr w:rsidR="00D4789F" w:rsidRPr="00E27281" w14:paraId="6F639549" w14:textId="77777777" w:rsidTr="007D271C">
        <w:tc>
          <w:tcPr>
            <w:cnfStyle w:val="001000000000" w:firstRow="0" w:lastRow="0" w:firstColumn="1" w:lastColumn="0" w:oddVBand="0" w:evenVBand="0" w:oddHBand="0" w:evenHBand="0" w:firstRowFirstColumn="0" w:firstRowLastColumn="0" w:lastRowFirstColumn="0" w:lastRowLastColumn="0"/>
            <w:tcW w:w="515" w:type="dxa"/>
            <w:vAlign w:val="center"/>
          </w:tcPr>
          <w:p w14:paraId="5657BA8D" w14:textId="77777777" w:rsidR="00D4789F" w:rsidRPr="00E27281" w:rsidRDefault="00D4789F" w:rsidP="00D4789F">
            <w:pPr>
              <w:spacing w:before="0"/>
              <w:jc w:val="center"/>
            </w:pPr>
            <w:r w:rsidRPr="00E27281">
              <w:t>5</w:t>
            </w:r>
          </w:p>
        </w:tc>
        <w:tc>
          <w:tcPr>
            <w:tcW w:w="2462" w:type="dxa"/>
            <w:vAlign w:val="center"/>
          </w:tcPr>
          <w:p w14:paraId="7E9CA3E9" w14:textId="2EE25C55" w:rsidR="00D4789F" w:rsidRPr="00E27281" w:rsidRDefault="00D4789F" w:rsidP="007D271C">
            <w:pPr>
              <w:spacing w:before="0"/>
              <w:ind w:left="-62"/>
              <w:jc w:val="center"/>
              <w:cnfStyle w:val="000000000000" w:firstRow="0" w:lastRow="0" w:firstColumn="0" w:lastColumn="0" w:oddVBand="0" w:evenVBand="0" w:oddHBand="0" w:evenHBand="0" w:firstRowFirstColumn="0" w:firstRowLastColumn="0" w:lastRowFirstColumn="0" w:lastRowLastColumn="0"/>
            </w:pPr>
            <w:r w:rsidRPr="00E27281">
              <w:t>ÄB/ÄK 30%;EK 70% // Ä 30%; E 70%</w:t>
            </w:r>
          </w:p>
        </w:tc>
        <w:tc>
          <w:tcPr>
            <w:tcW w:w="2070" w:type="dxa"/>
            <w:vAlign w:val="center"/>
          </w:tcPr>
          <w:p w14:paraId="5A49290A" w14:textId="614AD089" w:rsidR="00D4789F" w:rsidRPr="00E27281" w:rsidRDefault="00972C27" w:rsidP="00D4789F">
            <w:pPr>
              <w:spacing w:before="0"/>
              <w:jc w:val="center"/>
              <w:cnfStyle w:val="000000000000" w:firstRow="0" w:lastRow="0" w:firstColumn="0" w:lastColumn="0" w:oddVBand="0" w:evenVBand="0" w:oddHBand="0" w:evenHBand="0" w:firstRowFirstColumn="0" w:firstRowLastColumn="0" w:lastRowFirstColumn="0" w:lastRowLastColumn="0"/>
            </w:pPr>
            <w:r>
              <w:t>3</w:t>
            </w:r>
            <w:r w:rsidR="00D4789F" w:rsidRPr="00E27281">
              <w:t xml:space="preserve"> (2 / </w:t>
            </w:r>
            <w:r>
              <w:t>1</w:t>
            </w:r>
            <w:r w:rsidR="00D4789F" w:rsidRPr="00E27281">
              <w:t>)</w:t>
            </w:r>
          </w:p>
        </w:tc>
        <w:tc>
          <w:tcPr>
            <w:tcW w:w="994" w:type="dxa"/>
            <w:vAlign w:val="center"/>
          </w:tcPr>
          <w:p w14:paraId="43B8472A" w14:textId="3F0A1410" w:rsidR="00D4789F" w:rsidRPr="00E27281" w:rsidRDefault="00D4789F" w:rsidP="00C15545">
            <w:pPr>
              <w:spacing w:before="0"/>
              <w:ind w:left="-114" w:right="-66"/>
              <w:jc w:val="right"/>
              <w:cnfStyle w:val="000000000000" w:firstRow="0" w:lastRow="0" w:firstColumn="0" w:lastColumn="0" w:oddVBand="0" w:evenVBand="0" w:oddHBand="0" w:evenHBand="0" w:firstRowFirstColumn="0" w:firstRowLastColumn="0" w:lastRowFirstColumn="0" w:lastRowLastColumn="0"/>
            </w:pPr>
            <w:r w:rsidRPr="00E27281">
              <w:t>2</w:t>
            </w:r>
            <w:r w:rsidR="00972C27">
              <w:t>675</w:t>
            </w:r>
            <w:r w:rsidRPr="00E27281">
              <w:t xml:space="preserve"> m²</w:t>
            </w:r>
          </w:p>
        </w:tc>
        <w:tc>
          <w:tcPr>
            <w:tcW w:w="1405" w:type="dxa"/>
            <w:vAlign w:val="center"/>
          </w:tcPr>
          <w:p w14:paraId="0F8EEAA1" w14:textId="6496EF56" w:rsidR="00D4789F" w:rsidRPr="00E27281" w:rsidRDefault="00D4789F" w:rsidP="00D4789F">
            <w:pPr>
              <w:spacing w:before="0"/>
              <w:jc w:val="center"/>
              <w:cnfStyle w:val="000000000000" w:firstRow="0" w:lastRow="0" w:firstColumn="0" w:lastColumn="0" w:oddVBand="0" w:evenVBand="0" w:oddHBand="0" w:evenHBand="0" w:firstRowFirstColumn="0" w:firstRowLastColumn="0" w:lastRowFirstColumn="0" w:lastRowLastColumn="0"/>
            </w:pPr>
            <w:r w:rsidRPr="00E27281">
              <w:t>12 m / 5 m</w:t>
            </w:r>
          </w:p>
        </w:tc>
        <w:tc>
          <w:tcPr>
            <w:tcW w:w="1337" w:type="dxa"/>
            <w:vAlign w:val="center"/>
          </w:tcPr>
          <w:p w14:paraId="78CBEA31" w14:textId="330F7DFB" w:rsidR="00D4789F" w:rsidRPr="00E27281" w:rsidRDefault="00D4789F" w:rsidP="00D4789F">
            <w:pPr>
              <w:spacing w:before="0"/>
              <w:jc w:val="center"/>
              <w:cnfStyle w:val="000000000000" w:firstRow="0" w:lastRow="0" w:firstColumn="0" w:lastColumn="0" w:oddVBand="0" w:evenVBand="0" w:oddHBand="0" w:evenHBand="0" w:firstRowFirstColumn="0" w:firstRowLastColumn="0" w:lastRowFirstColumn="0" w:lastRowLastColumn="0"/>
            </w:pPr>
            <w:r w:rsidRPr="00E27281">
              <w:t>3 / -1</w:t>
            </w:r>
          </w:p>
        </w:tc>
        <w:tc>
          <w:tcPr>
            <w:tcW w:w="1364" w:type="dxa"/>
            <w:vAlign w:val="center"/>
          </w:tcPr>
          <w:p w14:paraId="41E4537C" w14:textId="77E7DF99" w:rsidR="00D4789F" w:rsidRPr="00E27281" w:rsidRDefault="00D4789F" w:rsidP="00D4789F">
            <w:pPr>
              <w:spacing w:before="0"/>
              <w:jc w:val="center"/>
              <w:cnfStyle w:val="000000000000" w:firstRow="0" w:lastRow="0" w:firstColumn="0" w:lastColumn="0" w:oddVBand="0" w:evenVBand="0" w:oddHBand="0" w:evenHBand="0" w:firstRowFirstColumn="0" w:firstRowLastColumn="0" w:lastRowFirstColumn="0" w:lastRowLastColumn="0"/>
            </w:pPr>
            <w:r w:rsidRPr="00E27281">
              <w:t>1 / -</w:t>
            </w:r>
          </w:p>
        </w:tc>
      </w:tr>
      <w:tr w:rsidR="00D4789F" w:rsidRPr="00E27281" w14:paraId="4E50E243" w14:textId="77777777" w:rsidTr="007D271C">
        <w:tc>
          <w:tcPr>
            <w:cnfStyle w:val="001000000000" w:firstRow="0" w:lastRow="0" w:firstColumn="1" w:lastColumn="0" w:oddVBand="0" w:evenVBand="0" w:oddHBand="0" w:evenHBand="0" w:firstRowFirstColumn="0" w:firstRowLastColumn="0" w:lastRowFirstColumn="0" w:lastRowLastColumn="0"/>
            <w:tcW w:w="515" w:type="dxa"/>
            <w:vAlign w:val="center"/>
          </w:tcPr>
          <w:p w14:paraId="5A62F82C" w14:textId="77777777" w:rsidR="00D4789F" w:rsidRPr="00E27281" w:rsidRDefault="00D4789F" w:rsidP="00D4789F">
            <w:pPr>
              <w:spacing w:before="0"/>
              <w:jc w:val="center"/>
            </w:pPr>
            <w:r w:rsidRPr="00E27281">
              <w:t>6</w:t>
            </w:r>
          </w:p>
        </w:tc>
        <w:tc>
          <w:tcPr>
            <w:tcW w:w="2462" w:type="dxa"/>
            <w:vAlign w:val="center"/>
          </w:tcPr>
          <w:p w14:paraId="21D78422" w14:textId="004FECBE" w:rsidR="00D4789F" w:rsidRPr="00E27281" w:rsidRDefault="00D4789F" w:rsidP="007D271C">
            <w:pPr>
              <w:spacing w:before="0"/>
              <w:ind w:left="-62" w:right="-112"/>
              <w:jc w:val="center"/>
              <w:cnfStyle w:val="000000000000" w:firstRow="0" w:lastRow="0" w:firstColumn="0" w:lastColumn="0" w:oddVBand="0" w:evenVBand="0" w:oddHBand="0" w:evenHBand="0" w:firstRowFirstColumn="0" w:firstRowLastColumn="0" w:lastRowFirstColumn="0" w:lastRowLastColumn="0"/>
            </w:pPr>
            <w:r w:rsidRPr="00E27281">
              <w:t>HP 100% // Üm 100%</w:t>
            </w:r>
          </w:p>
        </w:tc>
        <w:tc>
          <w:tcPr>
            <w:tcW w:w="2070" w:type="dxa"/>
            <w:vAlign w:val="center"/>
          </w:tcPr>
          <w:p w14:paraId="63F4BF27" w14:textId="665A8D8C" w:rsidR="00D4789F" w:rsidRPr="00E27281" w:rsidRDefault="00D4789F" w:rsidP="00D4789F">
            <w:pPr>
              <w:spacing w:before="0"/>
              <w:jc w:val="center"/>
              <w:cnfStyle w:val="000000000000" w:firstRow="0" w:lastRow="0" w:firstColumn="0" w:lastColumn="0" w:oddVBand="0" w:evenVBand="0" w:oddHBand="0" w:evenHBand="0" w:firstRowFirstColumn="0" w:firstRowLastColumn="0" w:lastRowFirstColumn="0" w:lastRowLastColumn="0"/>
            </w:pPr>
            <w:r w:rsidRPr="00E27281">
              <w:t>-</w:t>
            </w:r>
          </w:p>
        </w:tc>
        <w:tc>
          <w:tcPr>
            <w:tcW w:w="994" w:type="dxa"/>
            <w:vAlign w:val="center"/>
          </w:tcPr>
          <w:p w14:paraId="3F561ADA" w14:textId="68736AB8" w:rsidR="00D4789F" w:rsidRPr="00E27281" w:rsidRDefault="00D4789F" w:rsidP="00D4789F">
            <w:pPr>
              <w:spacing w:before="0"/>
              <w:ind w:left="-114" w:right="-66"/>
              <w:jc w:val="center"/>
              <w:cnfStyle w:val="000000000000" w:firstRow="0" w:lastRow="0" w:firstColumn="0" w:lastColumn="0" w:oddVBand="0" w:evenVBand="0" w:oddHBand="0" w:evenHBand="0" w:firstRowFirstColumn="0" w:firstRowLastColumn="0" w:lastRowFirstColumn="0" w:lastRowLastColumn="0"/>
            </w:pPr>
            <w:r w:rsidRPr="00E27281">
              <w:t>-</w:t>
            </w:r>
          </w:p>
        </w:tc>
        <w:tc>
          <w:tcPr>
            <w:tcW w:w="1405" w:type="dxa"/>
            <w:vAlign w:val="center"/>
          </w:tcPr>
          <w:p w14:paraId="6550F54F" w14:textId="4A3F58E5" w:rsidR="00D4789F" w:rsidRPr="00E27281" w:rsidRDefault="00D4789F" w:rsidP="00D4789F">
            <w:pPr>
              <w:spacing w:before="0"/>
              <w:jc w:val="center"/>
              <w:cnfStyle w:val="000000000000" w:firstRow="0" w:lastRow="0" w:firstColumn="0" w:lastColumn="0" w:oddVBand="0" w:evenVBand="0" w:oddHBand="0" w:evenHBand="0" w:firstRowFirstColumn="0" w:firstRowLastColumn="0" w:lastRowFirstColumn="0" w:lastRowLastColumn="0"/>
            </w:pPr>
            <w:r w:rsidRPr="00E27281">
              <w:t>-</w:t>
            </w:r>
          </w:p>
        </w:tc>
        <w:tc>
          <w:tcPr>
            <w:tcW w:w="1337" w:type="dxa"/>
            <w:vAlign w:val="center"/>
          </w:tcPr>
          <w:p w14:paraId="6DDFC8EA" w14:textId="35FE5C48" w:rsidR="00D4789F" w:rsidRPr="00E27281" w:rsidRDefault="00D4789F" w:rsidP="00D4789F">
            <w:pPr>
              <w:spacing w:before="0"/>
              <w:jc w:val="center"/>
              <w:cnfStyle w:val="000000000000" w:firstRow="0" w:lastRow="0" w:firstColumn="0" w:lastColumn="0" w:oddVBand="0" w:evenVBand="0" w:oddHBand="0" w:evenHBand="0" w:firstRowFirstColumn="0" w:firstRowLastColumn="0" w:lastRowFirstColumn="0" w:lastRowLastColumn="0"/>
            </w:pPr>
            <w:r w:rsidRPr="00E27281">
              <w:t>-</w:t>
            </w:r>
          </w:p>
        </w:tc>
        <w:tc>
          <w:tcPr>
            <w:tcW w:w="1364" w:type="dxa"/>
            <w:vAlign w:val="center"/>
          </w:tcPr>
          <w:p w14:paraId="3D2BA475" w14:textId="4791FBD3" w:rsidR="00D4789F" w:rsidRPr="00E27281" w:rsidRDefault="00D4789F" w:rsidP="00D4789F">
            <w:pPr>
              <w:spacing w:before="0"/>
              <w:jc w:val="center"/>
              <w:cnfStyle w:val="000000000000" w:firstRow="0" w:lastRow="0" w:firstColumn="0" w:lastColumn="0" w:oddVBand="0" w:evenVBand="0" w:oddHBand="0" w:evenHBand="0" w:firstRowFirstColumn="0" w:firstRowLastColumn="0" w:lastRowFirstColumn="0" w:lastRowLastColumn="0"/>
            </w:pPr>
            <w:r w:rsidRPr="00E27281">
              <w:t>-</w:t>
            </w:r>
          </w:p>
        </w:tc>
      </w:tr>
      <w:tr w:rsidR="00D4789F" w:rsidRPr="00E27281" w14:paraId="4A275FF3" w14:textId="77777777" w:rsidTr="007D271C">
        <w:tc>
          <w:tcPr>
            <w:cnfStyle w:val="001000000000" w:firstRow="0" w:lastRow="0" w:firstColumn="1" w:lastColumn="0" w:oddVBand="0" w:evenVBand="0" w:oddHBand="0" w:evenHBand="0" w:firstRowFirstColumn="0" w:firstRowLastColumn="0" w:lastRowFirstColumn="0" w:lastRowLastColumn="0"/>
            <w:tcW w:w="515" w:type="dxa"/>
            <w:vAlign w:val="center"/>
          </w:tcPr>
          <w:p w14:paraId="1005024E" w14:textId="77777777" w:rsidR="00D4789F" w:rsidRPr="00E27281" w:rsidRDefault="00D4789F" w:rsidP="00D4789F">
            <w:pPr>
              <w:spacing w:before="0"/>
              <w:jc w:val="center"/>
            </w:pPr>
            <w:r w:rsidRPr="00E27281">
              <w:t>7</w:t>
            </w:r>
          </w:p>
        </w:tc>
        <w:tc>
          <w:tcPr>
            <w:tcW w:w="2462" w:type="dxa"/>
            <w:vAlign w:val="center"/>
          </w:tcPr>
          <w:p w14:paraId="2B361545" w14:textId="08E45BE2" w:rsidR="00D4789F" w:rsidRPr="00E27281" w:rsidRDefault="00D4789F" w:rsidP="007D271C">
            <w:pPr>
              <w:spacing w:before="0"/>
              <w:ind w:left="-62" w:right="-112"/>
              <w:jc w:val="center"/>
              <w:cnfStyle w:val="000000000000" w:firstRow="0" w:lastRow="0" w:firstColumn="0" w:lastColumn="0" w:oddVBand="0" w:evenVBand="0" w:oddHBand="0" w:evenHBand="0" w:firstRowFirstColumn="0" w:firstRowLastColumn="0" w:lastRowFirstColumn="0" w:lastRowLastColumn="0"/>
            </w:pPr>
            <w:r w:rsidRPr="00E27281">
              <w:t>LT 100% // L 100%</w:t>
            </w:r>
          </w:p>
        </w:tc>
        <w:tc>
          <w:tcPr>
            <w:tcW w:w="2070" w:type="dxa"/>
            <w:vAlign w:val="center"/>
          </w:tcPr>
          <w:p w14:paraId="54DAD4FA" w14:textId="5B16EA8F" w:rsidR="00D4789F" w:rsidRPr="00E27281" w:rsidRDefault="00D4789F" w:rsidP="00D4789F">
            <w:pPr>
              <w:spacing w:before="0"/>
              <w:jc w:val="center"/>
              <w:cnfStyle w:val="000000000000" w:firstRow="0" w:lastRow="0" w:firstColumn="0" w:lastColumn="0" w:oddVBand="0" w:evenVBand="0" w:oddHBand="0" w:evenHBand="0" w:firstRowFirstColumn="0" w:firstRowLastColumn="0" w:lastRowFirstColumn="0" w:lastRowLastColumn="0"/>
            </w:pPr>
            <w:r w:rsidRPr="00E27281">
              <w:t>-</w:t>
            </w:r>
          </w:p>
        </w:tc>
        <w:tc>
          <w:tcPr>
            <w:tcW w:w="994" w:type="dxa"/>
            <w:vAlign w:val="center"/>
          </w:tcPr>
          <w:p w14:paraId="6A295DA6" w14:textId="14360D0E" w:rsidR="00D4789F" w:rsidRPr="00E27281" w:rsidRDefault="00D4789F" w:rsidP="00D4789F">
            <w:pPr>
              <w:spacing w:before="0"/>
              <w:ind w:left="-114" w:right="-66"/>
              <w:jc w:val="center"/>
              <w:cnfStyle w:val="000000000000" w:firstRow="0" w:lastRow="0" w:firstColumn="0" w:lastColumn="0" w:oddVBand="0" w:evenVBand="0" w:oddHBand="0" w:evenHBand="0" w:firstRowFirstColumn="0" w:firstRowLastColumn="0" w:lastRowFirstColumn="0" w:lastRowLastColumn="0"/>
            </w:pPr>
            <w:r w:rsidRPr="00E27281">
              <w:t>-</w:t>
            </w:r>
          </w:p>
        </w:tc>
        <w:tc>
          <w:tcPr>
            <w:tcW w:w="1405" w:type="dxa"/>
            <w:vAlign w:val="center"/>
          </w:tcPr>
          <w:p w14:paraId="4FFA998C" w14:textId="1DDBD412" w:rsidR="00D4789F" w:rsidRPr="00E27281" w:rsidRDefault="00D4789F" w:rsidP="00D4789F">
            <w:pPr>
              <w:spacing w:before="0"/>
              <w:jc w:val="center"/>
              <w:cnfStyle w:val="000000000000" w:firstRow="0" w:lastRow="0" w:firstColumn="0" w:lastColumn="0" w:oddVBand="0" w:evenVBand="0" w:oddHBand="0" w:evenHBand="0" w:firstRowFirstColumn="0" w:firstRowLastColumn="0" w:lastRowFirstColumn="0" w:lastRowLastColumn="0"/>
            </w:pPr>
            <w:r w:rsidRPr="00E27281">
              <w:t>-</w:t>
            </w:r>
          </w:p>
        </w:tc>
        <w:tc>
          <w:tcPr>
            <w:tcW w:w="1337" w:type="dxa"/>
            <w:vAlign w:val="center"/>
          </w:tcPr>
          <w:p w14:paraId="5BE16D72" w14:textId="21CFEE29" w:rsidR="00D4789F" w:rsidRPr="00E27281" w:rsidRDefault="00D4789F" w:rsidP="00D4789F">
            <w:pPr>
              <w:spacing w:before="0"/>
              <w:jc w:val="center"/>
              <w:cnfStyle w:val="000000000000" w:firstRow="0" w:lastRow="0" w:firstColumn="0" w:lastColumn="0" w:oddVBand="0" w:evenVBand="0" w:oddHBand="0" w:evenHBand="0" w:firstRowFirstColumn="0" w:firstRowLastColumn="0" w:lastRowFirstColumn="0" w:lastRowLastColumn="0"/>
            </w:pPr>
            <w:r w:rsidRPr="00E27281">
              <w:t>-</w:t>
            </w:r>
          </w:p>
        </w:tc>
        <w:tc>
          <w:tcPr>
            <w:tcW w:w="1364" w:type="dxa"/>
            <w:vAlign w:val="center"/>
          </w:tcPr>
          <w:p w14:paraId="7230833B" w14:textId="62DAEC0E" w:rsidR="00D4789F" w:rsidRPr="00E27281" w:rsidRDefault="00D4789F" w:rsidP="00D4789F">
            <w:pPr>
              <w:spacing w:before="0"/>
              <w:jc w:val="center"/>
              <w:cnfStyle w:val="000000000000" w:firstRow="0" w:lastRow="0" w:firstColumn="0" w:lastColumn="0" w:oddVBand="0" w:evenVBand="0" w:oddHBand="0" w:evenHBand="0" w:firstRowFirstColumn="0" w:firstRowLastColumn="0" w:lastRowFirstColumn="0" w:lastRowLastColumn="0"/>
            </w:pPr>
            <w:r w:rsidRPr="00E27281">
              <w:t>-</w:t>
            </w:r>
          </w:p>
        </w:tc>
      </w:tr>
      <w:tr w:rsidR="00D4789F" w:rsidRPr="00E27281" w14:paraId="346C74DB" w14:textId="77777777" w:rsidTr="007D271C">
        <w:tc>
          <w:tcPr>
            <w:cnfStyle w:val="001000000000" w:firstRow="0" w:lastRow="0" w:firstColumn="1" w:lastColumn="0" w:oddVBand="0" w:evenVBand="0" w:oddHBand="0" w:evenHBand="0" w:firstRowFirstColumn="0" w:firstRowLastColumn="0" w:lastRowFirstColumn="0" w:lastRowLastColumn="0"/>
            <w:tcW w:w="515" w:type="dxa"/>
            <w:vAlign w:val="center"/>
          </w:tcPr>
          <w:p w14:paraId="6398CE4F" w14:textId="77777777" w:rsidR="00D4789F" w:rsidRPr="00E27281" w:rsidRDefault="00D4789F" w:rsidP="00D4789F">
            <w:pPr>
              <w:spacing w:before="0"/>
              <w:jc w:val="center"/>
            </w:pPr>
            <w:r w:rsidRPr="00E27281">
              <w:t>8</w:t>
            </w:r>
          </w:p>
        </w:tc>
        <w:tc>
          <w:tcPr>
            <w:tcW w:w="2462" w:type="dxa"/>
            <w:vAlign w:val="center"/>
          </w:tcPr>
          <w:p w14:paraId="782F8F27" w14:textId="477950D5" w:rsidR="00D4789F" w:rsidRPr="00E27281" w:rsidRDefault="00D4789F" w:rsidP="007D271C">
            <w:pPr>
              <w:spacing w:before="0"/>
              <w:ind w:left="-62" w:right="-112"/>
              <w:jc w:val="center"/>
              <w:cnfStyle w:val="000000000000" w:firstRow="0" w:lastRow="0" w:firstColumn="0" w:lastColumn="0" w:oddVBand="0" w:evenVBand="0" w:oddHBand="0" w:evenHBand="0" w:firstRowFirstColumn="0" w:firstRowLastColumn="0" w:lastRowFirstColumn="0" w:lastRowLastColumn="0"/>
            </w:pPr>
            <w:r w:rsidRPr="00E27281">
              <w:t>LT 100% // L 100%</w:t>
            </w:r>
          </w:p>
        </w:tc>
        <w:tc>
          <w:tcPr>
            <w:tcW w:w="2070" w:type="dxa"/>
            <w:vAlign w:val="center"/>
          </w:tcPr>
          <w:p w14:paraId="5393BEEE" w14:textId="7D25FFAD" w:rsidR="00D4789F" w:rsidRPr="00E27281" w:rsidRDefault="00D4789F" w:rsidP="00D4789F">
            <w:pPr>
              <w:spacing w:before="0"/>
              <w:jc w:val="center"/>
              <w:cnfStyle w:val="000000000000" w:firstRow="0" w:lastRow="0" w:firstColumn="0" w:lastColumn="0" w:oddVBand="0" w:evenVBand="0" w:oddHBand="0" w:evenHBand="0" w:firstRowFirstColumn="0" w:firstRowLastColumn="0" w:lastRowFirstColumn="0" w:lastRowLastColumn="0"/>
            </w:pPr>
            <w:r w:rsidRPr="00E27281">
              <w:t>-</w:t>
            </w:r>
          </w:p>
        </w:tc>
        <w:tc>
          <w:tcPr>
            <w:tcW w:w="994" w:type="dxa"/>
            <w:vAlign w:val="center"/>
          </w:tcPr>
          <w:p w14:paraId="6610A2B9" w14:textId="518A2842" w:rsidR="00D4789F" w:rsidRPr="00E27281" w:rsidRDefault="00D4789F" w:rsidP="00D4789F">
            <w:pPr>
              <w:spacing w:before="0"/>
              <w:ind w:left="-114" w:right="-66"/>
              <w:jc w:val="center"/>
              <w:cnfStyle w:val="000000000000" w:firstRow="0" w:lastRow="0" w:firstColumn="0" w:lastColumn="0" w:oddVBand="0" w:evenVBand="0" w:oddHBand="0" w:evenHBand="0" w:firstRowFirstColumn="0" w:firstRowLastColumn="0" w:lastRowFirstColumn="0" w:lastRowLastColumn="0"/>
            </w:pPr>
            <w:r w:rsidRPr="00E27281">
              <w:t>-</w:t>
            </w:r>
          </w:p>
        </w:tc>
        <w:tc>
          <w:tcPr>
            <w:tcW w:w="1405" w:type="dxa"/>
            <w:vAlign w:val="center"/>
          </w:tcPr>
          <w:p w14:paraId="273F937C" w14:textId="3055CAE6" w:rsidR="00D4789F" w:rsidRPr="00E27281" w:rsidRDefault="00D4789F" w:rsidP="00D4789F">
            <w:pPr>
              <w:spacing w:before="0"/>
              <w:jc w:val="center"/>
              <w:cnfStyle w:val="000000000000" w:firstRow="0" w:lastRow="0" w:firstColumn="0" w:lastColumn="0" w:oddVBand="0" w:evenVBand="0" w:oddHBand="0" w:evenHBand="0" w:firstRowFirstColumn="0" w:firstRowLastColumn="0" w:lastRowFirstColumn="0" w:lastRowLastColumn="0"/>
            </w:pPr>
            <w:r w:rsidRPr="00E27281">
              <w:t>-</w:t>
            </w:r>
          </w:p>
        </w:tc>
        <w:tc>
          <w:tcPr>
            <w:tcW w:w="1337" w:type="dxa"/>
            <w:vAlign w:val="center"/>
          </w:tcPr>
          <w:p w14:paraId="4D09D4B0" w14:textId="006B5FE5" w:rsidR="00D4789F" w:rsidRPr="00E27281" w:rsidRDefault="00D4789F" w:rsidP="00D4789F">
            <w:pPr>
              <w:spacing w:before="0"/>
              <w:jc w:val="center"/>
              <w:cnfStyle w:val="000000000000" w:firstRow="0" w:lastRow="0" w:firstColumn="0" w:lastColumn="0" w:oddVBand="0" w:evenVBand="0" w:oddHBand="0" w:evenHBand="0" w:firstRowFirstColumn="0" w:firstRowLastColumn="0" w:lastRowFirstColumn="0" w:lastRowLastColumn="0"/>
            </w:pPr>
            <w:r w:rsidRPr="00E27281">
              <w:t>-</w:t>
            </w:r>
          </w:p>
        </w:tc>
        <w:tc>
          <w:tcPr>
            <w:tcW w:w="1364" w:type="dxa"/>
            <w:vAlign w:val="center"/>
          </w:tcPr>
          <w:p w14:paraId="0D313936" w14:textId="6ED0AD79" w:rsidR="00D4789F" w:rsidRPr="00E27281" w:rsidRDefault="00D4789F" w:rsidP="00D4789F">
            <w:pPr>
              <w:spacing w:before="0"/>
              <w:jc w:val="center"/>
              <w:cnfStyle w:val="000000000000" w:firstRow="0" w:lastRow="0" w:firstColumn="0" w:lastColumn="0" w:oddVBand="0" w:evenVBand="0" w:oddHBand="0" w:evenHBand="0" w:firstRowFirstColumn="0" w:firstRowLastColumn="0" w:lastRowFirstColumn="0" w:lastRowLastColumn="0"/>
            </w:pPr>
            <w:r w:rsidRPr="00E27281">
              <w:t>-</w:t>
            </w:r>
          </w:p>
        </w:tc>
      </w:tr>
    </w:tbl>
    <w:p w14:paraId="5D978F9B" w14:textId="77777777" w:rsidR="004732A8" w:rsidRDefault="004732A8" w:rsidP="004732A8">
      <w:pPr>
        <w:autoSpaceDE w:val="0"/>
        <w:spacing w:before="0" w:after="0"/>
        <w:rPr>
          <w:rFonts w:cs="Arial"/>
        </w:rPr>
      </w:pPr>
    </w:p>
    <w:p w14:paraId="6C363197" w14:textId="564EB7C1" w:rsidR="00DE6BD9" w:rsidRDefault="0029354B" w:rsidP="00757090">
      <w:pPr>
        <w:autoSpaceDE w:val="0"/>
        <w:spacing w:before="0" w:after="0"/>
        <w:rPr>
          <w:rFonts w:cs="Arial"/>
        </w:rPr>
      </w:pPr>
      <w:r w:rsidRPr="00E27281">
        <w:rPr>
          <w:rFonts w:cs="Arial"/>
        </w:rPr>
        <w:lastRenderedPageBreak/>
        <w:t>Lubatud suurim ehitisealune pind näitab kõikide ehitiste suurimat lubatud pinda, s.t selle alla lähevad kõik ehitusloakohustuslikud ja ehitusloakohustuseta ehitised.</w:t>
      </w:r>
    </w:p>
    <w:p w14:paraId="0408DF1F" w14:textId="16DC5CF8" w:rsidR="00896F0F" w:rsidRDefault="00896F0F" w:rsidP="00757090">
      <w:pPr>
        <w:autoSpaceDE w:val="0"/>
        <w:spacing w:before="0" w:after="0"/>
        <w:rPr>
          <w:rFonts w:cs="Arial"/>
        </w:rPr>
      </w:pPr>
      <w:r>
        <w:t>Hoonete maa-alustele korrustele eluruumide rajamine ei ole lubatud. Maa-alused korrused on ette nähtud hoonet teenindavate tehniliste ruumide, panipaikade, parkimiskohtade, varjendite ning muude abi- ja teenindusfunktsioonide kavandamiseks.</w:t>
      </w:r>
    </w:p>
    <w:p w14:paraId="1458B858" w14:textId="0D44CBAF" w:rsidR="00757090" w:rsidRPr="00E27281" w:rsidRDefault="00757090" w:rsidP="00AA644B">
      <w:pPr>
        <w:spacing w:before="0" w:after="0"/>
        <w:rPr>
          <w:rFonts w:cs="Arial"/>
        </w:rPr>
      </w:pPr>
      <w:r>
        <w:t>Krundile pos 5 kavandatav hoone tuleb lahendada liigendatud mahuna. Hoone kõrgem, kuni 3-korruseline ja kuni 12</w:t>
      </w:r>
      <w:r w:rsidR="005E65DD">
        <w:t> </w:t>
      </w:r>
      <w:r>
        <w:t>m kõrgune maht tuleb kavandada Kindluse kooli poolsesse külge (krundi läänepoolne osa). Turu tee äärde tuleb kavandada madalam, kuni 2-korruseline ja kuni 9</w:t>
      </w:r>
      <w:r w:rsidR="005E65DD">
        <w:t> </w:t>
      </w:r>
      <w:r>
        <w:t>m kõrgune hooneosa. Hoonestuslahendus peab tagama hoone sobitumise ümbritsevasse keskkonda ning looma kvaliteetse tänavaruumi.</w:t>
      </w:r>
    </w:p>
    <w:p w14:paraId="5C182B0C" w14:textId="77777777" w:rsidR="00696A7C" w:rsidRPr="00E27281" w:rsidRDefault="00696A7C" w:rsidP="00AA644B">
      <w:pPr>
        <w:spacing w:before="0" w:after="0"/>
        <w:rPr>
          <w:rFonts w:eastAsia="Times New Roman" w:cs="Arial"/>
        </w:rPr>
      </w:pPr>
    </w:p>
    <w:p w14:paraId="7B8D545D" w14:textId="1362234B" w:rsidR="00DE6BD9" w:rsidRPr="00E27281" w:rsidRDefault="00E81250" w:rsidP="007F1560">
      <w:pPr>
        <w:pStyle w:val="Heading2"/>
        <w:tabs>
          <w:tab w:val="left" w:pos="426"/>
        </w:tabs>
        <w:ind w:left="0" w:firstLine="0"/>
        <w:rPr>
          <w:rFonts w:cs="Arial"/>
          <w:szCs w:val="22"/>
        </w:rPr>
      </w:pPr>
      <w:bookmarkStart w:id="32" w:name="_Toc497647808"/>
      <w:bookmarkStart w:id="33" w:name="_Toc236046860"/>
      <w:r w:rsidRPr="00E27281">
        <w:rPr>
          <w:rFonts w:cs="Arial"/>
          <w:szCs w:val="22"/>
        </w:rPr>
        <w:t>Ehitiste arhitektuurinõuded</w:t>
      </w:r>
      <w:bookmarkEnd w:id="32"/>
      <w:bookmarkEnd w:id="33"/>
    </w:p>
    <w:p w14:paraId="6D27C7C1" w14:textId="37E1DA20" w:rsidR="00DE6BD9" w:rsidRPr="00E27281" w:rsidRDefault="00DE6BD9" w:rsidP="00AA644B">
      <w:pPr>
        <w:tabs>
          <w:tab w:val="left" w:pos="3544"/>
        </w:tabs>
        <w:autoSpaceDE w:val="0"/>
        <w:autoSpaceDN w:val="0"/>
        <w:adjustRightInd w:val="0"/>
        <w:spacing w:before="0" w:after="0"/>
        <w:jc w:val="left"/>
        <w:rPr>
          <w:rFonts w:cs="Arial"/>
          <w:color w:val="000000"/>
        </w:rPr>
      </w:pPr>
      <w:r w:rsidRPr="00E27281">
        <w:rPr>
          <w:rFonts w:cs="Arial"/>
          <w:color w:val="000000"/>
        </w:rPr>
        <w:t>Katusekalle:</w:t>
      </w:r>
      <w:r w:rsidR="00AA644B" w:rsidRPr="00E27281">
        <w:rPr>
          <w:rFonts w:cs="Arial"/>
          <w:color w:val="000000"/>
        </w:rPr>
        <w:tab/>
      </w:r>
      <w:r w:rsidRPr="00E27281">
        <w:rPr>
          <w:rFonts w:cs="Arial"/>
          <w:color w:val="000000"/>
        </w:rPr>
        <w:t>0 – 30°</w:t>
      </w:r>
    </w:p>
    <w:p w14:paraId="2A2722F0" w14:textId="493EF501" w:rsidR="00DE6BD9" w:rsidRPr="00E27281" w:rsidRDefault="00DE6BD9" w:rsidP="00AA644B">
      <w:pPr>
        <w:tabs>
          <w:tab w:val="left" w:pos="3544"/>
        </w:tabs>
        <w:autoSpaceDE w:val="0"/>
        <w:autoSpaceDN w:val="0"/>
        <w:adjustRightInd w:val="0"/>
        <w:spacing w:before="0" w:after="0"/>
        <w:ind w:left="3544" w:hanging="3544"/>
        <w:rPr>
          <w:rFonts w:cs="Arial"/>
          <w:color w:val="000000"/>
        </w:rPr>
      </w:pPr>
      <w:r w:rsidRPr="00E27281">
        <w:rPr>
          <w:rFonts w:cs="Arial"/>
          <w:color w:val="000000"/>
        </w:rPr>
        <w:t>Välisviimistluse materjalid:</w:t>
      </w:r>
      <w:r w:rsidRPr="00E27281">
        <w:rPr>
          <w:rFonts w:cs="Arial"/>
          <w:color w:val="000000"/>
        </w:rPr>
        <w:tab/>
        <w:t>puit, kivi,</w:t>
      </w:r>
      <w:r w:rsidR="00B858EA" w:rsidRPr="00E27281">
        <w:rPr>
          <w:rFonts w:cs="Arial"/>
          <w:color w:val="000000"/>
        </w:rPr>
        <w:t xml:space="preserve"> betoon, </w:t>
      </w:r>
      <w:r w:rsidRPr="00E27281">
        <w:rPr>
          <w:rFonts w:cs="Arial"/>
          <w:color w:val="000000"/>
        </w:rPr>
        <w:t>krohv, tellis</w:t>
      </w:r>
      <w:r w:rsidR="00B858EA" w:rsidRPr="00E27281">
        <w:rPr>
          <w:rFonts w:cs="Arial"/>
          <w:color w:val="000000"/>
        </w:rPr>
        <w:t xml:space="preserve">, </w:t>
      </w:r>
      <w:r w:rsidRPr="00E27281">
        <w:rPr>
          <w:rFonts w:cs="Arial"/>
          <w:color w:val="000000"/>
        </w:rPr>
        <w:t>ilmastikukind</w:t>
      </w:r>
      <w:r w:rsidR="00B858EA" w:rsidRPr="00E27281">
        <w:rPr>
          <w:rFonts w:cs="Arial"/>
          <w:color w:val="000000"/>
        </w:rPr>
        <w:t>el</w:t>
      </w:r>
      <w:r w:rsidRPr="00E27281">
        <w:rPr>
          <w:rFonts w:cs="Arial"/>
          <w:color w:val="000000"/>
        </w:rPr>
        <w:t xml:space="preserve"> ehitusplaa</w:t>
      </w:r>
      <w:r w:rsidR="00B858EA" w:rsidRPr="00E27281">
        <w:rPr>
          <w:rFonts w:cs="Arial"/>
          <w:color w:val="000000"/>
        </w:rPr>
        <w:t>t</w:t>
      </w:r>
    </w:p>
    <w:p w14:paraId="12172616" w14:textId="452E5CEF" w:rsidR="00DE6BD9" w:rsidRPr="00E27281" w:rsidRDefault="00DE6BD9" w:rsidP="00AA644B">
      <w:pPr>
        <w:tabs>
          <w:tab w:val="left" w:pos="3544"/>
        </w:tabs>
        <w:autoSpaceDE w:val="0"/>
        <w:autoSpaceDN w:val="0"/>
        <w:adjustRightInd w:val="0"/>
        <w:spacing w:before="0" w:after="0"/>
        <w:jc w:val="left"/>
        <w:rPr>
          <w:rFonts w:cs="Arial"/>
          <w:color w:val="000000"/>
        </w:rPr>
      </w:pPr>
      <w:r w:rsidRPr="00E27281">
        <w:rPr>
          <w:rFonts w:cs="Arial"/>
          <w:color w:val="000000"/>
        </w:rPr>
        <w:t>Katusematerjal:</w:t>
      </w:r>
      <w:r w:rsidRPr="00E27281">
        <w:rPr>
          <w:rFonts w:cs="Arial"/>
          <w:color w:val="000000"/>
        </w:rPr>
        <w:tab/>
        <w:t>rullmaterjal, kivi või plekk</w:t>
      </w:r>
    </w:p>
    <w:p w14:paraId="7C9842F8" w14:textId="77777777" w:rsidR="00D4789F" w:rsidRPr="00E27281" w:rsidRDefault="00D4789F" w:rsidP="00AA644B">
      <w:pPr>
        <w:tabs>
          <w:tab w:val="left" w:pos="3544"/>
        </w:tabs>
        <w:autoSpaceDE w:val="0"/>
        <w:autoSpaceDN w:val="0"/>
        <w:adjustRightInd w:val="0"/>
        <w:spacing w:before="0" w:after="0"/>
        <w:jc w:val="left"/>
        <w:rPr>
          <w:rFonts w:cs="Arial"/>
          <w:color w:val="000000"/>
        </w:rPr>
      </w:pPr>
    </w:p>
    <w:p w14:paraId="2FB8D682" w14:textId="7C1B5F23" w:rsidR="006E1E0C" w:rsidRPr="006E1E0C" w:rsidRDefault="00400D42" w:rsidP="006E1E0C">
      <w:pPr>
        <w:tabs>
          <w:tab w:val="left" w:pos="3544"/>
        </w:tabs>
        <w:autoSpaceDE w:val="0"/>
        <w:autoSpaceDN w:val="0"/>
        <w:adjustRightInd w:val="0"/>
        <w:spacing w:before="0" w:after="0"/>
        <w:jc w:val="left"/>
        <w:rPr>
          <w:rFonts w:cs="Arial"/>
          <w:color w:val="000000"/>
        </w:rPr>
      </w:pPr>
      <w:r w:rsidRPr="00E27281">
        <w:rPr>
          <w:rFonts w:cs="Arial"/>
          <w:color w:val="000000"/>
        </w:rPr>
        <w:t>Hoone ±0.00 on planeeritavast maapinnast 0,2 – 0,5 m kõrgemal.</w:t>
      </w:r>
    </w:p>
    <w:p w14:paraId="15F522EA" w14:textId="77777777" w:rsidR="006E1E0C" w:rsidRPr="006E1E0C" w:rsidRDefault="006E1E0C" w:rsidP="006E1E0C">
      <w:pPr>
        <w:pStyle w:val="isselectedend"/>
        <w:spacing w:before="0" w:beforeAutospacing="0" w:after="0" w:afterAutospacing="0"/>
        <w:jc w:val="both"/>
        <w:rPr>
          <w:rFonts w:ascii="Arial" w:hAnsi="Arial" w:cs="Arial"/>
          <w:sz w:val="22"/>
          <w:szCs w:val="22"/>
          <w:lang w:val="et-EE"/>
        </w:rPr>
      </w:pPr>
      <w:r w:rsidRPr="006E1E0C">
        <w:rPr>
          <w:rFonts w:ascii="Arial" w:hAnsi="Arial" w:cs="Arial"/>
          <w:sz w:val="22"/>
          <w:szCs w:val="22"/>
          <w:lang w:val="et-EE"/>
        </w:rPr>
        <w:t>Viimistlusmaterjalide valikul ning hoonete arhitektuurse lahenduse kavandamisel tuleb lähtuda kontaktvööndi üldisest lahendusest ja valdavalt väljakujunenud arhitektuuristiilist. Projekteeritavate hoonete arhitektuurne lahendus peab arvestama naaberhoonestuse mahtude ja proportsioonidega ning olema kaasaegne ja kõrgetasemeline. Hoonetele tuleb kavandada nende arhitektuurse lahenduse ja ümbritseva hoonestusega sobivad katusetüübid. Põhihoonete fassaadid tuleb liigendada vormi, materjalide ja värvilahenduse kaudu, vältides suuri monotoonseid fassaadipindu. Teede ja avaliku ruumi poole tuleb kavandada esinduslikud fassaadid ning kasutada kvaliteetseid ja esinduslikke viimistlusmaterjale. Värvilahenduses tuleb eelistada heledaid, sooje ja looduslähedasi toone. Keelatud on naturaalseid materjale imiteerivate viimistlusmaterjalide kasutamine. Abihooned ja muud mahulised rajatised peavad arhitektuurselt haakuma põhihoonega.</w:t>
      </w:r>
    </w:p>
    <w:p w14:paraId="7F5A1B90" w14:textId="411DAC43" w:rsidR="006E1E0C" w:rsidRPr="006E1E0C" w:rsidRDefault="006E1E0C" w:rsidP="006E1E0C">
      <w:pPr>
        <w:pStyle w:val="NormalWeb"/>
        <w:spacing w:before="0" w:beforeAutospacing="0" w:after="0" w:afterAutospacing="0"/>
        <w:jc w:val="both"/>
        <w:rPr>
          <w:rFonts w:ascii="Arial" w:hAnsi="Arial" w:cs="Arial"/>
          <w:sz w:val="22"/>
          <w:szCs w:val="22"/>
          <w:lang w:val="et-EE"/>
        </w:rPr>
      </w:pPr>
      <w:r w:rsidRPr="006E1E0C">
        <w:rPr>
          <w:rFonts w:ascii="Arial" w:hAnsi="Arial" w:cs="Arial"/>
          <w:sz w:val="22"/>
          <w:szCs w:val="22"/>
          <w:lang w:val="et-EE"/>
        </w:rPr>
        <w:t>Hoonete asendiplaanilise lahenduse koostamisel tuleb arvestada naaberkinnistute kasutustingimuste ja privaatsusvajadusega, sealhulgas nii olemasolevate kui ka kavandatavate eluruumide akende paiknemisega. Hoonete paigutamisel tuleb tagada nõuetekohane insolatsioon nii kavandatavates hoonetes kui ka naaberkinnistutel paiknevates elamutes.</w:t>
      </w:r>
    </w:p>
    <w:p w14:paraId="1692ADAA" w14:textId="77777777" w:rsidR="006E1E0C" w:rsidRPr="006E1E0C" w:rsidRDefault="006E1E0C" w:rsidP="006E1E0C">
      <w:pPr>
        <w:suppressAutoHyphens/>
        <w:autoSpaceDE w:val="0"/>
        <w:autoSpaceDN w:val="0"/>
        <w:adjustRightInd w:val="0"/>
        <w:spacing w:before="0" w:after="0"/>
        <w:rPr>
          <w:rFonts w:cs="Arial"/>
        </w:rPr>
      </w:pPr>
      <w:r w:rsidRPr="006E1E0C">
        <w:rPr>
          <w:rFonts w:cs="Arial"/>
        </w:rPr>
        <w:t>Eluhoonete, abihoonete ja muude rajatiste paigutus peab moodustama loogiliselt toimiva ja tervikliku hooviala, tagades mugavad liikumisteed, puhke- ja mängualad ning tehnilise teenindamise võimalused. Hoonete ja rajatiste täpne paiknemine määratakse ehitusprojekti koostamisel detailplaneeringus määratud hoonestusalade piires.</w:t>
      </w:r>
    </w:p>
    <w:p w14:paraId="141D009E" w14:textId="77777777" w:rsidR="006E1E0C" w:rsidRPr="006E1E0C" w:rsidRDefault="006E1E0C" w:rsidP="006E1E0C">
      <w:pPr>
        <w:suppressAutoHyphens/>
        <w:autoSpaceDE w:val="0"/>
        <w:autoSpaceDN w:val="0"/>
        <w:adjustRightInd w:val="0"/>
        <w:spacing w:before="0" w:after="0"/>
        <w:rPr>
          <w:rFonts w:cs="Arial"/>
        </w:rPr>
      </w:pPr>
      <w:r w:rsidRPr="006E1E0C">
        <w:rPr>
          <w:rFonts w:cs="Arial"/>
        </w:rPr>
        <w:t>Korterelamute kavandamisel tuleb igale korterile ette näha panipaik. Panipaigad tuleb lahendada hoone mahus või abihoonetes. Eelistada tuleb ühiste suuremate panipaikade või abihoonete rajamist, et tagada hooviala terviklik ja korrastatud ruumilahendus.</w:t>
      </w:r>
    </w:p>
    <w:p w14:paraId="37AD672B" w14:textId="77777777" w:rsidR="006E1E0C" w:rsidRPr="006E1E0C" w:rsidRDefault="006E1E0C" w:rsidP="006E1E0C">
      <w:pPr>
        <w:suppressAutoHyphens/>
        <w:autoSpaceDE w:val="0"/>
        <w:autoSpaceDN w:val="0"/>
        <w:adjustRightInd w:val="0"/>
        <w:spacing w:before="0" w:after="0"/>
        <w:rPr>
          <w:rFonts w:cs="Arial"/>
        </w:rPr>
      </w:pPr>
      <w:r w:rsidRPr="006E1E0C">
        <w:rPr>
          <w:rFonts w:cs="Arial"/>
        </w:rPr>
        <w:t>Krundi pos nr 4 hoone tuleb kavandada krundi põhjapoolsesse ossa Turu tee ja Roheluse tee ringristmiku äärde peegelpildis L-kujulisena. Hoone paigutuse ja arhitektuurse lahenduse kavandamisel tuleb arvestada Turu tee ja Roheluse tee ringristmiku ruumilise kontekstiga ning suhestuda Vana-Kongo ja Vana-Tartu mnt 80 kinnistute olemasoleva hoonestuse ning Järveküla Kalevi kinnistu ja lähiala detailplaneeringus (DP1041) kavandatud ärihoonega.</w:t>
      </w:r>
    </w:p>
    <w:p w14:paraId="1791A874" w14:textId="35668986" w:rsidR="006E1E0C" w:rsidRPr="006E1E0C" w:rsidRDefault="006E1E0C" w:rsidP="006E1E0C">
      <w:pPr>
        <w:suppressAutoHyphens/>
        <w:autoSpaceDE w:val="0"/>
        <w:autoSpaceDN w:val="0"/>
        <w:adjustRightInd w:val="0"/>
        <w:spacing w:before="0" w:after="0"/>
        <w:rPr>
          <w:rFonts w:cs="Arial"/>
        </w:rPr>
      </w:pPr>
      <w:r>
        <w:t xml:space="preserve">Keskusemaa hoonestus tuleb kavandada eelistatult </w:t>
      </w:r>
      <w:proofErr w:type="spellStart"/>
      <w:r>
        <w:t>perimetraalsena</w:t>
      </w:r>
      <w:proofErr w:type="spellEnd"/>
      <w:r>
        <w:t>, et kujundada aktiivne tänavaruum ning luua kvaliteetne avalik või poolavalik ruum. Ärihoonete ette ja sissepääsude juurde tuleb kavandada esinduslikult kujundatud hajumisalad. Keskusemaa ärihoonete välisviimistluses tuleb eelistada betooni, puitu ja klaasi ning kasutada fassaadidel vähemalt kahte erinevat viimistlusmaterjali. Plekkmaterjali kasutamine on lubatud üksnes arhitektuurse aktsendina.</w:t>
      </w:r>
    </w:p>
    <w:p w14:paraId="63B5BB90" w14:textId="77777777" w:rsidR="006E1E0C" w:rsidRPr="006E1E0C" w:rsidRDefault="006E1E0C" w:rsidP="006E1E0C">
      <w:pPr>
        <w:suppressAutoHyphens/>
        <w:autoSpaceDE w:val="0"/>
        <w:autoSpaceDN w:val="0"/>
        <w:adjustRightInd w:val="0"/>
        <w:spacing w:before="0" w:after="0"/>
        <w:rPr>
          <w:rFonts w:cs="Arial"/>
        </w:rPr>
      </w:pPr>
      <w:r w:rsidRPr="006E1E0C">
        <w:rPr>
          <w:rFonts w:cs="Arial"/>
        </w:rPr>
        <w:t>Rae valla põhjapiirkonna üldplaneeringu kohaselt tuleb parima arhitektuurse ja/või linnaehitusliku lahenduse leidmiseks ning hea nüüdisaegse arhitektuurse taseme tagamiseks korraldada keskusaladel arhitektuurivõistlusi. Käesoleva detailplaneeringu elluviimisel tuleb keskusemaa krundi hoonestuslahenduse väljatöötamiseks korraldada arhitektuurivõistlus. Arhitektuurivõistluse eesmärk on leida planeeringuala asukohta, kavandatavaid funktsioone ja avalikku ruumi arvestav kõrgetasemeline arhitektuurne lahendus ning tagada kvaliteetse ja tervikliku keskkonna kujunemine. Arhitektuurivõistluse korraldamisel ja läbiviimisel tuleb juhinduda Eesti arhitektuurivõistluste juhendist. Arhitektuurivõistluse tulemused tuleb võtta aluseks hoonestuse edasisel projekteerimisel.</w:t>
      </w:r>
    </w:p>
    <w:p w14:paraId="4DE97102" w14:textId="77777777" w:rsidR="006E1E0C" w:rsidRPr="006E1E0C" w:rsidRDefault="006E1E0C" w:rsidP="006E1E0C">
      <w:pPr>
        <w:suppressAutoHyphens/>
        <w:autoSpaceDE w:val="0"/>
        <w:autoSpaceDN w:val="0"/>
        <w:adjustRightInd w:val="0"/>
        <w:spacing w:before="0" w:after="0"/>
        <w:rPr>
          <w:rFonts w:cs="Arial"/>
        </w:rPr>
      </w:pPr>
      <w:r w:rsidRPr="006E1E0C">
        <w:rPr>
          <w:rFonts w:cs="Arial"/>
        </w:rPr>
        <w:t>Hoone eskiisprojekt tuleb enne ehitusloa taotlemist kooskõlastada Rae valla arhitektiga.</w:t>
      </w:r>
    </w:p>
    <w:p w14:paraId="09DC6E68" w14:textId="2B175006" w:rsidR="00DE6BD9" w:rsidRPr="00E27281" w:rsidRDefault="00DE6BD9" w:rsidP="007F1560">
      <w:pPr>
        <w:pStyle w:val="Heading2"/>
        <w:ind w:left="0" w:firstLine="0"/>
      </w:pPr>
      <w:bookmarkStart w:id="34" w:name="_Toc236046861"/>
      <w:r w:rsidRPr="00E27281">
        <w:lastRenderedPageBreak/>
        <w:t>Ehitusprojekti koostamiseks ja ehitamiseks esitatud nõuded</w:t>
      </w:r>
      <w:bookmarkEnd w:id="34"/>
    </w:p>
    <w:p w14:paraId="20CF1686" w14:textId="77777777" w:rsidR="00A5191C" w:rsidRPr="00A5191C" w:rsidRDefault="00A5191C" w:rsidP="00A5191C">
      <w:pPr>
        <w:spacing w:before="0" w:after="0"/>
      </w:pPr>
      <w:r w:rsidRPr="00A5191C">
        <w:t>Planeeritavate hoonete ehitusprojektide koostamisel tuleb arvestada, et kõik tehnilised seadmed (sh soojuspumbad, kliimaseadmed, ventilatsiooniseadmed jm) peavad olema valitud ja paigutatud viisil, mis ei mõjuta negatiivselt hoonete arhitektuurset ilmet ega ümbruskonna visuaalset kvaliteeti.</w:t>
      </w:r>
    </w:p>
    <w:p w14:paraId="58B5C3A5" w14:textId="687FD6F4" w:rsidR="00A5191C" w:rsidRPr="00A5191C" w:rsidRDefault="00A5191C" w:rsidP="00A5191C">
      <w:pPr>
        <w:spacing w:before="0" w:after="0"/>
      </w:pPr>
      <w:r w:rsidRPr="00A5191C">
        <w:t>Kui hoone suletud netopind on vähemalt 1200 m², tuleb hoonesse kavandada varjend. Hoone ehitusprojekti koostamisel tuleb arvestada projekteerimise ajal kehtivate varjenditele esitatavate tehniliste nõuetega.</w:t>
      </w:r>
    </w:p>
    <w:p w14:paraId="43880617" w14:textId="55C3EF07" w:rsidR="00A5191C" w:rsidRDefault="00A5191C" w:rsidP="00A5191C">
      <w:pPr>
        <w:spacing w:before="0" w:after="0"/>
      </w:pPr>
      <w:r>
        <w:t>Ärihoonetel tuleb ehitusprojektiga ette näha hooviala terviklik lahendamine, mille käigus kavandada sissepääsude hajumisalad, tagades hoonete sissepääsude juures inimvoogude sujuva liikumise ja kogunemisvõimaluse. Jalakäijate juurdepääsud hoonesse tuleb siduda olemasolevate ja perspektiivsete jalgratta- ja jalgteedega. Kaupade laadimisalad tuleb lahendada viisil, mis ei häiri jalakäijate liikumisteid, ning töötajate puhkealad kavandada liiklusest eraldatud ja kasutajatele mugavasse keskkonda. Lume lükkamise alad tuleb paigutada nii, et need ei takistaks juurdepääse ega ala funktsionaalset kasutust.</w:t>
      </w:r>
    </w:p>
    <w:p w14:paraId="41DEAB74" w14:textId="2087DD70" w:rsidR="00984A12" w:rsidRPr="00984A12" w:rsidRDefault="00984A12" w:rsidP="00984A12">
      <w:pPr>
        <w:tabs>
          <w:tab w:val="center" w:pos="3829"/>
          <w:tab w:val="right" w:pos="8149"/>
        </w:tabs>
        <w:autoSpaceDE w:val="0"/>
        <w:spacing w:before="0" w:after="0"/>
        <w:rPr>
          <w:rFonts w:cs="Arial"/>
        </w:rPr>
      </w:pPr>
      <w:r w:rsidRPr="00984A12">
        <w:rPr>
          <w:rFonts w:cs="Arial"/>
        </w:rPr>
        <w:t>Ärihoonete projekteerimisel tuleb lahendada külastajate liikumine ja hoonete teenindamiseks vajalik liiklus eraldatult, et tagada ohutu ja sujuv liikumiskorraldus. Külastajate sissepääsud, liikumisteed ja parkimisalad tuleb kavandada teenindus- ja kaubaveoliiklusest eraldi.</w:t>
      </w:r>
      <w:r>
        <w:rPr>
          <w:rFonts w:cs="Arial"/>
        </w:rPr>
        <w:t xml:space="preserve"> K</w:t>
      </w:r>
      <w:r w:rsidRPr="00984A12">
        <w:rPr>
          <w:rFonts w:cs="Arial"/>
        </w:rPr>
        <w:t>auba laadimis- ja teenindusalad tuleb võimalusel paigutada elamualadest eemale. Juhul kui see ei ole ruumilahendusest tulenevalt võimalik, tuleb ehitusprojektis ette näha meetmed võimalike visuaalsete ja mürahäiringute vähendamiseks, näiteks haljastuse, müratõkkeelementide, piirete või hoonemahu abil varjestamise kaudu. Laadimisalade kavandamisel tuleb tagada, et nende kasutamine ei põhjustaks ülenormatiivseid häiringuid ümbritsevale elukeskkonnale.</w:t>
      </w:r>
    </w:p>
    <w:p w14:paraId="0E53CED3" w14:textId="12BC82BF" w:rsidR="00C46FBE" w:rsidRDefault="00C46FBE" w:rsidP="00C46FBE">
      <w:pPr>
        <w:tabs>
          <w:tab w:val="center" w:pos="3829"/>
          <w:tab w:val="right" w:pos="8149"/>
        </w:tabs>
        <w:autoSpaceDE w:val="0"/>
        <w:spacing w:before="0" w:after="0"/>
        <w:rPr>
          <w:rFonts w:cs="Arial"/>
        </w:rPr>
      </w:pPr>
      <w:r w:rsidRPr="00C46FBE">
        <w:rPr>
          <w:rFonts w:cs="Arial"/>
        </w:rPr>
        <w:t>Ehitusprojekti</w:t>
      </w:r>
      <w:r w:rsidRPr="005E65DD">
        <w:rPr>
          <w:rFonts w:cs="Arial"/>
          <w:spacing w:val="-6"/>
        </w:rPr>
        <w:t xml:space="preserve"> </w:t>
      </w:r>
      <w:r w:rsidRPr="00C46FBE">
        <w:rPr>
          <w:rFonts w:cs="Arial"/>
        </w:rPr>
        <w:t>koostamisel</w:t>
      </w:r>
      <w:r w:rsidRPr="005E65DD">
        <w:rPr>
          <w:rFonts w:cs="Arial"/>
          <w:spacing w:val="-6"/>
        </w:rPr>
        <w:t xml:space="preserve"> </w:t>
      </w:r>
      <w:r w:rsidRPr="00C46FBE">
        <w:rPr>
          <w:rFonts w:cs="Arial"/>
        </w:rPr>
        <w:t>tuleb</w:t>
      </w:r>
      <w:r w:rsidRPr="005E65DD">
        <w:rPr>
          <w:rFonts w:cs="Arial"/>
          <w:spacing w:val="-6"/>
        </w:rPr>
        <w:t xml:space="preserve"> </w:t>
      </w:r>
      <w:r w:rsidRPr="00C46FBE">
        <w:rPr>
          <w:rFonts w:cs="Arial"/>
        </w:rPr>
        <w:t>lahendada</w:t>
      </w:r>
      <w:r w:rsidRPr="005E65DD">
        <w:rPr>
          <w:rFonts w:cs="Arial"/>
          <w:spacing w:val="-6"/>
        </w:rPr>
        <w:t xml:space="preserve"> </w:t>
      </w:r>
      <w:r w:rsidR="005E65DD" w:rsidRPr="00C46FBE">
        <w:rPr>
          <w:rFonts w:cs="Arial"/>
        </w:rPr>
        <w:t>kruntide</w:t>
      </w:r>
      <w:r w:rsidR="005E65DD" w:rsidRPr="005E65DD">
        <w:rPr>
          <w:rFonts w:cs="Arial"/>
          <w:spacing w:val="-6"/>
        </w:rPr>
        <w:t xml:space="preserve"> </w:t>
      </w:r>
      <w:r w:rsidR="005E65DD" w:rsidRPr="00C46FBE">
        <w:rPr>
          <w:rFonts w:cs="Arial"/>
        </w:rPr>
        <w:t>vaheline</w:t>
      </w:r>
      <w:r w:rsidRPr="005E65DD">
        <w:rPr>
          <w:rFonts w:cs="Arial"/>
          <w:spacing w:val="-6"/>
        </w:rPr>
        <w:t xml:space="preserve"> </w:t>
      </w:r>
      <w:r w:rsidRPr="00C46FBE">
        <w:rPr>
          <w:rFonts w:cs="Arial"/>
        </w:rPr>
        <w:t>teede</w:t>
      </w:r>
      <w:r w:rsidRPr="005E65DD">
        <w:rPr>
          <w:rFonts w:cs="Arial"/>
          <w:spacing w:val="-6"/>
        </w:rPr>
        <w:t xml:space="preserve"> </w:t>
      </w:r>
      <w:r w:rsidRPr="00C46FBE">
        <w:rPr>
          <w:rFonts w:cs="Arial"/>
        </w:rPr>
        <w:t>struktuur</w:t>
      </w:r>
      <w:r w:rsidRPr="005E65DD">
        <w:rPr>
          <w:rFonts w:cs="Arial"/>
          <w:spacing w:val="-6"/>
        </w:rPr>
        <w:t xml:space="preserve"> </w:t>
      </w:r>
      <w:r w:rsidRPr="00C46FBE">
        <w:rPr>
          <w:rFonts w:cs="Arial"/>
        </w:rPr>
        <w:t>ning</w:t>
      </w:r>
      <w:r w:rsidRPr="005E65DD">
        <w:rPr>
          <w:rFonts w:cs="Arial"/>
          <w:spacing w:val="-6"/>
        </w:rPr>
        <w:t xml:space="preserve"> </w:t>
      </w:r>
      <w:r w:rsidRPr="00C46FBE">
        <w:rPr>
          <w:rFonts w:cs="Arial"/>
        </w:rPr>
        <w:t>kavandada</w:t>
      </w:r>
      <w:r w:rsidRPr="005E65DD">
        <w:rPr>
          <w:rFonts w:cs="Arial"/>
          <w:spacing w:val="-6"/>
        </w:rPr>
        <w:t xml:space="preserve"> </w:t>
      </w:r>
      <w:r w:rsidRPr="00C46FBE">
        <w:rPr>
          <w:rFonts w:cs="Arial"/>
        </w:rPr>
        <w:t>vajalikud läbipääsud, et tagada oluliste liikumisteede järjepidevus ning mugavad ühendused planeeringuala eri osade vahel.</w:t>
      </w:r>
    </w:p>
    <w:p w14:paraId="24F5B8F8" w14:textId="165A7A4E" w:rsidR="00C46FBE" w:rsidRPr="00C46FBE" w:rsidRDefault="00C46FBE" w:rsidP="00C46FBE">
      <w:pPr>
        <w:suppressAutoHyphens/>
        <w:autoSpaceDE w:val="0"/>
        <w:autoSpaceDN w:val="0"/>
        <w:adjustRightInd w:val="0"/>
        <w:spacing w:before="0" w:after="0"/>
        <w:rPr>
          <w:rFonts w:cs="Arial"/>
          <w:lang w:val="fi-FI"/>
        </w:rPr>
      </w:pPr>
      <w:r>
        <w:t>Ehitistele juurdepääsude projekteerimisel tagada liikumis-, nägemis- ja kuulmispuudega inimeste liikumisvõimalused.</w:t>
      </w:r>
      <w:r w:rsidR="00757DE1">
        <w:t xml:space="preserve"> </w:t>
      </w:r>
    </w:p>
    <w:p w14:paraId="48C4935A" w14:textId="24C97EC6" w:rsidR="00A5191C" w:rsidRDefault="00A5191C" w:rsidP="00A5191C">
      <w:pPr>
        <w:spacing w:before="0" w:after="0"/>
      </w:pPr>
      <w:r>
        <w:t>Hoonete projekteerimisel tuleb järgida ettevõtlus- ja infotehnoloogiaministri 11.12.2018 määruses nr 63 „Hoone energiatõhususe miinimumnõuded“ sätestatud nõudeid ning arvestada projekteerimise ajal kehtivate liginullenergiahoonetele esitatavate nõuetega.</w:t>
      </w:r>
    </w:p>
    <w:p w14:paraId="4C15C549" w14:textId="68FFFB39" w:rsidR="00A5191C" w:rsidRDefault="00A5191C" w:rsidP="00A5191C">
      <w:pPr>
        <w:spacing w:before="0" w:after="0"/>
      </w:pPr>
      <w:r>
        <w:t>Eluruumide kavandamisel tuleb tagada piisav otsese päikesevalguse kestus ning lähtuda Majandus- ja Kommunikatsiooniministeeriumi 2020. aastal koostatud „Ruumi otsese päikesevalguse (insolatsiooni) kestuse arvutamise juhendist“. Lisaks tuleb tagada piisav päevavalgus vastavalt standardile EVS-EN</w:t>
      </w:r>
      <w:r w:rsidR="005E65DD">
        <w:t> </w:t>
      </w:r>
      <w:r>
        <w:t>17037:2019+A1:2021 „Päevavalgus hoonetes“.</w:t>
      </w:r>
    </w:p>
    <w:p w14:paraId="474912D1" w14:textId="6ACEED33" w:rsidR="00A5191C" w:rsidRDefault="00A5191C" w:rsidP="00A5191C">
      <w:pPr>
        <w:spacing w:before="0" w:after="0"/>
      </w:pPr>
      <w:r>
        <w:t>Hoonete projekteerimisel tuleb arvestada standardis EVS 840 „Juhised radoonikaitse meetmete kasutamiseks uutes ja olemasolevates hoonetes“ toodud radoonikaitse meetmetega ning vajadusel kavandada ehituslikud meetmed radooniohu vähendamiseks.</w:t>
      </w:r>
    </w:p>
    <w:p w14:paraId="5F4708A2" w14:textId="1F6EB005" w:rsidR="00A5191C" w:rsidRDefault="00A5191C" w:rsidP="00A5191C">
      <w:pPr>
        <w:spacing w:before="0" w:after="0"/>
      </w:pPr>
      <w:r>
        <w:t>Hoonete planeerimisel tuleb lähtuda sotsiaalministri 01.10.2025 määrusest nr 54 „Vibratsiooni piirväärtused elamutes ja ühiskasutusega hoonetes ning vibratsiooni hindamise kord“.</w:t>
      </w:r>
    </w:p>
    <w:p w14:paraId="5DBA8B6C" w14:textId="43232B02" w:rsidR="00927337" w:rsidRDefault="00A5191C" w:rsidP="00A5191C">
      <w:pPr>
        <w:spacing w:before="0" w:after="0"/>
      </w:pPr>
      <w:r>
        <w:t>Arvestada keskkonnaministri 16.12.2016 määruse nr 71 „Välisõhus leviva müra normtasemed ja mürataseme mõõtmise, määramise ja hindamise meetodid“ lisas 1 toodud III kategooria liiklus- ja tööstusmüra piirväärtustega.</w:t>
      </w:r>
    </w:p>
    <w:p w14:paraId="2709E1B5" w14:textId="77777777" w:rsidR="00A5191C" w:rsidRPr="00E27281" w:rsidRDefault="00A5191C" w:rsidP="00A5191C">
      <w:pPr>
        <w:spacing w:before="0" w:after="0"/>
      </w:pPr>
    </w:p>
    <w:p w14:paraId="24EE907A" w14:textId="3623E042" w:rsidR="00DE6BD9" w:rsidRPr="00E27281" w:rsidRDefault="00DE6BD9" w:rsidP="007F1560">
      <w:pPr>
        <w:pStyle w:val="Heading2"/>
        <w:ind w:left="0" w:firstLine="0"/>
      </w:pPr>
      <w:bookmarkStart w:id="35" w:name="_Toc236046862"/>
      <w:r w:rsidRPr="00E27281">
        <w:t>Avalik ruum</w:t>
      </w:r>
      <w:bookmarkEnd w:id="35"/>
    </w:p>
    <w:p w14:paraId="257301C0" w14:textId="77777777" w:rsidR="00E432BB" w:rsidRPr="00E432BB" w:rsidRDefault="00E432BB" w:rsidP="00E432BB">
      <w:pPr>
        <w:pStyle w:val="isselectedend"/>
        <w:spacing w:before="0" w:beforeAutospacing="0" w:after="0" w:afterAutospacing="0"/>
        <w:jc w:val="both"/>
        <w:rPr>
          <w:rFonts w:ascii="Arial" w:hAnsi="Arial" w:cs="Arial"/>
          <w:sz w:val="22"/>
          <w:szCs w:val="22"/>
          <w:lang w:val="et-EE"/>
        </w:rPr>
      </w:pPr>
      <w:r w:rsidRPr="00E432BB">
        <w:rPr>
          <w:rFonts w:ascii="Arial" w:hAnsi="Arial" w:cs="Arial"/>
          <w:sz w:val="22"/>
          <w:szCs w:val="22"/>
          <w:lang w:val="et-EE"/>
        </w:rPr>
        <w:t>Planeeringuala haljastusnõuded on seatud vastavalt Rae Vallavalitsuse 30.08.2022 määrusele nr 18 „Haljastuse hindamise metoodika ning avaliku ala haljastuse nõuded”.</w:t>
      </w:r>
    </w:p>
    <w:p w14:paraId="4816E67C" w14:textId="092A65BA" w:rsidR="00E432BB" w:rsidRPr="00E432BB" w:rsidRDefault="00E432BB" w:rsidP="00E432BB">
      <w:pPr>
        <w:pStyle w:val="isselectedend"/>
        <w:spacing w:before="0" w:beforeAutospacing="0" w:after="0" w:afterAutospacing="0"/>
        <w:jc w:val="both"/>
        <w:rPr>
          <w:rFonts w:ascii="Arial" w:hAnsi="Arial" w:cs="Arial"/>
          <w:sz w:val="22"/>
          <w:szCs w:val="22"/>
          <w:lang w:val="et-EE"/>
        </w:rPr>
      </w:pPr>
      <w:r w:rsidRPr="00E432BB">
        <w:rPr>
          <w:rFonts w:ascii="Arial" w:hAnsi="Arial" w:cs="Arial"/>
          <w:sz w:val="22"/>
          <w:szCs w:val="22"/>
          <w:lang w:val="et-EE"/>
        </w:rPr>
        <w:t xml:space="preserve">Planeeringulahendusega on loodud eeldused keskuseala kujunemiseks jalakäijasõbralikuks ning mitmekesise kasutusega avalikuks ruumiks. Avaliku ruumi peamisteks elementideks on </w:t>
      </w:r>
      <w:r>
        <w:rPr>
          <w:rFonts w:ascii="Arial" w:hAnsi="Arial" w:cs="Arial"/>
          <w:sz w:val="22"/>
          <w:szCs w:val="22"/>
          <w:lang w:val="et-EE"/>
        </w:rPr>
        <w:t>elamu- ja ärimaa krundi pos nr 4 ja 5</w:t>
      </w:r>
      <w:r w:rsidRPr="00E432BB">
        <w:rPr>
          <w:rFonts w:ascii="Arial" w:hAnsi="Arial" w:cs="Arial"/>
          <w:sz w:val="22"/>
          <w:szCs w:val="22"/>
          <w:lang w:val="et-EE"/>
        </w:rPr>
        <w:t>, üldkasutatava maa krunt pos 6 ning neid ühendavad jalgratta- ja jalgteed. Jalakäijate ja jalgratturite liikumisvõimaluste parandamiseks on planeeringuga kavandatud jalgratta- ja jalgteed Turu tee ääres ning avalikult kasutatav ühendus Turu tee ja Koolipõllu tee vahel. Kavandatud ühendused liituvad olemasoleva ja perspektiivse kergliiklusteede võrgustikuga, parandades ühendusi naaberaladega ning suurendades piirkonna läbitavust.</w:t>
      </w:r>
    </w:p>
    <w:p w14:paraId="440F307B" w14:textId="17FFC805" w:rsidR="00BD3BF6" w:rsidRDefault="00E432BB" w:rsidP="00E432BB">
      <w:pPr>
        <w:pStyle w:val="isselectedend"/>
        <w:spacing w:before="0" w:beforeAutospacing="0" w:after="0" w:afterAutospacing="0"/>
        <w:jc w:val="both"/>
        <w:rPr>
          <w:rFonts w:ascii="Arial" w:hAnsi="Arial" w:cs="Arial"/>
          <w:sz w:val="22"/>
          <w:szCs w:val="22"/>
          <w:lang w:val="et-EE"/>
        </w:rPr>
      </w:pPr>
      <w:r w:rsidRPr="00E432BB">
        <w:rPr>
          <w:rFonts w:ascii="Arial" w:hAnsi="Arial" w:cs="Arial"/>
          <w:sz w:val="22"/>
          <w:szCs w:val="22"/>
          <w:lang w:val="et-EE"/>
        </w:rPr>
        <w:t xml:space="preserve">Planeeritud üldkasutatava maa krundile pos 6 rajatakse sini-rohekoridor. Planeeringus määratud haljasalal on lubatud rajada haljasala ning tehniliste kommunikatsioonide või haljasalade sihipärase kasutamisega seonduvaid rajatisi. Krundile pos 6 tuleb rajada jalgsi liikumiseks sobiv tee (nt multši- </w:t>
      </w:r>
      <w:r w:rsidRPr="00E432BB">
        <w:rPr>
          <w:rFonts w:ascii="Arial" w:hAnsi="Arial" w:cs="Arial"/>
          <w:sz w:val="22"/>
          <w:szCs w:val="22"/>
          <w:lang w:val="et-EE"/>
        </w:rPr>
        <w:lastRenderedPageBreak/>
        <w:t>või kruusakattega), puudeallee, kraav ning paigaldada pargipingid, prügikastid, valgustid, viidad ja muu avaliku ruumi kasutamist toetav väliinventar.</w:t>
      </w:r>
    </w:p>
    <w:p w14:paraId="55DEEE87" w14:textId="537BC7B1" w:rsidR="00BD3BF6" w:rsidRPr="00E432BB" w:rsidRDefault="00BD3BF6" w:rsidP="00E432BB">
      <w:pPr>
        <w:pStyle w:val="isselectedend"/>
        <w:spacing w:before="0" w:beforeAutospacing="0" w:after="0" w:afterAutospacing="0"/>
        <w:jc w:val="both"/>
        <w:rPr>
          <w:rFonts w:ascii="Arial" w:hAnsi="Arial" w:cs="Arial"/>
          <w:sz w:val="22"/>
          <w:szCs w:val="22"/>
          <w:lang w:val="et-EE"/>
        </w:rPr>
      </w:pPr>
      <w:r w:rsidRPr="00BD3BF6">
        <w:rPr>
          <w:rFonts w:ascii="Arial" w:hAnsi="Arial" w:cs="Arial"/>
          <w:sz w:val="22"/>
          <w:szCs w:val="22"/>
          <w:lang w:val="et-EE"/>
        </w:rPr>
        <w:t>Üldkasutatava maa krundile kavandatav jalgratta- ja jalgtee</w:t>
      </w:r>
      <w:r>
        <w:rPr>
          <w:rFonts w:ascii="Arial" w:hAnsi="Arial" w:cs="Arial"/>
          <w:sz w:val="22"/>
          <w:szCs w:val="22"/>
          <w:lang w:val="et-EE"/>
        </w:rPr>
        <w:t xml:space="preserve"> ja krundil pos nr 3 avalikult kasutatav jalgratta- ja jalgtee</w:t>
      </w:r>
      <w:r w:rsidRPr="00BD3BF6">
        <w:rPr>
          <w:rFonts w:ascii="Arial" w:hAnsi="Arial" w:cs="Arial"/>
          <w:sz w:val="22"/>
          <w:szCs w:val="22"/>
          <w:lang w:val="et-EE"/>
        </w:rPr>
        <w:t xml:space="preserve"> tuleb valgustada. Avaliku ruumi valgustuslahendus peab tagama jalakäijate ja jalgratturite ohutu liikumise ning arvestama ümbritseva elukeskkonnaga. Valgustuse täpne lahendus määratakse ehitusprojekti koostamise käigus.</w:t>
      </w:r>
    </w:p>
    <w:p w14:paraId="3CE154B0" w14:textId="77777777" w:rsidR="00E432BB" w:rsidRPr="00E432BB" w:rsidRDefault="00E432BB" w:rsidP="00E432BB">
      <w:pPr>
        <w:pStyle w:val="isselectedend"/>
        <w:spacing w:before="0" w:beforeAutospacing="0" w:after="0" w:afterAutospacing="0"/>
        <w:jc w:val="both"/>
        <w:rPr>
          <w:rFonts w:ascii="Arial" w:hAnsi="Arial" w:cs="Arial"/>
          <w:sz w:val="22"/>
          <w:szCs w:val="22"/>
          <w:lang w:val="et-EE"/>
        </w:rPr>
      </w:pPr>
      <w:r w:rsidRPr="00E432BB">
        <w:rPr>
          <w:rFonts w:ascii="Arial" w:hAnsi="Arial" w:cs="Arial"/>
          <w:sz w:val="22"/>
          <w:szCs w:val="22"/>
          <w:lang w:val="et-EE"/>
        </w:rPr>
        <w:t>Üldkasutatava maa täpne kujunduslahendus töötatakse välja ehitusprojekti koostamise käigus. Ehitusprojektides tuleb ette näha jalg- ja jalgrattateede ristumiskohtades ning muudes sobivates asukohtades puhke- ja viibimisalad (nt taskupargid või lineaarpargi elemendid) koos vajaliku väliinventariga. Kavandatav väliinventar hõlmab vähemalt istepinke, prügikaste ning vajadusel jalgrattahoidjaid, teabeviitasid ja haljastuselemente. Lahenduse eesmärk on parandada avaliku ruumi kasutusvõimalusi, mitmekesistada ruumi kasutamist ning luua võimalused lühiajaliseks puhkamiseks ja viibimiseks. Hoonete püstitamist üldkasutatavale alale ei planeerita.</w:t>
      </w:r>
    </w:p>
    <w:p w14:paraId="53871204" w14:textId="3A8D42FF" w:rsidR="00E432BB" w:rsidRDefault="00E432BB" w:rsidP="00E432BB">
      <w:pPr>
        <w:pStyle w:val="NormalWeb"/>
        <w:spacing w:before="0" w:beforeAutospacing="0" w:after="0" w:afterAutospacing="0"/>
        <w:jc w:val="both"/>
        <w:rPr>
          <w:rFonts w:ascii="Arial" w:hAnsi="Arial" w:cs="Arial"/>
          <w:sz w:val="22"/>
          <w:szCs w:val="22"/>
          <w:lang w:val="et-EE"/>
        </w:rPr>
      </w:pPr>
      <w:r w:rsidRPr="00E432BB">
        <w:rPr>
          <w:rFonts w:ascii="Arial" w:hAnsi="Arial" w:cs="Arial"/>
          <w:sz w:val="22"/>
          <w:szCs w:val="22"/>
          <w:lang w:val="et-EE"/>
        </w:rPr>
        <w:t>Avalik ruum tuleb lahendada eraldi projektiga. Avaliku ruumi ehitamine on detailplaneeringust huvitatud isiku kohustus, kes ehitab selle välja Rae Vallavalitsuse poolt heaks kiidetud projekti alusel ning annab seejärel üldkasutatavad maad tasuta vallale üle.</w:t>
      </w:r>
    </w:p>
    <w:p w14:paraId="0648FD6A" w14:textId="563A3AA7" w:rsidR="00B350D8" w:rsidRPr="00E432BB" w:rsidRDefault="00B350D8" w:rsidP="00E432BB">
      <w:pPr>
        <w:pStyle w:val="NormalWeb"/>
        <w:spacing w:before="0" w:beforeAutospacing="0" w:after="0" w:afterAutospacing="0"/>
        <w:jc w:val="both"/>
        <w:rPr>
          <w:rFonts w:ascii="Arial" w:hAnsi="Arial" w:cs="Arial"/>
          <w:sz w:val="22"/>
          <w:szCs w:val="22"/>
          <w:lang w:val="et-EE"/>
        </w:rPr>
      </w:pPr>
      <w:r w:rsidRPr="00B350D8">
        <w:rPr>
          <w:rFonts w:ascii="Arial" w:hAnsi="Arial" w:cs="Arial"/>
          <w:sz w:val="22"/>
          <w:szCs w:val="22"/>
          <w:lang w:val="et-EE"/>
        </w:rPr>
        <w:t>Keskusemaa ja sellega seotud avaliku ruumi edasisel projekteerimisel on soovitatav kaasata maastikuarhitekt, et tagada hoonestuse, haljastuse, liikumisteede, parkimisalade ja viibimisalade omavaheline terviklik ning kvaliteetne ruumiline lahendus.</w:t>
      </w:r>
    </w:p>
    <w:p w14:paraId="14D46449" w14:textId="77777777" w:rsidR="00A921BF" w:rsidRPr="00E27281" w:rsidRDefault="00A921BF" w:rsidP="00A921BF">
      <w:pPr>
        <w:suppressAutoHyphens/>
        <w:autoSpaceDE w:val="0"/>
        <w:autoSpaceDN w:val="0"/>
        <w:adjustRightInd w:val="0"/>
        <w:spacing w:before="0" w:after="0"/>
        <w:rPr>
          <w:rFonts w:eastAsia="Arial" w:cs="Arial"/>
        </w:rPr>
      </w:pPr>
    </w:p>
    <w:p w14:paraId="2E970AF4" w14:textId="056AC973" w:rsidR="00E81250" w:rsidRPr="00E27281" w:rsidRDefault="00E81250" w:rsidP="007F1560">
      <w:pPr>
        <w:pStyle w:val="Heading2"/>
        <w:tabs>
          <w:tab w:val="left" w:pos="426"/>
        </w:tabs>
        <w:ind w:left="0" w:firstLine="0"/>
        <w:rPr>
          <w:rFonts w:cs="Arial"/>
          <w:szCs w:val="22"/>
        </w:rPr>
      </w:pPr>
      <w:bookmarkStart w:id="36" w:name="_Toc497647809"/>
      <w:bookmarkStart w:id="37" w:name="_Toc236046863"/>
      <w:r w:rsidRPr="00E27281">
        <w:rPr>
          <w:rFonts w:cs="Arial"/>
          <w:szCs w:val="22"/>
        </w:rPr>
        <w:t>Piirded</w:t>
      </w:r>
      <w:bookmarkEnd w:id="36"/>
      <w:bookmarkEnd w:id="37"/>
    </w:p>
    <w:p w14:paraId="0DCC227A" w14:textId="55236454" w:rsidR="00C41217" w:rsidRPr="00C41217" w:rsidRDefault="00C41217" w:rsidP="00C41217">
      <w:pPr>
        <w:pStyle w:val="isselectedend"/>
        <w:spacing w:before="0" w:beforeAutospacing="0" w:after="0" w:afterAutospacing="0"/>
        <w:jc w:val="both"/>
        <w:rPr>
          <w:rFonts w:ascii="Arial" w:hAnsi="Arial" w:cs="Arial"/>
          <w:sz w:val="22"/>
          <w:szCs w:val="22"/>
          <w:lang w:val="et-EE"/>
        </w:rPr>
      </w:pPr>
      <w:r w:rsidRPr="00C41217">
        <w:rPr>
          <w:rFonts w:ascii="Arial" w:hAnsi="Arial" w:cs="Arial"/>
          <w:sz w:val="22"/>
          <w:szCs w:val="22"/>
          <w:lang w:val="et-EE"/>
        </w:rPr>
        <w:t xml:space="preserve">Piirete rajamist keskusemaa kruntidel </w:t>
      </w:r>
      <w:r>
        <w:rPr>
          <w:rFonts w:ascii="Arial" w:hAnsi="Arial" w:cs="Arial"/>
          <w:sz w:val="22"/>
          <w:szCs w:val="22"/>
          <w:lang w:val="et-EE"/>
        </w:rPr>
        <w:t xml:space="preserve">(pos nr 4 ja 5) </w:t>
      </w:r>
      <w:r w:rsidRPr="00C41217">
        <w:rPr>
          <w:rFonts w:ascii="Arial" w:hAnsi="Arial" w:cs="Arial"/>
          <w:sz w:val="22"/>
          <w:szCs w:val="22"/>
          <w:lang w:val="et-EE"/>
        </w:rPr>
        <w:t>ei kavandata. Vajaduse korral on lubatud piirde rajamine ärihoonete laadimisalade ümber. Korterelamumaa kruntidel</w:t>
      </w:r>
      <w:r>
        <w:rPr>
          <w:rFonts w:ascii="Arial" w:hAnsi="Arial" w:cs="Arial"/>
          <w:sz w:val="22"/>
          <w:szCs w:val="22"/>
          <w:lang w:val="et-EE"/>
        </w:rPr>
        <w:t xml:space="preserve"> (pos nr 1 ja 2)</w:t>
      </w:r>
      <w:r w:rsidRPr="00C41217">
        <w:rPr>
          <w:rFonts w:ascii="Arial" w:hAnsi="Arial" w:cs="Arial"/>
          <w:sz w:val="22"/>
          <w:szCs w:val="22"/>
          <w:lang w:val="et-EE"/>
        </w:rPr>
        <w:t xml:space="preserve"> ei ole piirete rajamine üldjuhul lubatud, välja arvatud väikelaste mängualade ümber, kus on lubatud kuni 1,5</w:t>
      </w:r>
      <w:r w:rsidR="005E65DD">
        <w:rPr>
          <w:rFonts w:ascii="Arial" w:hAnsi="Arial" w:cs="Arial"/>
          <w:sz w:val="22"/>
          <w:szCs w:val="22"/>
          <w:lang w:val="et-EE"/>
        </w:rPr>
        <w:t> </w:t>
      </w:r>
      <w:r w:rsidRPr="00C41217">
        <w:rPr>
          <w:rFonts w:ascii="Arial" w:hAnsi="Arial" w:cs="Arial"/>
          <w:sz w:val="22"/>
          <w:szCs w:val="22"/>
          <w:lang w:val="et-EE"/>
        </w:rPr>
        <w:t>m kõrgune piire.</w:t>
      </w:r>
    </w:p>
    <w:p w14:paraId="6B534F93" w14:textId="5045A2F2" w:rsidR="00C41217" w:rsidRPr="00C41217" w:rsidRDefault="00C41217" w:rsidP="00C41217">
      <w:pPr>
        <w:pStyle w:val="isselectedend"/>
        <w:spacing w:before="0" w:beforeAutospacing="0" w:after="0" w:afterAutospacing="0"/>
        <w:jc w:val="both"/>
        <w:rPr>
          <w:rFonts w:ascii="Arial" w:hAnsi="Arial" w:cs="Arial"/>
          <w:sz w:val="22"/>
          <w:szCs w:val="22"/>
          <w:lang w:val="et-EE"/>
        </w:rPr>
      </w:pPr>
      <w:r w:rsidRPr="00C41217">
        <w:rPr>
          <w:rFonts w:ascii="Arial" w:hAnsi="Arial" w:cs="Arial"/>
          <w:sz w:val="22"/>
          <w:szCs w:val="22"/>
          <w:lang w:val="et-EE"/>
        </w:rPr>
        <w:t xml:space="preserve">Piirded tuleb lahendada ühtse kujunduspõhimõtte alusel, arvestades hoonete ja rajatiste arhitektuurset lahendust ning ümbritseva linnaruumi iseloomu. </w:t>
      </w:r>
    </w:p>
    <w:p w14:paraId="7620AF83" w14:textId="77777777" w:rsidR="00C41217" w:rsidRPr="00C41217" w:rsidRDefault="00C41217" w:rsidP="00C41217">
      <w:pPr>
        <w:pStyle w:val="NormalWeb"/>
        <w:spacing w:before="0" w:beforeAutospacing="0" w:after="0" w:afterAutospacing="0"/>
        <w:jc w:val="both"/>
        <w:rPr>
          <w:rFonts w:ascii="Arial" w:hAnsi="Arial" w:cs="Arial"/>
          <w:sz w:val="22"/>
          <w:szCs w:val="22"/>
          <w:lang w:val="et-EE"/>
        </w:rPr>
      </w:pPr>
      <w:r w:rsidRPr="00C41217">
        <w:rPr>
          <w:rFonts w:ascii="Arial" w:hAnsi="Arial" w:cs="Arial"/>
          <w:sz w:val="22"/>
          <w:szCs w:val="22"/>
          <w:lang w:val="et-EE"/>
        </w:rPr>
        <w:t>Hekkide kavandamisel tuleb lähtuda piiretele kehtestatud kõrguspõhimõtetest. Elupuudest hekkide rajamist ei soovitata.</w:t>
      </w:r>
    </w:p>
    <w:p w14:paraId="432D53AE" w14:textId="4C819F17" w:rsidR="00E81250" w:rsidRPr="00E27281" w:rsidRDefault="00EB4718" w:rsidP="00AA644B">
      <w:pPr>
        <w:spacing w:before="0" w:after="0"/>
        <w:rPr>
          <w:rFonts w:cs="Arial"/>
        </w:rPr>
      </w:pPr>
      <w:r w:rsidRPr="00E27281">
        <w:rPr>
          <w:rFonts w:cs="Arial"/>
        </w:rPr>
        <w:t>Täpne piirdeaedade lahendus anda hoone ehitusprojekti staadiumis</w:t>
      </w:r>
      <w:r w:rsidR="00C903DE" w:rsidRPr="00E27281">
        <w:rPr>
          <w:rFonts w:cs="Arial"/>
        </w:rPr>
        <w:t>.</w:t>
      </w:r>
    </w:p>
    <w:p w14:paraId="3CF00E22" w14:textId="77777777" w:rsidR="00E6051D" w:rsidRPr="00E27281" w:rsidRDefault="00E6051D" w:rsidP="00AA644B">
      <w:pPr>
        <w:spacing w:before="0" w:after="0"/>
        <w:rPr>
          <w:rFonts w:cs="Arial"/>
        </w:rPr>
      </w:pPr>
    </w:p>
    <w:p w14:paraId="605AF29C" w14:textId="77777777" w:rsidR="00E81250" w:rsidRPr="00E27281" w:rsidRDefault="00E81250" w:rsidP="007F1560">
      <w:pPr>
        <w:pStyle w:val="Heading2"/>
        <w:tabs>
          <w:tab w:val="left" w:pos="426"/>
        </w:tabs>
        <w:ind w:left="0" w:firstLine="0"/>
        <w:rPr>
          <w:rFonts w:cs="Arial"/>
          <w:szCs w:val="22"/>
        </w:rPr>
      </w:pPr>
      <w:bookmarkStart w:id="38" w:name="_Toc497647810"/>
      <w:bookmarkStart w:id="39" w:name="_Toc236046864"/>
      <w:r w:rsidRPr="00E27281">
        <w:rPr>
          <w:rFonts w:cs="Arial"/>
          <w:szCs w:val="22"/>
        </w:rPr>
        <w:t>Tänavate maa-alad, liiklus- ja parkimiskorraldus</w:t>
      </w:r>
      <w:bookmarkEnd w:id="38"/>
      <w:bookmarkEnd w:id="39"/>
    </w:p>
    <w:p w14:paraId="55AD989C" w14:textId="79133152" w:rsidR="00151950" w:rsidRPr="00E27281" w:rsidRDefault="00151950" w:rsidP="00151950">
      <w:pPr>
        <w:tabs>
          <w:tab w:val="center" w:pos="3829"/>
          <w:tab w:val="right" w:pos="8149"/>
        </w:tabs>
        <w:autoSpaceDE w:val="0"/>
        <w:spacing w:before="0" w:after="0"/>
        <w:rPr>
          <w:rFonts w:cs="Arial"/>
        </w:rPr>
      </w:pPr>
      <w:r w:rsidRPr="00E27281">
        <w:rPr>
          <w:rFonts w:cs="Arial"/>
        </w:rPr>
        <w:t>Planeeritava ala sisene liiklus- ja parkimiskorraldus on kavandatud vastavalt standardile EVS</w:t>
      </w:r>
      <w:r w:rsidR="00891F73" w:rsidRPr="00E27281">
        <w:rPr>
          <w:rFonts w:cs="Arial"/>
        </w:rPr>
        <w:t> </w:t>
      </w:r>
      <w:r w:rsidRPr="00E27281">
        <w:rPr>
          <w:rFonts w:cs="Arial"/>
        </w:rPr>
        <w:t>843:2016 „Linnatänavad</w:t>
      </w:r>
      <w:r w:rsidR="00891F73" w:rsidRPr="00E27281">
        <w:rPr>
          <w:rFonts w:cs="Arial"/>
        </w:rPr>
        <w:t>”</w:t>
      </w:r>
      <w:r w:rsidRPr="00E27281">
        <w:rPr>
          <w:rFonts w:cs="Arial"/>
        </w:rPr>
        <w:t>. Planeeringulahenduse koostamisel on arvestatud nii olemasoleva kui ka perspektiivse teedevõrguga, tagamaks sujuva ja loogilise liiklusskeemi.</w:t>
      </w:r>
    </w:p>
    <w:p w14:paraId="2D198C65" w14:textId="0490CF5B" w:rsidR="00151950" w:rsidRDefault="00151950" w:rsidP="00984A12">
      <w:pPr>
        <w:tabs>
          <w:tab w:val="center" w:pos="3829"/>
          <w:tab w:val="right" w:pos="8149"/>
        </w:tabs>
        <w:autoSpaceDE w:val="0"/>
        <w:spacing w:before="0" w:after="0"/>
        <w:rPr>
          <w:rFonts w:cs="Arial"/>
        </w:rPr>
      </w:pPr>
      <w:r w:rsidRPr="00E27281">
        <w:rPr>
          <w:rFonts w:cs="Arial"/>
        </w:rPr>
        <w:t>Kruntide positsioonidel nr 1</w:t>
      </w:r>
      <w:r w:rsidR="00891F73" w:rsidRPr="00E27281">
        <w:rPr>
          <w:rFonts w:cs="Arial"/>
        </w:rPr>
        <w:t xml:space="preserve"> </w:t>
      </w:r>
      <w:r w:rsidRPr="00E27281">
        <w:rPr>
          <w:rFonts w:cs="Arial"/>
        </w:rPr>
        <w:t>–</w:t>
      </w:r>
      <w:r w:rsidR="00891F73" w:rsidRPr="00E27281">
        <w:rPr>
          <w:rFonts w:cs="Arial"/>
        </w:rPr>
        <w:t xml:space="preserve"> </w:t>
      </w:r>
      <w:r w:rsidRPr="00E27281">
        <w:rPr>
          <w:rFonts w:cs="Arial"/>
        </w:rPr>
        <w:t xml:space="preserve">4 on juurdepääs ette nähtud olemasolevatelt Turu ja Koolipõllu teelt. Krundile pos nr 5 on kavandatud juurdepääs Turu teelt ning Turu kinnistule planeeritavalt sõiduteelt. </w:t>
      </w:r>
      <w:r w:rsidR="00427B16" w:rsidRPr="00427B16">
        <w:rPr>
          <w:rFonts w:cs="Arial"/>
        </w:rPr>
        <w:t>Krundile pos 4</w:t>
      </w:r>
      <w:r w:rsidR="00427B16">
        <w:rPr>
          <w:rFonts w:cs="Arial"/>
        </w:rPr>
        <w:t xml:space="preserve"> ja 5</w:t>
      </w:r>
      <w:r w:rsidR="00427B16" w:rsidRPr="00427B16">
        <w:rPr>
          <w:rFonts w:cs="Arial"/>
        </w:rPr>
        <w:t xml:space="preserve"> on kavandatud kaks juurdepääsu avalikult kasutatavalt teelt. Kahe juurdepääsu säilitamine on vajalik krundi parema funktsionaalse kasutamise tagamiseks ning liikluse hajutamiseks krundisisestel aladel. Mitme juurdepääsu olemasolu võimaldab paindlikumalt korraldada sõidukite liikumist, parandab juurdepääsetavust erinevatele krundiosadele ning tagab vajadusel paremad võimalused teenindus- ja päästesõidukite ligipääsuks. Kavandatud lahendus vähendab krundisisese liikluse koondumist ühte punkti ning toetab liiklusohutust ja sujuvat liikluskorraldust.</w:t>
      </w:r>
      <w:r w:rsidR="00427B16">
        <w:rPr>
          <w:rFonts w:cs="Arial"/>
        </w:rPr>
        <w:t xml:space="preserve"> </w:t>
      </w:r>
      <w:r w:rsidRPr="00E27281">
        <w:rPr>
          <w:rFonts w:cs="Arial"/>
        </w:rPr>
        <w:t>Põhijoonisel on esitatud soovituslikud juurdepääsud kõigile planeeritud kruntidele.</w:t>
      </w:r>
    </w:p>
    <w:p w14:paraId="5F2F4E28" w14:textId="24F0CCAF" w:rsidR="00757DE1" w:rsidRDefault="00757DE1" w:rsidP="00984A12">
      <w:pPr>
        <w:tabs>
          <w:tab w:val="center" w:pos="3829"/>
          <w:tab w:val="right" w:pos="8149"/>
        </w:tabs>
        <w:autoSpaceDE w:val="0"/>
        <w:spacing w:before="0" w:after="0"/>
        <w:rPr>
          <w:rFonts w:cs="Arial"/>
        </w:rPr>
      </w:pPr>
      <w:r w:rsidRPr="00757DE1">
        <w:rPr>
          <w:rFonts w:cs="Arial"/>
        </w:rPr>
        <w:t>Ärihoonete teenindusliikluse ja külastajate liikumise täpne lahendus määratakse ehitusprojekti koostamise käigus.</w:t>
      </w:r>
    </w:p>
    <w:p w14:paraId="105AA07B" w14:textId="5FEBB975" w:rsidR="003E076B" w:rsidRDefault="003E076B" w:rsidP="00151950">
      <w:pPr>
        <w:tabs>
          <w:tab w:val="center" w:pos="3829"/>
          <w:tab w:val="right" w:pos="8149"/>
        </w:tabs>
        <w:autoSpaceDE w:val="0"/>
        <w:spacing w:before="0" w:after="0"/>
        <w:rPr>
          <w:rFonts w:cs="Arial"/>
        </w:rPr>
      </w:pPr>
      <w:r w:rsidRPr="003E076B">
        <w:rPr>
          <w:rFonts w:cs="Arial"/>
        </w:rPr>
        <w:t>Planeeringuga kavandatud jalgratta- ja jalgteed on ette nähtud liituma olemasoleva ning perspektiivse kergliiklusteede võrgustikuga, tagades elanikele mugavad ja turvalised liikumisvõimalused nii planeeringuala sees kui ka ühendustes naaberaladega. Jalgratta- ja jalgteed on kavandatud Turu tee äärde ning üldkasutatava maa krundile pos 6. Lisaks on avalikult kasutatav</w:t>
      </w:r>
      <w:r w:rsidR="008A0875">
        <w:rPr>
          <w:rFonts w:cs="Arial"/>
        </w:rPr>
        <w:t>ad</w:t>
      </w:r>
      <w:r w:rsidRPr="003E076B">
        <w:rPr>
          <w:rFonts w:cs="Arial"/>
        </w:rPr>
        <w:t xml:space="preserve"> jalgratta- ja jalgtee</w:t>
      </w:r>
      <w:r w:rsidR="008A0875">
        <w:rPr>
          <w:rFonts w:cs="Arial"/>
        </w:rPr>
        <w:t>d</w:t>
      </w:r>
      <w:r w:rsidRPr="003E076B">
        <w:rPr>
          <w:rFonts w:cs="Arial"/>
        </w:rPr>
        <w:t xml:space="preserve"> ette nähtud krundile pos 3, et luua ühendus Turu tee ja Koolipõllu tee vahel. Avalikult kasutatavad jalgratta- ja jalgteed on kavandatud valgustatuna.</w:t>
      </w:r>
    </w:p>
    <w:p w14:paraId="4F28F447" w14:textId="46EA5BB8" w:rsidR="00757DE1" w:rsidRDefault="00757DE1" w:rsidP="00151950">
      <w:pPr>
        <w:tabs>
          <w:tab w:val="center" w:pos="3829"/>
          <w:tab w:val="right" w:pos="8149"/>
        </w:tabs>
        <w:autoSpaceDE w:val="0"/>
        <w:spacing w:before="0" w:after="0"/>
        <w:rPr>
          <w:rFonts w:cs="Arial"/>
        </w:rPr>
      </w:pPr>
      <w:r w:rsidRPr="00757DE1">
        <w:rPr>
          <w:rFonts w:cs="Arial"/>
        </w:rPr>
        <w:t>Jalakäijate ja jalgratturite liiklusohutuse tagamiseks tuleb kruntide mahasõidud projekteerida tõstetud aladena. Mahasõitude lahendamisel tuleb tagada jalgratta- ja jalgteel liikujate sujuv ja ohutu liikumine ning rõhutada kergliiklejate eesõigust ristumiskohtades. Mahasõitude täpne tehniline lahendus määratakse ehitusprojekti koostamise käigus.</w:t>
      </w:r>
    </w:p>
    <w:p w14:paraId="7D5EAB77" w14:textId="77777777" w:rsidR="00164F40" w:rsidRDefault="00164F40" w:rsidP="00151950">
      <w:pPr>
        <w:tabs>
          <w:tab w:val="center" w:pos="3829"/>
          <w:tab w:val="right" w:pos="8149"/>
        </w:tabs>
        <w:autoSpaceDE w:val="0"/>
        <w:spacing w:before="0" w:after="0"/>
        <w:rPr>
          <w:rFonts w:cs="Arial"/>
        </w:rPr>
      </w:pPr>
    </w:p>
    <w:p w14:paraId="376D7307" w14:textId="3A1E3E32" w:rsidR="00164F40" w:rsidRDefault="00164F40" w:rsidP="00151950">
      <w:pPr>
        <w:tabs>
          <w:tab w:val="center" w:pos="3829"/>
          <w:tab w:val="right" w:pos="8149"/>
        </w:tabs>
        <w:autoSpaceDE w:val="0"/>
        <w:spacing w:before="0" w:after="0"/>
        <w:rPr>
          <w:rFonts w:cs="Arial"/>
        </w:rPr>
      </w:pPr>
      <w:r>
        <w:lastRenderedPageBreak/>
        <w:t xml:space="preserve">Arvestades planeeringuala paiknemist Kindluse kooli läheduses ning piirkonnas liikuvate laste ja teiste kergliiklejate suurt osakaalu, tuleb Koolipõllu teel rakendada liiklust rahustavaid meetmeid. Liikluskorraldus tuleb kujundada selliselt, et vähendada sõidukite liikumiskiirust ning parandada jalakäijate ja jalgratturite liiklusohutust. Liikluse rahustamiseks võib kasutada tänavaruumi </w:t>
      </w:r>
      <w:r w:rsidR="00733F3E">
        <w:t>kujunduslike</w:t>
      </w:r>
      <w:r>
        <w:t xml:space="preserve"> ja liikluskorralduslikke meetmeid, sealhulgas sõidutee trajektoori muutmist, haljastust, parkimiskohtade paigutust, tõstetud alasid või muid sobivaid lahendusi. Võimalusel kavandada Koolipõllu tee äärde avalikke parkimiskohti selliselt, et nende paigutus toetaks ühtlasi liikluse rahustamist ega moodustaks pikka katkematut parkimisrida. Liiklust rahustavate meetmete ning võimalike avalike parkimiskohtade täpne paiknemine ja tehniline lahendus määratakse ehitusprojekti koostamisel, arvestades olemasolevat tänavaruumi, tehnovõrke ja nende kaitsevööndeid ning jalakäijate ja jalgratturite ohutu liikumise tagamise vajadust.</w:t>
      </w:r>
    </w:p>
    <w:p w14:paraId="75DD3F03" w14:textId="77777777" w:rsidR="00B350D8" w:rsidRDefault="00F10250" w:rsidP="00B350D8">
      <w:pPr>
        <w:tabs>
          <w:tab w:val="center" w:pos="3829"/>
          <w:tab w:val="right" w:pos="8149"/>
        </w:tabs>
        <w:autoSpaceDE w:val="0"/>
        <w:spacing w:before="0" w:after="0"/>
        <w:rPr>
          <w:rFonts w:cs="Arial"/>
        </w:rPr>
      </w:pPr>
      <w:r w:rsidRPr="00E27281">
        <w:rPr>
          <w:rFonts w:cs="Arial"/>
        </w:rPr>
        <w:t xml:space="preserve">Parkimine on lahendatud krundi siseselt. Parkimine lahendatakse vastavalt EVS 843:2016 „Linnatänavad” normidele, hoone kontseptsioonile ning reaalsele vajadusele. </w:t>
      </w:r>
      <w:r w:rsidR="00B350D8" w:rsidRPr="00B350D8">
        <w:rPr>
          <w:rFonts w:cs="Arial"/>
        </w:rPr>
        <w:t>Suured avaparklad tuleb liigendada väiksemateks, kuni 20-kohalisteks üksusteks, kasutades haljasribasid, põõsarinnet ning kõrghaljastust meeldiva miljöö ja varju andva keskkonna loomiseks. Parkimisalade haljastuse kavandamisel tuleb arvestada selle hilisema hooldamise võimalustega ning kujundada haljastus viisil, mis võimaldab otstarbekat ja lihtsat hooldust.</w:t>
      </w:r>
    </w:p>
    <w:p w14:paraId="379E1668" w14:textId="046801B6" w:rsidR="00C02BAD" w:rsidRPr="00C02BAD" w:rsidRDefault="00164F40" w:rsidP="00B350D8">
      <w:pPr>
        <w:tabs>
          <w:tab w:val="center" w:pos="3829"/>
          <w:tab w:val="right" w:pos="8149"/>
        </w:tabs>
        <w:autoSpaceDE w:val="0"/>
        <w:spacing w:before="0" w:after="0"/>
        <w:rPr>
          <w:rFonts w:cs="Arial"/>
        </w:rPr>
      </w:pPr>
      <w:r>
        <w:rPr>
          <w:rFonts w:cs="Arial"/>
        </w:rPr>
        <w:t>Planeeringualal</w:t>
      </w:r>
      <w:r w:rsidR="00C02BAD">
        <w:rPr>
          <w:rFonts w:cs="Arial"/>
        </w:rPr>
        <w:t xml:space="preserve"> </w:t>
      </w:r>
      <w:r w:rsidR="00C02BAD" w:rsidRPr="00C02BAD">
        <w:rPr>
          <w:rFonts w:cs="Arial"/>
        </w:rPr>
        <w:t>parkimine lahendada eelistatult hoonete maa-alusel korrusel. Juhul kui kogu parkimist ei ole võimalik maa-alusele korrusele kavandada, tuleb maapealsed parkimisalad lahendada kvaliteetselt kujundatud väliruumi osana, arvestades haljastuse, liikumisteede ja avaliku ruumi tervikliku lahendusega.</w:t>
      </w:r>
    </w:p>
    <w:p w14:paraId="018DF331" w14:textId="53044FE0" w:rsidR="00C02BAD" w:rsidRPr="00C02BAD" w:rsidRDefault="00C02BAD" w:rsidP="00C02BAD">
      <w:pPr>
        <w:pStyle w:val="NormalWeb"/>
        <w:spacing w:before="0" w:beforeAutospacing="0" w:after="0" w:afterAutospacing="0"/>
        <w:jc w:val="both"/>
        <w:rPr>
          <w:rFonts w:ascii="Arial" w:hAnsi="Arial" w:cs="Arial"/>
          <w:sz w:val="22"/>
          <w:szCs w:val="22"/>
          <w:lang w:val="et-EE"/>
        </w:rPr>
      </w:pPr>
      <w:r w:rsidRPr="00C02BAD">
        <w:rPr>
          <w:rFonts w:ascii="Arial" w:hAnsi="Arial" w:cs="Arial"/>
          <w:sz w:val="22"/>
          <w:szCs w:val="22"/>
          <w:lang w:val="et-EE"/>
        </w:rPr>
        <w:t>Ehitusprojekti koostamisel tuleb kavandada elektriautode, elektritõukerataste ja elektrijalgrataste laadimistaristu</w:t>
      </w:r>
      <w:r>
        <w:rPr>
          <w:rFonts w:ascii="Arial" w:hAnsi="Arial" w:cs="Arial"/>
          <w:sz w:val="22"/>
          <w:szCs w:val="22"/>
          <w:lang w:val="et-EE"/>
        </w:rPr>
        <w:t>.</w:t>
      </w:r>
      <w:r w:rsidRPr="00C02BAD">
        <w:rPr>
          <w:rFonts w:ascii="Arial" w:hAnsi="Arial" w:cs="Arial"/>
          <w:sz w:val="22"/>
          <w:szCs w:val="22"/>
          <w:lang w:val="et-EE"/>
        </w:rPr>
        <w:t xml:space="preserve"> </w:t>
      </w:r>
      <w:r>
        <w:rPr>
          <w:rFonts w:ascii="Arial" w:hAnsi="Arial" w:cs="Arial"/>
          <w:sz w:val="22"/>
          <w:szCs w:val="22"/>
          <w:lang w:val="et-EE"/>
        </w:rPr>
        <w:t>T</w:t>
      </w:r>
      <w:r w:rsidRPr="00C02BAD">
        <w:rPr>
          <w:rFonts w:ascii="Arial" w:hAnsi="Arial" w:cs="Arial"/>
          <w:sz w:val="22"/>
          <w:szCs w:val="22"/>
          <w:lang w:val="et-EE"/>
        </w:rPr>
        <w:t>agada elektriautode laadimisvõimalus vähemalt 10% ulatuses kavandatavast parkimiskohtade arvust. Lisaks tuleb ette näha võimalused elektritõukerataste ja elektrijalgrataste laadimiseks ning parkimiseks hoonete sissepääsude ja peamiste liikumisteede läheduses.</w:t>
      </w:r>
    </w:p>
    <w:p w14:paraId="7D4D8172" w14:textId="032C85D4" w:rsidR="005E65DD" w:rsidRDefault="00F10250" w:rsidP="00AA644B">
      <w:pPr>
        <w:tabs>
          <w:tab w:val="center" w:pos="3829"/>
          <w:tab w:val="right" w:pos="8149"/>
        </w:tabs>
        <w:autoSpaceDE w:val="0"/>
        <w:spacing w:before="0" w:after="0"/>
        <w:rPr>
          <w:rFonts w:cs="Arial"/>
        </w:rPr>
      </w:pPr>
      <w:r w:rsidRPr="00E27281">
        <w:rPr>
          <w:rFonts w:cs="Arial"/>
        </w:rPr>
        <w:t>Parkimislahendus kruntidel on esialgne ja täpne parkimiskohtade paiknemine ning kogus määratakse hoone ehitusprojekti staadiumis vastavalt projekti koostamise hetkel kehtivale standardile või Rae valla parkimise alusdokumendile, hoone kontseptsioonile ning reaalsele vajadusele.</w:t>
      </w:r>
    </w:p>
    <w:p w14:paraId="42142E14" w14:textId="77777777" w:rsidR="005E65DD" w:rsidRPr="009357E0" w:rsidRDefault="005E65DD" w:rsidP="00AA644B">
      <w:pPr>
        <w:tabs>
          <w:tab w:val="center" w:pos="3829"/>
          <w:tab w:val="right" w:pos="8149"/>
        </w:tabs>
        <w:autoSpaceDE w:val="0"/>
        <w:spacing w:before="0" w:after="0"/>
        <w:rPr>
          <w:rFonts w:cs="Arial"/>
        </w:rPr>
      </w:pPr>
    </w:p>
    <w:p w14:paraId="0D773DEF" w14:textId="614B843C" w:rsidR="00284DBA" w:rsidRPr="00E27281" w:rsidRDefault="0054544C" w:rsidP="005940CE">
      <w:pPr>
        <w:pStyle w:val="Caption"/>
        <w:spacing w:after="60"/>
      </w:pPr>
      <w:r w:rsidRPr="00E27281">
        <w:rPr>
          <w:rFonts w:cs="Arial"/>
          <w:szCs w:val="22"/>
        </w:rPr>
        <w:t xml:space="preserve">Tabel </w:t>
      </w:r>
      <w:r w:rsidRPr="00E27281">
        <w:rPr>
          <w:rFonts w:cs="Arial"/>
          <w:szCs w:val="22"/>
        </w:rPr>
        <w:fldChar w:fldCharType="begin"/>
      </w:r>
      <w:r w:rsidRPr="00E27281">
        <w:rPr>
          <w:rFonts w:cs="Arial"/>
          <w:szCs w:val="22"/>
        </w:rPr>
        <w:instrText xml:space="preserve"> SEQ Tabel \* ARABIC </w:instrText>
      </w:r>
      <w:r w:rsidRPr="00E27281">
        <w:rPr>
          <w:rFonts w:cs="Arial"/>
          <w:szCs w:val="22"/>
        </w:rPr>
        <w:fldChar w:fldCharType="separate"/>
      </w:r>
      <w:r w:rsidR="000E5238" w:rsidRPr="00E27281">
        <w:rPr>
          <w:rFonts w:cs="Arial"/>
          <w:szCs w:val="22"/>
        </w:rPr>
        <w:t>4</w:t>
      </w:r>
      <w:r w:rsidRPr="00E27281">
        <w:rPr>
          <w:rFonts w:cs="Arial"/>
          <w:szCs w:val="22"/>
        </w:rPr>
        <w:fldChar w:fldCharType="end"/>
      </w:r>
      <w:r w:rsidRPr="00E27281">
        <w:rPr>
          <w:rFonts w:cs="Arial"/>
          <w:szCs w:val="22"/>
        </w:rPr>
        <w:t xml:space="preserve">. </w:t>
      </w:r>
      <w:r w:rsidR="00284DBA" w:rsidRPr="00E27281">
        <w:t>Parkimiskohtade kontrollarvutus</w:t>
      </w:r>
      <w:r w:rsidR="00AA644B" w:rsidRPr="00E27281">
        <w:t>.</w:t>
      </w:r>
    </w:p>
    <w:tbl>
      <w:tblPr>
        <w:tblStyle w:val="GridTable1Light"/>
        <w:tblW w:w="9920" w:type="dxa"/>
        <w:tblInd w:w="108" w:type="dxa"/>
        <w:tblLook w:val="04A0" w:firstRow="1" w:lastRow="0" w:firstColumn="1" w:lastColumn="0" w:noHBand="0" w:noVBand="1"/>
      </w:tblPr>
      <w:tblGrid>
        <w:gridCol w:w="851"/>
        <w:gridCol w:w="3647"/>
        <w:gridCol w:w="7"/>
        <w:gridCol w:w="2828"/>
        <w:gridCol w:w="7"/>
        <w:gridCol w:w="2573"/>
        <w:gridCol w:w="7"/>
      </w:tblGrid>
      <w:tr w:rsidR="00ED3DED" w:rsidRPr="00E27281" w14:paraId="55A496A1" w14:textId="77777777" w:rsidTr="00E67657">
        <w:trPr>
          <w:gridAfter w:val="1"/>
          <w:cnfStyle w:val="100000000000" w:firstRow="1" w:lastRow="0" w:firstColumn="0" w:lastColumn="0" w:oddVBand="0" w:evenVBand="0" w:oddHBand="0" w:evenHBand="0" w:firstRowFirstColumn="0" w:firstRowLastColumn="0" w:lastRowFirstColumn="0" w:lastRowLastColumn="0"/>
          <w:wAfter w:w="7" w:type="dxa"/>
          <w:tblHeader/>
        </w:trPr>
        <w:tc>
          <w:tcPr>
            <w:cnfStyle w:val="001000000000" w:firstRow="0" w:lastRow="0" w:firstColumn="1" w:lastColumn="0" w:oddVBand="0" w:evenVBand="0" w:oddHBand="0" w:evenHBand="0" w:firstRowFirstColumn="0" w:firstRowLastColumn="0" w:lastRowFirstColumn="0" w:lastRowLastColumn="0"/>
            <w:tcW w:w="851" w:type="dxa"/>
            <w:tcBorders>
              <w:bottom w:val="single" w:sz="12" w:space="0" w:color="auto"/>
            </w:tcBorders>
            <w:shd w:val="clear" w:color="auto" w:fill="F2F2F2" w:themeFill="background1" w:themeFillShade="F2"/>
            <w:vAlign w:val="center"/>
          </w:tcPr>
          <w:p w14:paraId="51DD2EAC" w14:textId="67A7FD19" w:rsidR="0054544C" w:rsidRPr="00E27281" w:rsidRDefault="0054544C" w:rsidP="00A83EC2">
            <w:pPr>
              <w:autoSpaceDE w:val="0"/>
              <w:spacing w:before="0"/>
              <w:ind w:left="-105" w:right="-101"/>
              <w:jc w:val="center"/>
              <w:rPr>
                <w:rFonts w:cs="Arial"/>
              </w:rPr>
            </w:pPr>
            <w:r w:rsidRPr="00E27281">
              <w:rPr>
                <w:rFonts w:cs="Arial"/>
              </w:rPr>
              <w:t>Krundi pos nr</w:t>
            </w:r>
          </w:p>
        </w:tc>
        <w:tc>
          <w:tcPr>
            <w:tcW w:w="3647" w:type="dxa"/>
            <w:tcBorders>
              <w:bottom w:val="single" w:sz="12" w:space="0" w:color="auto"/>
            </w:tcBorders>
            <w:shd w:val="clear" w:color="auto" w:fill="F2F2F2" w:themeFill="background1" w:themeFillShade="F2"/>
            <w:vAlign w:val="center"/>
          </w:tcPr>
          <w:p w14:paraId="2D544BC3" w14:textId="25818B1A" w:rsidR="0054544C" w:rsidRPr="00E27281" w:rsidRDefault="00EF0C77" w:rsidP="00A83EC2">
            <w:pPr>
              <w:autoSpaceDE w:val="0"/>
              <w:spacing w:before="0"/>
              <w:jc w:val="center"/>
              <w:cnfStyle w:val="100000000000" w:firstRow="1" w:lastRow="0" w:firstColumn="0" w:lastColumn="0" w:oddVBand="0" w:evenVBand="0" w:oddHBand="0" w:evenHBand="0" w:firstRowFirstColumn="0" w:firstRowLastColumn="0" w:lastRowFirstColumn="0" w:lastRowLastColumn="0"/>
              <w:rPr>
                <w:rFonts w:cs="Arial"/>
              </w:rPr>
            </w:pPr>
            <w:r w:rsidRPr="00E27281">
              <w:rPr>
                <w:rFonts w:cs="Arial"/>
              </w:rPr>
              <w:t>Ehitise</w:t>
            </w:r>
            <w:r w:rsidR="0054544C" w:rsidRPr="00E27281">
              <w:rPr>
                <w:rFonts w:cs="Arial"/>
              </w:rPr>
              <w:t xml:space="preserve"> liik</w:t>
            </w:r>
          </w:p>
        </w:tc>
        <w:tc>
          <w:tcPr>
            <w:tcW w:w="2835" w:type="dxa"/>
            <w:gridSpan w:val="2"/>
            <w:tcBorders>
              <w:bottom w:val="single" w:sz="12" w:space="0" w:color="auto"/>
            </w:tcBorders>
            <w:shd w:val="clear" w:color="auto" w:fill="F2F2F2" w:themeFill="background1" w:themeFillShade="F2"/>
            <w:vAlign w:val="center"/>
          </w:tcPr>
          <w:p w14:paraId="15EB3210" w14:textId="028EB599" w:rsidR="0054544C" w:rsidRPr="00E27281" w:rsidRDefault="0054544C" w:rsidP="00A83EC2">
            <w:pPr>
              <w:autoSpaceDE w:val="0"/>
              <w:spacing w:before="0"/>
              <w:ind w:left="-113" w:right="-112"/>
              <w:jc w:val="center"/>
              <w:cnfStyle w:val="100000000000" w:firstRow="1" w:lastRow="0" w:firstColumn="0" w:lastColumn="0" w:oddVBand="0" w:evenVBand="0" w:oddHBand="0" w:evenHBand="0" w:firstRowFirstColumn="0" w:firstRowLastColumn="0" w:lastRowFirstColumn="0" w:lastRowLastColumn="0"/>
              <w:rPr>
                <w:rFonts w:cs="Arial"/>
              </w:rPr>
            </w:pPr>
            <w:r w:rsidRPr="00E27281">
              <w:rPr>
                <w:rFonts w:cs="Arial"/>
              </w:rPr>
              <w:t>Normatiivne parkimiskohtade arvutus</w:t>
            </w:r>
          </w:p>
        </w:tc>
        <w:tc>
          <w:tcPr>
            <w:tcW w:w="2580" w:type="dxa"/>
            <w:gridSpan w:val="2"/>
            <w:tcBorders>
              <w:bottom w:val="single" w:sz="12" w:space="0" w:color="auto"/>
              <w:right w:val="single" w:sz="4" w:space="0" w:color="auto"/>
            </w:tcBorders>
            <w:shd w:val="clear" w:color="auto" w:fill="F2F2F2" w:themeFill="background1" w:themeFillShade="F2"/>
            <w:vAlign w:val="center"/>
          </w:tcPr>
          <w:p w14:paraId="7AEC4874" w14:textId="6157038B" w:rsidR="0054544C" w:rsidRPr="00E27281" w:rsidRDefault="0054544C" w:rsidP="00A83EC2">
            <w:pPr>
              <w:autoSpaceDE w:val="0"/>
              <w:spacing w:before="0"/>
              <w:jc w:val="center"/>
              <w:cnfStyle w:val="100000000000" w:firstRow="1" w:lastRow="0" w:firstColumn="0" w:lastColumn="0" w:oddVBand="0" w:evenVBand="0" w:oddHBand="0" w:evenHBand="0" w:firstRowFirstColumn="0" w:firstRowLastColumn="0" w:lastRowFirstColumn="0" w:lastRowLastColumn="0"/>
              <w:rPr>
                <w:rFonts w:cs="Arial"/>
              </w:rPr>
            </w:pPr>
            <w:r w:rsidRPr="00E27281">
              <w:rPr>
                <w:rFonts w:cs="Arial"/>
              </w:rPr>
              <w:t>Planeeritud parkimiskohtade arv</w:t>
            </w:r>
          </w:p>
        </w:tc>
      </w:tr>
      <w:tr w:rsidR="00891F73" w:rsidRPr="00E27281" w14:paraId="1E873991" w14:textId="77777777" w:rsidTr="007F05E7">
        <w:trPr>
          <w:gridAfter w:val="1"/>
          <w:wAfter w:w="7" w:type="dxa"/>
        </w:trPr>
        <w:tc>
          <w:tcPr>
            <w:cnfStyle w:val="001000000000" w:firstRow="0" w:lastRow="0" w:firstColumn="1" w:lastColumn="0" w:oddVBand="0" w:evenVBand="0" w:oddHBand="0" w:evenHBand="0" w:firstRowFirstColumn="0" w:firstRowLastColumn="0" w:lastRowFirstColumn="0" w:lastRowLastColumn="0"/>
            <w:tcW w:w="851" w:type="dxa"/>
            <w:vAlign w:val="center"/>
          </w:tcPr>
          <w:p w14:paraId="1086C1B6" w14:textId="2868ED82" w:rsidR="00891F73" w:rsidRPr="00E27281" w:rsidRDefault="00891F73" w:rsidP="00891F73">
            <w:pPr>
              <w:autoSpaceDE w:val="0"/>
              <w:spacing w:before="0"/>
              <w:jc w:val="center"/>
              <w:rPr>
                <w:rFonts w:cs="Arial"/>
              </w:rPr>
            </w:pPr>
            <w:r w:rsidRPr="00E27281">
              <w:rPr>
                <w:rFonts w:cs="Arial"/>
              </w:rPr>
              <w:t>1</w:t>
            </w:r>
          </w:p>
        </w:tc>
        <w:tc>
          <w:tcPr>
            <w:tcW w:w="3647" w:type="dxa"/>
          </w:tcPr>
          <w:p w14:paraId="5C6C6E5D" w14:textId="77777777" w:rsidR="00891F73" w:rsidRPr="00E27281" w:rsidRDefault="00891F73" w:rsidP="00891F73">
            <w:pPr>
              <w:autoSpaceDN w:val="0"/>
              <w:adjustRightInd w:val="0"/>
              <w:spacing w:before="0"/>
              <w:ind w:left="-115" w:right="-111"/>
              <w:jc w:val="center"/>
              <w:cnfStyle w:val="000000000000" w:firstRow="0" w:lastRow="0" w:firstColumn="0" w:lastColumn="0" w:oddVBand="0" w:evenVBand="0" w:oddHBand="0" w:evenHBand="0" w:firstRowFirstColumn="0" w:firstRowLastColumn="0" w:lastRowFirstColumn="0" w:lastRowLastColumn="0"/>
            </w:pPr>
            <w:r w:rsidRPr="00E27281">
              <w:t>Korterelamu</w:t>
            </w:r>
          </w:p>
          <w:p w14:paraId="46D2D355" w14:textId="77777777" w:rsidR="00891F73" w:rsidRPr="00E27281" w:rsidRDefault="00891F73" w:rsidP="00891F73">
            <w:pPr>
              <w:suppressAutoHyphens/>
              <w:autoSpaceDE w:val="0"/>
              <w:autoSpaceDN w:val="0"/>
              <w:adjustRightInd w:val="0"/>
              <w:spacing w:before="0"/>
              <w:ind w:left="-115" w:right="-111"/>
              <w:jc w:val="center"/>
              <w:cnfStyle w:val="000000000000" w:firstRow="0" w:lastRow="0" w:firstColumn="0" w:lastColumn="0" w:oddVBand="0" w:evenVBand="0" w:oddHBand="0" w:evenHBand="0" w:firstRowFirstColumn="0" w:firstRowLastColumn="0" w:lastRowFirstColumn="0" w:lastRowLastColumn="0"/>
              <w:rPr>
                <w:rFonts w:cs="Arial"/>
              </w:rPr>
            </w:pPr>
            <w:r w:rsidRPr="00E27281">
              <w:rPr>
                <w:rFonts w:cs="Arial"/>
              </w:rPr>
              <w:t>(≥ 3-toalised korterid ja</w:t>
            </w:r>
          </w:p>
          <w:p w14:paraId="1CC2214F" w14:textId="21022CC9" w:rsidR="00891F73" w:rsidRPr="00E27281" w:rsidRDefault="00891F73" w:rsidP="00891F73">
            <w:pPr>
              <w:autoSpaceDN w:val="0"/>
              <w:adjustRightInd w:val="0"/>
              <w:spacing w:before="0"/>
              <w:jc w:val="center"/>
              <w:cnfStyle w:val="000000000000" w:firstRow="0" w:lastRow="0" w:firstColumn="0" w:lastColumn="0" w:oddVBand="0" w:evenVBand="0" w:oddHBand="0" w:evenHBand="0" w:firstRowFirstColumn="0" w:firstRowLastColumn="0" w:lastRowFirstColumn="0" w:lastRowLastColumn="0"/>
            </w:pPr>
            <w:r w:rsidRPr="00E27281">
              <w:rPr>
                <w:rFonts w:cs="Arial"/>
              </w:rPr>
              <w:t>1 – 2-toalised korterid)</w:t>
            </w:r>
          </w:p>
        </w:tc>
        <w:tc>
          <w:tcPr>
            <w:tcW w:w="2835" w:type="dxa"/>
            <w:gridSpan w:val="2"/>
            <w:vAlign w:val="bottom"/>
          </w:tcPr>
          <w:p w14:paraId="6B7CEABE" w14:textId="77777777" w:rsidR="00891F73" w:rsidRPr="00E27281" w:rsidRDefault="00891F73" w:rsidP="00891F73">
            <w:pPr>
              <w:suppressAutoHyphens/>
              <w:autoSpaceDE w:val="0"/>
              <w:autoSpaceDN w:val="0"/>
              <w:adjustRightInd w:val="0"/>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Arial"/>
                <w:lang w:eastAsia="et-EE"/>
              </w:rPr>
            </w:pPr>
            <w:r w:rsidRPr="00E27281">
              <w:rPr>
                <w:rFonts w:eastAsia="Times New Roman" w:cs="Arial"/>
                <w:lang w:eastAsia="et-EE"/>
              </w:rPr>
              <w:t>8 × 0,9 = 7,2</w:t>
            </w:r>
          </w:p>
          <w:p w14:paraId="5E84A465" w14:textId="32465F0E" w:rsidR="00891F73" w:rsidRPr="00E27281" w:rsidRDefault="00891F73" w:rsidP="00891F73">
            <w:pPr>
              <w:autoSpaceDE w:val="0"/>
              <w:spacing w:before="0"/>
              <w:jc w:val="center"/>
              <w:cnfStyle w:val="000000000000" w:firstRow="0" w:lastRow="0" w:firstColumn="0" w:lastColumn="0" w:oddVBand="0" w:evenVBand="0" w:oddHBand="0" w:evenHBand="0" w:firstRowFirstColumn="0" w:firstRowLastColumn="0" w:lastRowFirstColumn="0" w:lastRowLastColumn="0"/>
              <w:rPr>
                <w:lang w:eastAsia="et-EE"/>
              </w:rPr>
            </w:pPr>
            <w:r w:rsidRPr="00E27281">
              <w:rPr>
                <w:rFonts w:eastAsia="Times New Roman" w:cs="Arial"/>
                <w:lang w:eastAsia="et-EE"/>
              </w:rPr>
              <w:t>8 × 1,1 = 8,8</w:t>
            </w:r>
          </w:p>
        </w:tc>
        <w:tc>
          <w:tcPr>
            <w:tcW w:w="2580" w:type="dxa"/>
            <w:gridSpan w:val="2"/>
            <w:tcBorders>
              <w:right w:val="single" w:sz="4" w:space="0" w:color="auto"/>
            </w:tcBorders>
            <w:vAlign w:val="center"/>
          </w:tcPr>
          <w:p w14:paraId="21A3A896" w14:textId="50B96271" w:rsidR="00891F73" w:rsidRPr="00E27281" w:rsidRDefault="00891F73" w:rsidP="00891F73">
            <w:pPr>
              <w:autoSpaceDE w:val="0"/>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rPr>
                <w:rFonts w:eastAsia="Times New Roman" w:cs="Arial"/>
                <w:lang w:eastAsia="et-EE"/>
              </w:rPr>
              <w:t>16</w:t>
            </w:r>
          </w:p>
        </w:tc>
      </w:tr>
      <w:tr w:rsidR="004955D7" w:rsidRPr="00E27281" w14:paraId="79726269" w14:textId="77777777" w:rsidTr="00E67657">
        <w:trPr>
          <w:gridAfter w:val="1"/>
          <w:wAfter w:w="7" w:type="dxa"/>
        </w:trPr>
        <w:tc>
          <w:tcPr>
            <w:cnfStyle w:val="001000000000" w:firstRow="0" w:lastRow="0" w:firstColumn="1" w:lastColumn="0" w:oddVBand="0" w:evenVBand="0" w:oddHBand="0" w:evenHBand="0" w:firstRowFirstColumn="0" w:firstRowLastColumn="0" w:lastRowFirstColumn="0" w:lastRowLastColumn="0"/>
            <w:tcW w:w="851" w:type="dxa"/>
            <w:vAlign w:val="center"/>
          </w:tcPr>
          <w:p w14:paraId="5AB56713" w14:textId="77777777" w:rsidR="004955D7" w:rsidRPr="00E27281" w:rsidRDefault="004955D7" w:rsidP="004955D7">
            <w:pPr>
              <w:autoSpaceDE w:val="0"/>
              <w:spacing w:before="0"/>
              <w:jc w:val="center"/>
              <w:rPr>
                <w:rFonts w:cs="Arial"/>
              </w:rPr>
            </w:pPr>
            <w:r w:rsidRPr="00E27281">
              <w:rPr>
                <w:rFonts w:cs="Arial"/>
              </w:rPr>
              <w:t>2</w:t>
            </w:r>
          </w:p>
        </w:tc>
        <w:tc>
          <w:tcPr>
            <w:tcW w:w="3647" w:type="dxa"/>
            <w:vAlign w:val="center"/>
          </w:tcPr>
          <w:p w14:paraId="355F675D" w14:textId="77777777" w:rsidR="00F10250" w:rsidRPr="00E27281" w:rsidRDefault="00F10250" w:rsidP="00F10250">
            <w:pPr>
              <w:autoSpaceDN w:val="0"/>
              <w:adjustRightInd w:val="0"/>
              <w:spacing w:before="0"/>
              <w:jc w:val="center"/>
              <w:cnfStyle w:val="000000000000" w:firstRow="0" w:lastRow="0" w:firstColumn="0" w:lastColumn="0" w:oddVBand="0" w:evenVBand="0" w:oddHBand="0" w:evenHBand="0" w:firstRowFirstColumn="0" w:firstRowLastColumn="0" w:lastRowFirstColumn="0" w:lastRowLastColumn="0"/>
            </w:pPr>
            <w:r w:rsidRPr="00E27281">
              <w:t>Korterelamu</w:t>
            </w:r>
          </w:p>
          <w:p w14:paraId="280D30F4" w14:textId="77777777" w:rsidR="00F10250" w:rsidRPr="00E27281" w:rsidRDefault="00F10250" w:rsidP="00F10250">
            <w:pPr>
              <w:autoSpaceDN w:val="0"/>
              <w:adjustRightInd w:val="0"/>
              <w:spacing w:before="0"/>
              <w:jc w:val="center"/>
              <w:cnfStyle w:val="000000000000" w:firstRow="0" w:lastRow="0" w:firstColumn="0" w:lastColumn="0" w:oddVBand="0" w:evenVBand="0" w:oddHBand="0" w:evenHBand="0" w:firstRowFirstColumn="0" w:firstRowLastColumn="0" w:lastRowFirstColumn="0" w:lastRowLastColumn="0"/>
            </w:pPr>
            <w:r w:rsidRPr="00E27281">
              <w:t>(≥ 3-toalised korterid ja</w:t>
            </w:r>
          </w:p>
          <w:p w14:paraId="7C40362A" w14:textId="1D1BD623" w:rsidR="004955D7" w:rsidRPr="00E27281" w:rsidRDefault="00F10250" w:rsidP="00F10250">
            <w:pPr>
              <w:autoSpaceDE w:val="0"/>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t>1 – 2-toalised korterid)</w:t>
            </w:r>
          </w:p>
        </w:tc>
        <w:tc>
          <w:tcPr>
            <w:tcW w:w="2835" w:type="dxa"/>
            <w:gridSpan w:val="2"/>
            <w:vAlign w:val="center"/>
          </w:tcPr>
          <w:p w14:paraId="333213E1" w14:textId="46511E56" w:rsidR="00F10250" w:rsidRPr="00E27281" w:rsidRDefault="00F10250" w:rsidP="00F10250">
            <w:pPr>
              <w:autoSpaceDE w:val="0"/>
              <w:spacing w:before="0"/>
              <w:jc w:val="center"/>
              <w:cnfStyle w:val="000000000000" w:firstRow="0" w:lastRow="0" w:firstColumn="0" w:lastColumn="0" w:oddVBand="0" w:evenVBand="0" w:oddHBand="0" w:evenHBand="0" w:firstRowFirstColumn="0" w:firstRowLastColumn="0" w:lastRowFirstColumn="0" w:lastRowLastColumn="0"/>
              <w:rPr>
                <w:lang w:eastAsia="et-EE"/>
              </w:rPr>
            </w:pPr>
            <w:r w:rsidRPr="00E27281">
              <w:rPr>
                <w:lang w:eastAsia="et-EE"/>
              </w:rPr>
              <w:t>6 × 0,9 = 5,4</w:t>
            </w:r>
          </w:p>
          <w:p w14:paraId="466AE989" w14:textId="27122D2E" w:rsidR="004955D7" w:rsidRPr="00E27281" w:rsidRDefault="00F10250" w:rsidP="00F10250">
            <w:pPr>
              <w:autoSpaceDE w:val="0"/>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rPr>
                <w:lang w:eastAsia="et-EE"/>
              </w:rPr>
              <w:t>6 × 1,1 = 6,6</w:t>
            </w:r>
          </w:p>
        </w:tc>
        <w:tc>
          <w:tcPr>
            <w:tcW w:w="2580" w:type="dxa"/>
            <w:gridSpan w:val="2"/>
            <w:tcBorders>
              <w:right w:val="single" w:sz="4" w:space="0" w:color="auto"/>
            </w:tcBorders>
            <w:vAlign w:val="center"/>
          </w:tcPr>
          <w:p w14:paraId="0E8E056A" w14:textId="05DBC921" w:rsidR="004955D7" w:rsidRPr="00E27281" w:rsidRDefault="004955D7" w:rsidP="004955D7">
            <w:pPr>
              <w:autoSpaceDE w:val="0"/>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rPr>
                <w:rFonts w:cs="Arial"/>
              </w:rPr>
              <w:t>1</w:t>
            </w:r>
            <w:r w:rsidR="00F10250" w:rsidRPr="00E27281">
              <w:rPr>
                <w:rFonts w:cs="Arial"/>
              </w:rPr>
              <w:t>2</w:t>
            </w:r>
          </w:p>
        </w:tc>
      </w:tr>
      <w:tr w:rsidR="004955D7" w:rsidRPr="00E27281" w14:paraId="0E1CBB4A" w14:textId="77777777" w:rsidTr="00E67657">
        <w:trPr>
          <w:gridAfter w:val="1"/>
          <w:wAfter w:w="7" w:type="dxa"/>
        </w:trPr>
        <w:tc>
          <w:tcPr>
            <w:cnfStyle w:val="001000000000" w:firstRow="0" w:lastRow="0" w:firstColumn="1" w:lastColumn="0" w:oddVBand="0" w:evenVBand="0" w:oddHBand="0" w:evenHBand="0" w:firstRowFirstColumn="0" w:firstRowLastColumn="0" w:lastRowFirstColumn="0" w:lastRowLastColumn="0"/>
            <w:tcW w:w="851" w:type="dxa"/>
            <w:vAlign w:val="center"/>
          </w:tcPr>
          <w:p w14:paraId="34364B1C" w14:textId="77777777" w:rsidR="004955D7" w:rsidRPr="00E27281" w:rsidRDefault="004955D7" w:rsidP="004955D7">
            <w:pPr>
              <w:autoSpaceDE w:val="0"/>
              <w:spacing w:before="0"/>
              <w:jc w:val="center"/>
              <w:rPr>
                <w:rFonts w:cs="Arial"/>
              </w:rPr>
            </w:pPr>
            <w:r w:rsidRPr="00E27281">
              <w:rPr>
                <w:rFonts w:cs="Arial"/>
              </w:rPr>
              <w:t>3</w:t>
            </w:r>
          </w:p>
        </w:tc>
        <w:tc>
          <w:tcPr>
            <w:tcW w:w="3647" w:type="dxa"/>
            <w:vAlign w:val="center"/>
          </w:tcPr>
          <w:p w14:paraId="4646218A" w14:textId="77777777" w:rsidR="00F10250" w:rsidRPr="00E27281" w:rsidRDefault="00F10250" w:rsidP="00F10250">
            <w:pPr>
              <w:autoSpaceDN w:val="0"/>
              <w:adjustRightInd w:val="0"/>
              <w:spacing w:before="0"/>
              <w:jc w:val="center"/>
              <w:cnfStyle w:val="000000000000" w:firstRow="0" w:lastRow="0" w:firstColumn="0" w:lastColumn="0" w:oddVBand="0" w:evenVBand="0" w:oddHBand="0" w:evenHBand="0" w:firstRowFirstColumn="0" w:firstRowLastColumn="0" w:lastRowFirstColumn="0" w:lastRowLastColumn="0"/>
            </w:pPr>
            <w:r w:rsidRPr="00E27281">
              <w:t>Korterelamu</w:t>
            </w:r>
          </w:p>
          <w:p w14:paraId="0B817551" w14:textId="77777777" w:rsidR="00F10250" w:rsidRPr="00E27281" w:rsidRDefault="00F10250" w:rsidP="00F10250">
            <w:pPr>
              <w:autoSpaceDN w:val="0"/>
              <w:adjustRightInd w:val="0"/>
              <w:spacing w:before="0"/>
              <w:jc w:val="center"/>
              <w:cnfStyle w:val="000000000000" w:firstRow="0" w:lastRow="0" w:firstColumn="0" w:lastColumn="0" w:oddVBand="0" w:evenVBand="0" w:oddHBand="0" w:evenHBand="0" w:firstRowFirstColumn="0" w:firstRowLastColumn="0" w:lastRowFirstColumn="0" w:lastRowLastColumn="0"/>
            </w:pPr>
            <w:r w:rsidRPr="00E27281">
              <w:t>(≥ 3-toalised korterid ja</w:t>
            </w:r>
          </w:p>
          <w:p w14:paraId="21EC397B" w14:textId="007E512A" w:rsidR="004955D7" w:rsidRPr="00E27281" w:rsidRDefault="00F10250" w:rsidP="00F10250">
            <w:pPr>
              <w:autoSpaceDE w:val="0"/>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t>1 – 2-toalised korterid)</w:t>
            </w:r>
          </w:p>
        </w:tc>
        <w:tc>
          <w:tcPr>
            <w:tcW w:w="2835" w:type="dxa"/>
            <w:gridSpan w:val="2"/>
            <w:vAlign w:val="center"/>
          </w:tcPr>
          <w:p w14:paraId="5F534D50" w14:textId="36B2385A" w:rsidR="00F10250" w:rsidRPr="00E27281" w:rsidRDefault="00F10250" w:rsidP="00F10250">
            <w:pPr>
              <w:autoSpaceDE w:val="0"/>
              <w:spacing w:before="0"/>
              <w:jc w:val="center"/>
              <w:cnfStyle w:val="000000000000" w:firstRow="0" w:lastRow="0" w:firstColumn="0" w:lastColumn="0" w:oddVBand="0" w:evenVBand="0" w:oddHBand="0" w:evenHBand="0" w:firstRowFirstColumn="0" w:firstRowLastColumn="0" w:lastRowFirstColumn="0" w:lastRowLastColumn="0"/>
              <w:rPr>
                <w:lang w:eastAsia="et-EE"/>
              </w:rPr>
            </w:pPr>
            <w:r w:rsidRPr="00E27281">
              <w:rPr>
                <w:lang w:eastAsia="et-EE"/>
              </w:rPr>
              <w:t>1</w:t>
            </w:r>
            <w:r w:rsidR="00752B8F">
              <w:rPr>
                <w:lang w:eastAsia="et-EE"/>
              </w:rPr>
              <w:t>0</w:t>
            </w:r>
            <w:r w:rsidRPr="00E27281">
              <w:rPr>
                <w:lang w:eastAsia="et-EE"/>
              </w:rPr>
              <w:t xml:space="preserve"> × 0,9 = </w:t>
            </w:r>
            <w:r w:rsidR="00752B8F">
              <w:rPr>
                <w:lang w:eastAsia="et-EE"/>
              </w:rPr>
              <w:t>9</w:t>
            </w:r>
          </w:p>
          <w:p w14:paraId="7E65E205" w14:textId="03074C7B" w:rsidR="004955D7" w:rsidRPr="00E27281" w:rsidRDefault="00F10250" w:rsidP="00F10250">
            <w:pPr>
              <w:autoSpaceDE w:val="0"/>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rPr>
                <w:lang w:eastAsia="et-EE"/>
              </w:rPr>
              <w:t>1</w:t>
            </w:r>
            <w:r w:rsidR="00752B8F">
              <w:rPr>
                <w:lang w:eastAsia="et-EE"/>
              </w:rPr>
              <w:t>0</w:t>
            </w:r>
            <w:r w:rsidRPr="00E27281">
              <w:rPr>
                <w:lang w:eastAsia="et-EE"/>
              </w:rPr>
              <w:t xml:space="preserve"> × 1,1 = </w:t>
            </w:r>
            <w:r w:rsidR="00752B8F">
              <w:rPr>
                <w:lang w:eastAsia="et-EE"/>
              </w:rPr>
              <w:t>11</w:t>
            </w:r>
          </w:p>
        </w:tc>
        <w:tc>
          <w:tcPr>
            <w:tcW w:w="2580" w:type="dxa"/>
            <w:gridSpan w:val="2"/>
            <w:tcBorders>
              <w:right w:val="single" w:sz="4" w:space="0" w:color="auto"/>
            </w:tcBorders>
            <w:vAlign w:val="center"/>
          </w:tcPr>
          <w:p w14:paraId="259CDED1" w14:textId="23396A8D" w:rsidR="004955D7" w:rsidRPr="00E27281" w:rsidRDefault="00752B8F" w:rsidP="004955D7">
            <w:pPr>
              <w:autoSpaceDE w:val="0"/>
              <w:spacing w:before="0"/>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20</w:t>
            </w:r>
          </w:p>
        </w:tc>
      </w:tr>
      <w:tr w:rsidR="004955D7" w:rsidRPr="00E27281" w14:paraId="05BE196C" w14:textId="77777777" w:rsidTr="00E67657">
        <w:trPr>
          <w:gridAfter w:val="1"/>
          <w:wAfter w:w="7" w:type="dxa"/>
        </w:trPr>
        <w:tc>
          <w:tcPr>
            <w:cnfStyle w:val="001000000000" w:firstRow="0" w:lastRow="0" w:firstColumn="1" w:lastColumn="0" w:oddVBand="0" w:evenVBand="0" w:oddHBand="0" w:evenHBand="0" w:firstRowFirstColumn="0" w:firstRowLastColumn="0" w:lastRowFirstColumn="0" w:lastRowLastColumn="0"/>
            <w:tcW w:w="851" w:type="dxa"/>
            <w:vAlign w:val="center"/>
          </w:tcPr>
          <w:p w14:paraId="7F49C4AB" w14:textId="77777777" w:rsidR="004955D7" w:rsidRPr="00E27281" w:rsidRDefault="004955D7" w:rsidP="004955D7">
            <w:pPr>
              <w:autoSpaceDE w:val="0"/>
              <w:spacing w:before="0"/>
              <w:jc w:val="center"/>
              <w:rPr>
                <w:rFonts w:cs="Arial"/>
              </w:rPr>
            </w:pPr>
            <w:r w:rsidRPr="00E27281">
              <w:rPr>
                <w:rFonts w:cs="Arial"/>
              </w:rPr>
              <w:t>4</w:t>
            </w:r>
          </w:p>
        </w:tc>
        <w:tc>
          <w:tcPr>
            <w:tcW w:w="3647" w:type="dxa"/>
            <w:vAlign w:val="center"/>
          </w:tcPr>
          <w:p w14:paraId="4C0ADC91" w14:textId="5EE37B06" w:rsidR="004955D7" w:rsidRPr="00E27281" w:rsidRDefault="00F10250" w:rsidP="004955D7">
            <w:pPr>
              <w:autoSpaceDE w:val="0"/>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t>Ärihoone</w:t>
            </w:r>
          </w:p>
        </w:tc>
        <w:tc>
          <w:tcPr>
            <w:tcW w:w="2835" w:type="dxa"/>
            <w:gridSpan w:val="2"/>
            <w:vAlign w:val="center"/>
          </w:tcPr>
          <w:p w14:paraId="57BC77AC" w14:textId="774A2480" w:rsidR="004955D7" w:rsidRPr="00E27281" w:rsidRDefault="00F10250" w:rsidP="00CA7C5D">
            <w:pPr>
              <w:autoSpaceDE w:val="0"/>
              <w:spacing w:before="0"/>
              <w:ind w:right="142"/>
              <w:jc w:val="center"/>
              <w:cnfStyle w:val="000000000000" w:firstRow="0" w:lastRow="0" w:firstColumn="0" w:lastColumn="0" w:oddVBand="0" w:evenVBand="0" w:oddHBand="0" w:evenHBand="0" w:firstRowFirstColumn="0" w:firstRowLastColumn="0" w:lastRowFirstColumn="0" w:lastRowLastColumn="0"/>
              <w:rPr>
                <w:rFonts w:cs="Arial"/>
              </w:rPr>
            </w:pPr>
            <w:r w:rsidRPr="00E27281">
              <w:rPr>
                <w:lang w:eastAsia="et-EE"/>
              </w:rPr>
              <w:t>4</w:t>
            </w:r>
            <w:r w:rsidR="00972C27">
              <w:rPr>
                <w:lang w:eastAsia="et-EE"/>
              </w:rPr>
              <w:t>155</w:t>
            </w:r>
            <w:r w:rsidRPr="00E27281">
              <w:rPr>
                <w:lang w:eastAsia="et-EE"/>
              </w:rPr>
              <w:t xml:space="preserve"> / 90 = </w:t>
            </w:r>
            <w:r w:rsidR="001A5F2C" w:rsidRPr="00E27281">
              <w:rPr>
                <w:lang w:eastAsia="et-EE"/>
              </w:rPr>
              <w:t>4</w:t>
            </w:r>
            <w:r w:rsidR="00972C27">
              <w:rPr>
                <w:lang w:eastAsia="et-EE"/>
              </w:rPr>
              <w:t>6</w:t>
            </w:r>
          </w:p>
        </w:tc>
        <w:tc>
          <w:tcPr>
            <w:tcW w:w="2580" w:type="dxa"/>
            <w:gridSpan w:val="2"/>
            <w:tcBorders>
              <w:right w:val="single" w:sz="4" w:space="0" w:color="auto"/>
            </w:tcBorders>
            <w:vAlign w:val="center"/>
          </w:tcPr>
          <w:p w14:paraId="7447E8E2" w14:textId="7D4BD295" w:rsidR="004955D7" w:rsidRPr="00E27281" w:rsidRDefault="001A5F2C" w:rsidP="004955D7">
            <w:pPr>
              <w:autoSpaceDE w:val="0"/>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rPr>
                <w:rFonts w:cs="Arial"/>
              </w:rPr>
              <w:t>4</w:t>
            </w:r>
            <w:r w:rsidR="00972C27">
              <w:rPr>
                <w:rFonts w:cs="Arial"/>
              </w:rPr>
              <w:t>6</w:t>
            </w:r>
          </w:p>
        </w:tc>
      </w:tr>
      <w:tr w:rsidR="004955D7" w:rsidRPr="00E27281" w14:paraId="0B7696AE" w14:textId="77777777" w:rsidTr="00E67657">
        <w:trPr>
          <w:gridAfter w:val="1"/>
          <w:wAfter w:w="7" w:type="dxa"/>
        </w:trPr>
        <w:tc>
          <w:tcPr>
            <w:cnfStyle w:val="001000000000" w:firstRow="0" w:lastRow="0" w:firstColumn="1" w:lastColumn="0" w:oddVBand="0" w:evenVBand="0" w:oddHBand="0" w:evenHBand="0" w:firstRowFirstColumn="0" w:firstRowLastColumn="0" w:lastRowFirstColumn="0" w:lastRowLastColumn="0"/>
            <w:tcW w:w="851" w:type="dxa"/>
            <w:vAlign w:val="center"/>
          </w:tcPr>
          <w:p w14:paraId="68E1E653" w14:textId="77777777" w:rsidR="004955D7" w:rsidRPr="00E27281" w:rsidRDefault="004955D7" w:rsidP="004955D7">
            <w:pPr>
              <w:autoSpaceDE w:val="0"/>
              <w:spacing w:before="0"/>
              <w:jc w:val="center"/>
              <w:rPr>
                <w:rFonts w:cs="Arial"/>
              </w:rPr>
            </w:pPr>
            <w:r w:rsidRPr="00E27281">
              <w:rPr>
                <w:rFonts w:cs="Arial"/>
              </w:rPr>
              <w:t>5</w:t>
            </w:r>
          </w:p>
        </w:tc>
        <w:tc>
          <w:tcPr>
            <w:tcW w:w="3647" w:type="dxa"/>
            <w:vAlign w:val="center"/>
          </w:tcPr>
          <w:p w14:paraId="2E8E9F75" w14:textId="77777777" w:rsidR="00F10250" w:rsidRPr="00E27281" w:rsidRDefault="00F10250" w:rsidP="00F10250">
            <w:pPr>
              <w:autoSpaceDN w:val="0"/>
              <w:adjustRightInd w:val="0"/>
              <w:spacing w:before="0"/>
              <w:jc w:val="center"/>
              <w:cnfStyle w:val="000000000000" w:firstRow="0" w:lastRow="0" w:firstColumn="0" w:lastColumn="0" w:oddVBand="0" w:evenVBand="0" w:oddHBand="0" w:evenHBand="0" w:firstRowFirstColumn="0" w:firstRowLastColumn="0" w:lastRowFirstColumn="0" w:lastRowLastColumn="0"/>
            </w:pPr>
            <w:r w:rsidRPr="00E27281">
              <w:t>Ärihoone</w:t>
            </w:r>
          </w:p>
          <w:p w14:paraId="30880D71" w14:textId="77777777" w:rsidR="00F10250" w:rsidRPr="00E27281" w:rsidRDefault="00F10250" w:rsidP="00F10250">
            <w:pPr>
              <w:autoSpaceDN w:val="0"/>
              <w:adjustRightInd w:val="0"/>
              <w:spacing w:before="0"/>
              <w:jc w:val="center"/>
              <w:cnfStyle w:val="000000000000" w:firstRow="0" w:lastRow="0" w:firstColumn="0" w:lastColumn="0" w:oddVBand="0" w:evenVBand="0" w:oddHBand="0" w:evenHBand="0" w:firstRowFirstColumn="0" w:firstRowLastColumn="0" w:lastRowFirstColumn="0" w:lastRowLastColumn="0"/>
            </w:pPr>
            <w:r w:rsidRPr="00E27281">
              <w:t>Korterelamu</w:t>
            </w:r>
          </w:p>
          <w:p w14:paraId="6E787BE5" w14:textId="77777777" w:rsidR="00F10250" w:rsidRPr="00E27281" w:rsidRDefault="00F10250" w:rsidP="00F10250">
            <w:pPr>
              <w:autoSpaceDN w:val="0"/>
              <w:adjustRightInd w:val="0"/>
              <w:spacing w:before="0"/>
              <w:jc w:val="center"/>
              <w:cnfStyle w:val="000000000000" w:firstRow="0" w:lastRow="0" w:firstColumn="0" w:lastColumn="0" w:oddVBand="0" w:evenVBand="0" w:oddHBand="0" w:evenHBand="0" w:firstRowFirstColumn="0" w:firstRowLastColumn="0" w:lastRowFirstColumn="0" w:lastRowLastColumn="0"/>
            </w:pPr>
            <w:r w:rsidRPr="00E27281">
              <w:t>(≥ 3-toalised korterid ja</w:t>
            </w:r>
          </w:p>
          <w:p w14:paraId="3D4DF0CB" w14:textId="1F35E3D9" w:rsidR="004955D7" w:rsidRPr="00E27281" w:rsidRDefault="00F10250" w:rsidP="00F10250">
            <w:pPr>
              <w:autoSpaceDE w:val="0"/>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t>1 – 2-toalised korterid)</w:t>
            </w:r>
          </w:p>
        </w:tc>
        <w:tc>
          <w:tcPr>
            <w:tcW w:w="2835" w:type="dxa"/>
            <w:gridSpan w:val="2"/>
            <w:vAlign w:val="center"/>
          </w:tcPr>
          <w:p w14:paraId="03BE85FB" w14:textId="4B2F0846" w:rsidR="00F10250" w:rsidRPr="00E27281" w:rsidRDefault="00151950" w:rsidP="00F10250">
            <w:pPr>
              <w:autoSpaceDE w:val="0"/>
              <w:spacing w:before="0"/>
              <w:jc w:val="center"/>
              <w:cnfStyle w:val="000000000000" w:firstRow="0" w:lastRow="0" w:firstColumn="0" w:lastColumn="0" w:oddVBand="0" w:evenVBand="0" w:oddHBand="0" w:evenHBand="0" w:firstRowFirstColumn="0" w:firstRowLastColumn="0" w:lastRowFirstColumn="0" w:lastRowLastColumn="0"/>
              <w:rPr>
                <w:lang w:eastAsia="et-EE"/>
              </w:rPr>
            </w:pPr>
            <w:r w:rsidRPr="00E27281">
              <w:rPr>
                <w:lang w:eastAsia="et-EE"/>
              </w:rPr>
              <w:t>2400</w:t>
            </w:r>
            <w:r w:rsidR="00F10250" w:rsidRPr="00E27281">
              <w:rPr>
                <w:lang w:eastAsia="et-EE"/>
              </w:rPr>
              <w:t xml:space="preserve"> / 90 = </w:t>
            </w:r>
            <w:r w:rsidRPr="00E27281">
              <w:rPr>
                <w:lang w:eastAsia="et-EE"/>
              </w:rPr>
              <w:t>26,6</w:t>
            </w:r>
          </w:p>
          <w:p w14:paraId="3F269BAA" w14:textId="1C9E1D11" w:rsidR="00F10250" w:rsidRPr="00E27281" w:rsidRDefault="00CA7C5D" w:rsidP="00F10250">
            <w:pPr>
              <w:autoSpaceDE w:val="0"/>
              <w:spacing w:before="0"/>
              <w:jc w:val="center"/>
              <w:cnfStyle w:val="000000000000" w:firstRow="0" w:lastRow="0" w:firstColumn="0" w:lastColumn="0" w:oddVBand="0" w:evenVBand="0" w:oddHBand="0" w:evenHBand="0" w:firstRowFirstColumn="0" w:firstRowLastColumn="0" w:lastRowFirstColumn="0" w:lastRowLastColumn="0"/>
              <w:rPr>
                <w:lang w:eastAsia="et-EE"/>
              </w:rPr>
            </w:pPr>
            <w:r>
              <w:t> </w:t>
            </w:r>
            <w:r w:rsidR="00151950" w:rsidRPr="00E27281">
              <w:rPr>
                <w:lang w:eastAsia="et-EE"/>
              </w:rPr>
              <w:t>11</w:t>
            </w:r>
            <w:r w:rsidR="00F10250" w:rsidRPr="00E27281">
              <w:rPr>
                <w:lang w:eastAsia="et-EE"/>
              </w:rPr>
              <w:t xml:space="preserve"> × 0,9 =</w:t>
            </w:r>
            <w:r>
              <w:rPr>
                <w:lang w:eastAsia="et-EE"/>
              </w:rPr>
              <w:t xml:space="preserve"> </w:t>
            </w:r>
            <w:r>
              <w:t> </w:t>
            </w:r>
            <w:r w:rsidR="00151950" w:rsidRPr="00E27281">
              <w:rPr>
                <w:lang w:eastAsia="et-EE"/>
              </w:rPr>
              <w:t>9,9</w:t>
            </w:r>
          </w:p>
          <w:p w14:paraId="721B7223" w14:textId="53FD41F5" w:rsidR="004955D7" w:rsidRPr="00E27281" w:rsidRDefault="00151950" w:rsidP="00F10250">
            <w:pPr>
              <w:autoSpaceDE w:val="0"/>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rPr>
                <w:lang w:eastAsia="et-EE"/>
              </w:rPr>
              <w:t>10</w:t>
            </w:r>
            <w:r w:rsidR="00F10250" w:rsidRPr="00E27281">
              <w:rPr>
                <w:lang w:eastAsia="et-EE"/>
              </w:rPr>
              <w:t xml:space="preserve"> × 1,1 = </w:t>
            </w:r>
            <w:r w:rsidRPr="00E27281">
              <w:rPr>
                <w:lang w:eastAsia="et-EE"/>
              </w:rPr>
              <w:t>11</w:t>
            </w:r>
          </w:p>
        </w:tc>
        <w:tc>
          <w:tcPr>
            <w:tcW w:w="2580" w:type="dxa"/>
            <w:gridSpan w:val="2"/>
            <w:tcBorders>
              <w:right w:val="single" w:sz="4" w:space="0" w:color="auto"/>
            </w:tcBorders>
            <w:vAlign w:val="center"/>
          </w:tcPr>
          <w:p w14:paraId="21F6931D" w14:textId="121FB275" w:rsidR="004955D7" w:rsidRPr="00E27281" w:rsidRDefault="00151950" w:rsidP="004955D7">
            <w:pPr>
              <w:autoSpaceDE w:val="0"/>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rPr>
                <w:rFonts w:cs="Arial"/>
              </w:rPr>
              <w:t>48</w:t>
            </w:r>
          </w:p>
        </w:tc>
      </w:tr>
      <w:tr w:rsidR="004955D7" w:rsidRPr="00E27281" w14:paraId="01D9DCA0" w14:textId="77777777" w:rsidTr="00151950">
        <w:tc>
          <w:tcPr>
            <w:cnfStyle w:val="001000000000" w:firstRow="0" w:lastRow="0" w:firstColumn="1" w:lastColumn="0" w:oddVBand="0" w:evenVBand="0" w:oddHBand="0" w:evenHBand="0" w:firstRowFirstColumn="0" w:firstRowLastColumn="0" w:lastRowFirstColumn="0" w:lastRowLastColumn="0"/>
            <w:tcW w:w="4505" w:type="dxa"/>
            <w:gridSpan w:val="3"/>
            <w:vAlign w:val="center"/>
          </w:tcPr>
          <w:p w14:paraId="76133E12" w14:textId="5A40C272" w:rsidR="004955D7" w:rsidRPr="00E27281" w:rsidRDefault="004955D7" w:rsidP="004955D7">
            <w:pPr>
              <w:autoSpaceDE w:val="0"/>
              <w:spacing w:before="0"/>
              <w:jc w:val="center"/>
              <w:rPr>
                <w:rFonts w:cs="Arial"/>
              </w:rPr>
            </w:pPr>
            <w:r w:rsidRPr="00E27281">
              <w:rPr>
                <w:lang w:eastAsia="et-EE"/>
              </w:rPr>
              <w:t>Planeeritaval maa-alal kokku</w:t>
            </w:r>
          </w:p>
        </w:tc>
        <w:tc>
          <w:tcPr>
            <w:tcW w:w="2835" w:type="dxa"/>
            <w:gridSpan w:val="2"/>
            <w:vAlign w:val="center"/>
          </w:tcPr>
          <w:p w14:paraId="5B412688" w14:textId="3FF2DDDD" w:rsidR="004955D7" w:rsidRPr="00E27281" w:rsidRDefault="00151950" w:rsidP="00CA7C5D">
            <w:pPr>
              <w:autoSpaceDE w:val="0"/>
              <w:spacing w:before="0"/>
              <w:ind w:right="-992"/>
              <w:jc w:val="center"/>
              <w:cnfStyle w:val="000000000000" w:firstRow="0" w:lastRow="0" w:firstColumn="0" w:lastColumn="0" w:oddVBand="0" w:evenVBand="0" w:oddHBand="0" w:evenHBand="0" w:firstRowFirstColumn="0" w:firstRowLastColumn="0" w:lastRowFirstColumn="0" w:lastRowLastColumn="0"/>
              <w:rPr>
                <w:rFonts w:cs="Arial"/>
              </w:rPr>
            </w:pPr>
            <w:r w:rsidRPr="00E27281">
              <w:rPr>
                <w:rFonts w:cs="Arial"/>
                <w:b/>
                <w:bCs/>
              </w:rPr>
              <w:t>1</w:t>
            </w:r>
            <w:r w:rsidR="001A5F2C" w:rsidRPr="00E27281">
              <w:rPr>
                <w:rFonts w:cs="Arial"/>
                <w:b/>
                <w:bCs/>
              </w:rPr>
              <w:t>4</w:t>
            </w:r>
            <w:r w:rsidR="00972C27">
              <w:rPr>
                <w:rFonts w:cs="Arial"/>
                <w:b/>
                <w:bCs/>
              </w:rPr>
              <w:t>2</w:t>
            </w:r>
          </w:p>
        </w:tc>
        <w:tc>
          <w:tcPr>
            <w:tcW w:w="2580" w:type="dxa"/>
            <w:gridSpan w:val="2"/>
            <w:tcBorders>
              <w:right w:val="single" w:sz="4" w:space="0" w:color="auto"/>
            </w:tcBorders>
            <w:vAlign w:val="center"/>
          </w:tcPr>
          <w:p w14:paraId="6D70221E" w14:textId="34F148D7" w:rsidR="004955D7" w:rsidRPr="00E27281" w:rsidRDefault="00151950" w:rsidP="00151950">
            <w:pPr>
              <w:autoSpaceDE w:val="0"/>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rPr>
                <w:rFonts w:cs="Arial"/>
                <w:b/>
                <w:bCs/>
              </w:rPr>
              <w:t>1</w:t>
            </w:r>
            <w:r w:rsidR="001A5F2C" w:rsidRPr="00E27281">
              <w:rPr>
                <w:rFonts w:cs="Arial"/>
                <w:b/>
                <w:bCs/>
              </w:rPr>
              <w:t>4</w:t>
            </w:r>
            <w:r w:rsidR="00972C27">
              <w:rPr>
                <w:rFonts w:cs="Arial"/>
                <w:b/>
                <w:bCs/>
              </w:rPr>
              <w:t>2</w:t>
            </w:r>
          </w:p>
        </w:tc>
      </w:tr>
    </w:tbl>
    <w:p w14:paraId="4476DD7E" w14:textId="77777777" w:rsidR="005E65DD" w:rsidRPr="005E65DD" w:rsidRDefault="005E65DD" w:rsidP="005E65DD">
      <w:pPr>
        <w:spacing w:before="0" w:after="0"/>
        <w:ind w:right="-164"/>
        <w:rPr>
          <w:rFonts w:eastAsia="Arial" w:cs="Arial"/>
        </w:rPr>
      </w:pPr>
      <w:bookmarkStart w:id="40" w:name="_Toc497647811"/>
    </w:p>
    <w:p w14:paraId="4BD82B9D" w14:textId="4F95E4C9" w:rsidR="00151950" w:rsidRPr="00E27281" w:rsidRDefault="00151950" w:rsidP="005E65DD">
      <w:pPr>
        <w:spacing w:before="0" w:after="0"/>
        <w:ind w:right="-164"/>
        <w:rPr>
          <w:rFonts w:eastAsia="Arial" w:cs="Arial"/>
          <w:b/>
          <w:bCs/>
        </w:rPr>
      </w:pPr>
      <w:r w:rsidRPr="00E27281">
        <w:rPr>
          <w:rFonts w:eastAsia="Arial" w:cs="Arial"/>
          <w:b/>
          <w:bCs/>
        </w:rPr>
        <w:t>Parkimiskohad</w:t>
      </w:r>
      <w:r w:rsidRPr="00E27281">
        <w:rPr>
          <w:rFonts w:eastAsia="Arial" w:cs="Arial"/>
          <w:b/>
          <w:bCs/>
          <w:spacing w:val="-22"/>
        </w:rPr>
        <w:t xml:space="preserve"> </w:t>
      </w:r>
      <w:r w:rsidRPr="00E27281">
        <w:rPr>
          <w:rFonts w:eastAsia="Arial" w:cs="Arial"/>
          <w:b/>
          <w:bCs/>
        </w:rPr>
        <w:t>korterelamu-</w:t>
      </w:r>
      <w:r w:rsidRPr="00E27281">
        <w:rPr>
          <w:rFonts w:eastAsia="Arial" w:cs="Arial"/>
          <w:b/>
          <w:bCs/>
          <w:spacing w:val="-22"/>
        </w:rPr>
        <w:t xml:space="preserve"> </w:t>
      </w:r>
      <w:r w:rsidRPr="00E27281">
        <w:rPr>
          <w:rFonts w:eastAsia="Arial" w:cs="Arial"/>
          <w:b/>
          <w:bCs/>
        </w:rPr>
        <w:t>ja</w:t>
      </w:r>
      <w:r w:rsidRPr="00E27281">
        <w:rPr>
          <w:rFonts w:eastAsia="Arial" w:cs="Arial"/>
          <w:b/>
          <w:bCs/>
          <w:spacing w:val="-22"/>
        </w:rPr>
        <w:t xml:space="preserve"> </w:t>
      </w:r>
      <w:r w:rsidRPr="00E27281">
        <w:rPr>
          <w:rFonts w:eastAsia="Arial" w:cs="Arial"/>
          <w:b/>
          <w:bCs/>
        </w:rPr>
        <w:t>keskusemaal</w:t>
      </w:r>
      <w:r w:rsidRPr="00E27281">
        <w:rPr>
          <w:rFonts w:eastAsia="Arial" w:cs="Arial"/>
          <w:b/>
          <w:bCs/>
          <w:spacing w:val="-22"/>
        </w:rPr>
        <w:t xml:space="preserve"> </w:t>
      </w:r>
      <w:r w:rsidRPr="00E27281">
        <w:rPr>
          <w:rFonts w:eastAsia="Arial" w:cs="Arial"/>
          <w:b/>
          <w:bCs/>
        </w:rPr>
        <w:t>vastavalt</w:t>
      </w:r>
      <w:r w:rsidRPr="00E27281">
        <w:rPr>
          <w:rFonts w:cs="Arial"/>
          <w:b/>
          <w:bCs/>
          <w:spacing w:val="-22"/>
        </w:rPr>
        <w:t xml:space="preserve"> </w:t>
      </w:r>
      <w:r w:rsidRPr="00E27281">
        <w:rPr>
          <w:rFonts w:eastAsia="Arial" w:cs="Arial"/>
          <w:b/>
          <w:bCs/>
        </w:rPr>
        <w:t>Rae</w:t>
      </w:r>
      <w:r w:rsidRPr="00E27281">
        <w:rPr>
          <w:rFonts w:eastAsia="Arial" w:cs="Arial"/>
          <w:b/>
          <w:bCs/>
          <w:spacing w:val="-22"/>
        </w:rPr>
        <w:t xml:space="preserve"> </w:t>
      </w:r>
      <w:r w:rsidRPr="00E27281">
        <w:rPr>
          <w:rFonts w:eastAsia="Arial" w:cs="Arial"/>
          <w:b/>
          <w:bCs/>
        </w:rPr>
        <w:t>valla</w:t>
      </w:r>
      <w:r w:rsidRPr="00E27281">
        <w:rPr>
          <w:rFonts w:eastAsia="Arial" w:cs="Arial"/>
          <w:b/>
          <w:bCs/>
          <w:spacing w:val="-22"/>
        </w:rPr>
        <w:t xml:space="preserve"> </w:t>
      </w:r>
      <w:r w:rsidRPr="00E27281">
        <w:rPr>
          <w:rFonts w:eastAsia="Arial" w:cs="Arial"/>
          <w:b/>
          <w:bCs/>
        </w:rPr>
        <w:t>põhjapiirkonna</w:t>
      </w:r>
      <w:r w:rsidRPr="00E27281">
        <w:rPr>
          <w:rFonts w:eastAsia="Arial" w:cs="Arial"/>
          <w:b/>
          <w:bCs/>
          <w:spacing w:val="-22"/>
        </w:rPr>
        <w:t xml:space="preserve"> </w:t>
      </w:r>
      <w:r w:rsidRPr="00E27281">
        <w:rPr>
          <w:rFonts w:eastAsia="Arial" w:cs="Arial"/>
          <w:b/>
          <w:bCs/>
        </w:rPr>
        <w:t>üldplaneeringule</w:t>
      </w:r>
    </w:p>
    <w:p w14:paraId="55BB9C4A" w14:textId="64E2A957" w:rsidR="00151950" w:rsidRPr="00E27281" w:rsidRDefault="00151950" w:rsidP="00AA644B">
      <w:pPr>
        <w:spacing w:before="0" w:after="0"/>
      </w:pPr>
      <w:r w:rsidRPr="00E27281">
        <w:t>Hea linnalise või keskmise linnalise teenindustasemega piirkondades on võimalik parkimiskohtade arvu vähendada liikuvuseksperdi hinnangu alusel. Korterelamute juurde tuleb ette näha parkimiskohad elektriautode ja jalgrataste laadimiseks.</w:t>
      </w:r>
    </w:p>
    <w:p w14:paraId="37EE4BA1" w14:textId="77777777" w:rsidR="00151950" w:rsidRPr="00E27281" w:rsidRDefault="00151950" w:rsidP="00AA644B">
      <w:pPr>
        <w:spacing w:before="0" w:after="0"/>
        <w:rPr>
          <w:rFonts w:cs="Arial"/>
        </w:rPr>
      </w:pPr>
    </w:p>
    <w:p w14:paraId="7459B0E1" w14:textId="0EF5F85B" w:rsidR="00151950" w:rsidRPr="00E27281" w:rsidRDefault="00151950" w:rsidP="00AA644B">
      <w:pPr>
        <w:spacing w:before="0" w:after="0"/>
        <w:rPr>
          <w:rFonts w:cs="Arial"/>
          <w:b/>
          <w:bCs/>
        </w:rPr>
      </w:pPr>
      <w:r w:rsidRPr="00E27281">
        <w:rPr>
          <w:rFonts w:cs="Arial"/>
          <w:b/>
          <w:bCs/>
        </w:rPr>
        <w:t>Jalgrataste parkimine</w:t>
      </w:r>
    </w:p>
    <w:p w14:paraId="3C861B3C" w14:textId="1967A33E" w:rsidR="00AA54AA" w:rsidRDefault="00F10250" w:rsidP="00AA644B">
      <w:pPr>
        <w:spacing w:before="0" w:after="0"/>
        <w:rPr>
          <w:rFonts w:cs="Arial"/>
        </w:rPr>
      </w:pPr>
      <w:r w:rsidRPr="00E27281">
        <w:rPr>
          <w:rFonts w:cs="Arial"/>
        </w:rPr>
        <w:t xml:space="preserve">Ehitusprojekti koostamisel tuleb lahendada jalgrataste parkimine. Jalgrataste parkla kavandamisel tuleb lähtuda ehitusprojekti koostamise ajal kehtivatest standarditest või toetudes selle olemasolul Rae vallas kehtivale parkimise alusdokumendile. Rattaparklad peavad olema rattakasutaja loomuliku </w:t>
      </w:r>
      <w:r w:rsidRPr="00E27281">
        <w:rPr>
          <w:rFonts w:cs="Arial"/>
        </w:rPr>
        <w:lastRenderedPageBreak/>
        <w:t>liikumistee lähedal, nähtavad, hea juurdepääsuga ning nende kaugus lõppsihtkohast peab olema vastavuses parkimise eesmärgi ja kestusega. Rattaparkla peaks olema paigutatud võimalikult peasissepääsu lähedal. Parkla on võimalik lahendada kahel viisil: hoonesiseselt ja hooneväliselt. Jalgrattaparkla asukoht selgub ehitusprojekti koostamisel.</w:t>
      </w:r>
    </w:p>
    <w:p w14:paraId="5C21E5A2" w14:textId="77777777" w:rsidR="00906FAE" w:rsidRDefault="00906FAE" w:rsidP="00AA644B">
      <w:pPr>
        <w:spacing w:before="0" w:after="0"/>
        <w:rPr>
          <w:rFonts w:cs="Arial"/>
        </w:rPr>
      </w:pPr>
    </w:p>
    <w:p w14:paraId="36BD8F2D" w14:textId="5144D93C" w:rsidR="00906FAE" w:rsidRDefault="00906FAE" w:rsidP="00906FAE">
      <w:pPr>
        <w:pStyle w:val="Heading3"/>
      </w:pPr>
      <w:bookmarkStart w:id="41" w:name="_Toc236046865"/>
      <w:r>
        <w:t>Liiklusuuring</w:t>
      </w:r>
      <w:bookmarkEnd w:id="41"/>
    </w:p>
    <w:p w14:paraId="50D51252" w14:textId="77777777" w:rsidR="008A0875" w:rsidRPr="008A0875" w:rsidRDefault="008A0875" w:rsidP="008A0875">
      <w:pPr>
        <w:pStyle w:val="isselectedend"/>
        <w:spacing w:before="0" w:beforeAutospacing="0" w:after="0" w:afterAutospacing="0"/>
        <w:jc w:val="both"/>
        <w:rPr>
          <w:rFonts w:ascii="Arial" w:hAnsi="Arial" w:cs="Arial"/>
          <w:sz w:val="22"/>
          <w:szCs w:val="22"/>
          <w:lang w:val="et-EE"/>
        </w:rPr>
      </w:pPr>
      <w:r w:rsidRPr="008A0875">
        <w:rPr>
          <w:rFonts w:ascii="Arial" w:hAnsi="Arial" w:cs="Arial"/>
          <w:sz w:val="22"/>
          <w:szCs w:val="22"/>
          <w:lang w:val="et-EE"/>
        </w:rPr>
        <w:t>Planeeringulahendusele on Inseneribüroo Stratum koostanud 18.05.2026 Kangrupõllu kinnistu ja lähiala detailplaneeringu liiklusuuringu (töö nr 2026-T024). Liiklusuuringu eesmärk oli hinnata detailplaneeringu elluviimisega kaasnevat liiklusmõju ning olemasoleva teedevõrgu võimekust teenindada planeeringuga kaasnevat liikluskoormust.</w:t>
      </w:r>
    </w:p>
    <w:p w14:paraId="192CB1AD" w14:textId="77777777" w:rsidR="008A0875" w:rsidRPr="008A0875" w:rsidRDefault="008A0875" w:rsidP="008A0875">
      <w:pPr>
        <w:pStyle w:val="isselectedend"/>
        <w:spacing w:before="0" w:beforeAutospacing="0" w:after="0" w:afterAutospacing="0"/>
        <w:jc w:val="both"/>
        <w:rPr>
          <w:rFonts w:ascii="Arial" w:hAnsi="Arial" w:cs="Arial"/>
          <w:sz w:val="22"/>
          <w:szCs w:val="22"/>
          <w:lang w:val="et-EE"/>
        </w:rPr>
      </w:pPr>
      <w:r w:rsidRPr="008A0875">
        <w:rPr>
          <w:rFonts w:ascii="Arial" w:hAnsi="Arial" w:cs="Arial"/>
          <w:sz w:val="22"/>
          <w:szCs w:val="22"/>
          <w:lang w:val="et-EE"/>
        </w:rPr>
        <w:t>Liiklusuuringu kohaselt toimub planeeringuala teenindamine Turu tee ja Koolipõllu tee kaudu. Piirkonna liikluskorraldus on kujunenud välja pärast Kindluse kooli ja sellega seotud teedevõrgu rajamist 2020. aastal. Turu tee liikluskoormus on suuresti seotud kooli tegevusega ning liiklussageduse tipp langeb hommikusele kooli algusajale. Muul ajal on piirkonna liikluskoormus suhteliselt tagasihoidlik.</w:t>
      </w:r>
    </w:p>
    <w:p w14:paraId="62A9042D" w14:textId="77777777" w:rsidR="008A0875" w:rsidRPr="008A0875" w:rsidRDefault="008A0875" w:rsidP="008A0875">
      <w:pPr>
        <w:pStyle w:val="isselectedend"/>
        <w:spacing w:before="0" w:beforeAutospacing="0" w:after="0" w:afterAutospacing="0"/>
        <w:jc w:val="both"/>
        <w:rPr>
          <w:rFonts w:ascii="Arial" w:hAnsi="Arial" w:cs="Arial"/>
          <w:sz w:val="22"/>
          <w:szCs w:val="22"/>
          <w:lang w:val="et-EE"/>
        </w:rPr>
      </w:pPr>
      <w:r w:rsidRPr="008A0875">
        <w:rPr>
          <w:rFonts w:ascii="Arial" w:hAnsi="Arial" w:cs="Arial"/>
          <w:sz w:val="22"/>
          <w:szCs w:val="22"/>
          <w:lang w:val="et-EE"/>
        </w:rPr>
        <w:t>Liiklusuuringu käigus viidi läbi liiklusloendus Turu tee ja Roheluse tee ringristmikul. Loendustulemuste põhjal toimib olemasolev teedevõrk hästi ning piirkonnas ei esine olulisi läbilaskvusprobleeme. Liiklusohutuse analüüs näitas, et Turu teel ei ole viimase viie aasta jooksul toimunud raskeid liiklusõnnetusi ning lähiala liiklusõnnetused on olnud peamiselt varalise kahjuga juhtumid.</w:t>
      </w:r>
    </w:p>
    <w:p w14:paraId="09121362" w14:textId="77777777" w:rsidR="008A0875" w:rsidRPr="008A0875" w:rsidRDefault="008A0875" w:rsidP="008A0875">
      <w:pPr>
        <w:pStyle w:val="isselectedend"/>
        <w:spacing w:before="0" w:beforeAutospacing="0" w:after="0" w:afterAutospacing="0"/>
        <w:jc w:val="both"/>
        <w:rPr>
          <w:rFonts w:ascii="Arial" w:hAnsi="Arial" w:cs="Arial"/>
          <w:sz w:val="22"/>
          <w:szCs w:val="22"/>
          <w:lang w:val="et-EE"/>
        </w:rPr>
      </w:pPr>
      <w:r w:rsidRPr="008A0875">
        <w:rPr>
          <w:rFonts w:ascii="Arial" w:hAnsi="Arial" w:cs="Arial"/>
          <w:sz w:val="22"/>
          <w:szCs w:val="22"/>
          <w:lang w:val="et-EE"/>
        </w:rPr>
        <w:t>Planeeringuala liiklusprognoos koostati Tallinna ja lähiala liiklusmudeli ning Stratum OÜ liiklusuuringute andmebaasi alusel. Detailplaneeringuga on kavandatud kolm elamumaa krunti, üks elamu- ja ärimaa krunt, üks ärimaa krunt, üks üldkasutatava maa krunt ning kaks transpordimaa krunti. Planeeringualale on ette nähtud kokku 149 parkimiskohta. Prognoosi kohaselt genereerib planeeringuala hommikusel tipptunnil ligikaudu 88 sõidukit tunnis ning õhtusel tipptunnil ligikaudu 94 sõidukit tunnis.</w:t>
      </w:r>
    </w:p>
    <w:p w14:paraId="157E52B2" w14:textId="77777777" w:rsidR="008A0875" w:rsidRPr="008A0875" w:rsidRDefault="008A0875" w:rsidP="008A0875">
      <w:pPr>
        <w:pStyle w:val="isselectedend"/>
        <w:spacing w:before="0" w:beforeAutospacing="0" w:after="0" w:afterAutospacing="0"/>
        <w:jc w:val="both"/>
        <w:rPr>
          <w:rFonts w:ascii="Arial" w:hAnsi="Arial" w:cs="Arial"/>
          <w:sz w:val="22"/>
          <w:szCs w:val="22"/>
          <w:lang w:val="et-EE"/>
        </w:rPr>
      </w:pPr>
      <w:r w:rsidRPr="008A0875">
        <w:rPr>
          <w:rFonts w:ascii="Arial" w:hAnsi="Arial" w:cs="Arial"/>
          <w:sz w:val="22"/>
          <w:szCs w:val="22"/>
          <w:lang w:val="et-EE"/>
        </w:rPr>
        <w:t>Liiklusuuringus hinnati planeeringuala juurdepääsude ning Turu tee–Roheluse tee ringristmiku läbilaskvust. Arvutuste tulemused näitavad, et nii planeeringuala juurdepääsud kui ka Turu tee–Roheluse tee ringristmik toimivad perspektiivaastal 2026+ teenindustasemel A, mis vastab väga heale liikluskorralduslikule toimivusele. Uuringu kohaselt on olemasolevat teedevõrku kasutades võimalik teenindada kogu detailplaneeringu realiseerimisest tulenevat liiklust ilma täiendavate oluliste liikluskorralduslike meetmeteta.</w:t>
      </w:r>
    </w:p>
    <w:p w14:paraId="2A374411" w14:textId="77777777" w:rsidR="008A0875" w:rsidRPr="008A0875" w:rsidRDefault="008A0875" w:rsidP="008A0875">
      <w:pPr>
        <w:pStyle w:val="isselectedend"/>
        <w:spacing w:before="0" w:beforeAutospacing="0" w:after="0" w:afterAutospacing="0"/>
        <w:jc w:val="both"/>
        <w:rPr>
          <w:rFonts w:ascii="Arial" w:hAnsi="Arial" w:cs="Arial"/>
          <w:sz w:val="22"/>
          <w:szCs w:val="22"/>
          <w:lang w:val="et-EE"/>
        </w:rPr>
      </w:pPr>
      <w:r w:rsidRPr="008A0875">
        <w:rPr>
          <w:rFonts w:ascii="Arial" w:hAnsi="Arial" w:cs="Arial"/>
          <w:sz w:val="22"/>
          <w:szCs w:val="22"/>
          <w:lang w:val="et-EE"/>
        </w:rPr>
        <w:t>Liiklusuuringus tehti täiendavalt ettepanek vältida planeeringuala siseste liiklusalade kasutamist läbiva liikluse koridorina ning kavandada äri- ja elamukruntide juurdepääsud võimalusel ringristmikest kaugemale, et tagada liiklusohutus ja säilitada ristmike hea toimivus ka piirkonna edasisel arengul.</w:t>
      </w:r>
    </w:p>
    <w:p w14:paraId="253B0C01" w14:textId="77777777" w:rsidR="008A0875" w:rsidRPr="008A0875" w:rsidRDefault="008A0875" w:rsidP="008A0875">
      <w:pPr>
        <w:pStyle w:val="isselectedend"/>
        <w:spacing w:before="0" w:beforeAutospacing="0" w:after="0" w:afterAutospacing="0"/>
        <w:jc w:val="both"/>
        <w:rPr>
          <w:rFonts w:ascii="Arial" w:hAnsi="Arial" w:cs="Arial"/>
          <w:sz w:val="22"/>
          <w:szCs w:val="22"/>
          <w:lang w:val="et-EE"/>
        </w:rPr>
      </w:pPr>
      <w:r w:rsidRPr="008A0875">
        <w:rPr>
          <w:rFonts w:ascii="Arial" w:hAnsi="Arial" w:cs="Arial"/>
          <w:sz w:val="22"/>
          <w:szCs w:val="22"/>
          <w:lang w:val="et-EE"/>
        </w:rPr>
        <w:t>Planeeringulahenduse koostamisel on liiklusuuringu ettepanekut läbiva liikluse vältimiseks arvestatud planeeringu täpsusastmele vastavas ulatuses. Planeeringualal ei ole kavandatud eraldiseisvat sisemist tänavavõrku, vaid krunte teenindavad parkimis- ja liiklusalad, millele on kavandatud juurdepääsud mitmest suunast. Mitme juurdepääsu säilitamine on vajalik kruntide ja parkimisalade toimivaks teenindamiseks, liikluse hajutamiseks ning pääste- ja teenindussõidukite juurdepääsu tagamiseks. Sellest tulenevalt ei ole planeeringulahenduses peetud põhjendatuks parkimis- ja liiklusalade ühenduste füüsilist katkestamist üksnes võimaliku läbiva liikluse välistamise eesmärgil.</w:t>
      </w:r>
    </w:p>
    <w:p w14:paraId="6548554F" w14:textId="77777777" w:rsidR="008A0875" w:rsidRPr="008A0875" w:rsidRDefault="008A0875" w:rsidP="008A0875">
      <w:pPr>
        <w:pStyle w:val="isselectedend"/>
        <w:spacing w:before="0" w:beforeAutospacing="0" w:after="0" w:afterAutospacing="0"/>
        <w:jc w:val="both"/>
        <w:rPr>
          <w:rFonts w:ascii="Arial" w:hAnsi="Arial" w:cs="Arial"/>
          <w:sz w:val="22"/>
          <w:szCs w:val="22"/>
          <w:lang w:val="et-EE"/>
        </w:rPr>
      </w:pPr>
      <w:r w:rsidRPr="008A0875">
        <w:rPr>
          <w:rFonts w:ascii="Arial" w:hAnsi="Arial" w:cs="Arial"/>
          <w:sz w:val="22"/>
          <w:szCs w:val="22"/>
          <w:lang w:val="et-EE"/>
        </w:rPr>
        <w:t>Krundisiseste parkimis- ja liiklusalade kasutamist läbiva liikluse marsruudina on võimalik piirata liikluskorralduslike meetmetega. Selleks saab rakendada näiteks liiklusmärke, sõidusuundade reguleerimist, juurdepääsupiiranguid ning vajadusel liiklust rahustavaid meetmeid. Täpsed liikluskorralduslikud lahendused ja läbiva liikluse piiramiseks vajalikud meetmed määratakse ehitusprojekti koostamisel, lähtudes hoonete, parkimisalade ja juurdepääsude lõplikust lahendusest. Meetmete kavandamisel tuleb tagada planeeringuala kruntide ja parkimiskohtade nõuetekohane teenindamine ning pääste- ja teenindussõidukite juurdepääs. Seega on võimalik liiklusuuringus toodud eesmärk – vältida planeeringuala kasutamist läbiva liikluse koridorina – saavutada ilma krundisiseste liiklusalade füüsilise katkestamiseta.</w:t>
      </w:r>
    </w:p>
    <w:p w14:paraId="22FD9476" w14:textId="77777777" w:rsidR="008A0875" w:rsidRPr="008A0875" w:rsidRDefault="008A0875" w:rsidP="008A0875">
      <w:pPr>
        <w:pStyle w:val="isselectedend"/>
        <w:spacing w:before="0" w:beforeAutospacing="0" w:after="0" w:afterAutospacing="0"/>
        <w:jc w:val="both"/>
        <w:rPr>
          <w:rFonts w:ascii="Arial" w:hAnsi="Arial" w:cs="Arial"/>
          <w:sz w:val="22"/>
          <w:szCs w:val="22"/>
          <w:lang w:val="et-EE"/>
        </w:rPr>
      </w:pPr>
      <w:r w:rsidRPr="008A0875">
        <w:rPr>
          <w:rFonts w:ascii="Arial" w:hAnsi="Arial" w:cs="Arial"/>
          <w:sz w:val="22"/>
          <w:szCs w:val="22"/>
          <w:lang w:val="et-EE"/>
        </w:rPr>
        <w:t xml:space="preserve">Liiklusuuringus esitatud ettepanekuid juurdepääsude kauguse suurendamiseks ringristmikest ei ole võimalik täielikult arvestada tulenevalt planeeringuala ruumilistest piirangutest. Krundi pos nr 5 läänepoolne juurdepääs on võrreldes liiklusuuringu aluseks olnud lahendusega nihutatud ligikaudu 10 meetrit lõuna poole, mis on maksimaalselt võimalik, arvestades naaberkinnistute paiknemist ja planeeringulahendust. Kruntide pos nr 4 ja 5 juurdepääsude täiendav nihutamine ei ole võimalik, kuna olemasolev ruumiline olukord ja kruntide paiknemine ei võimalda juurdepääse ringristmikest </w:t>
      </w:r>
      <w:r w:rsidRPr="008A0875">
        <w:rPr>
          <w:rFonts w:ascii="Arial" w:hAnsi="Arial" w:cs="Arial"/>
          <w:sz w:val="22"/>
          <w:szCs w:val="22"/>
          <w:lang w:val="et-EE"/>
        </w:rPr>
        <w:lastRenderedPageBreak/>
        <w:t>kaugemale kavandada. Planeeringulahenduses on juurdepääsud kavandatud olemasolevaid ruumilisi tingimusi arvestades ringristmikest maksimaalselt võimalikule kaugusele.</w:t>
      </w:r>
    </w:p>
    <w:p w14:paraId="1ECE270D" w14:textId="70175B38" w:rsidR="00E32C7C" w:rsidRPr="00906FAE" w:rsidRDefault="008A0875" w:rsidP="00906FAE">
      <w:pPr>
        <w:pStyle w:val="NormalWeb"/>
        <w:spacing w:before="0" w:beforeAutospacing="0" w:after="0" w:afterAutospacing="0"/>
        <w:jc w:val="both"/>
        <w:rPr>
          <w:rFonts w:ascii="Arial" w:hAnsi="Arial" w:cs="Arial"/>
          <w:sz w:val="22"/>
          <w:szCs w:val="22"/>
          <w:lang w:val="et-EE"/>
        </w:rPr>
      </w:pPr>
      <w:r w:rsidRPr="008A0875">
        <w:rPr>
          <w:rFonts w:ascii="Arial" w:hAnsi="Arial" w:cs="Arial"/>
          <w:sz w:val="22"/>
          <w:szCs w:val="22"/>
          <w:lang w:val="et-EE"/>
        </w:rPr>
        <w:t>Liiklusuuringu kohaselt on detailplaneering realiseeritav olemasoleva teedevõrgu baasil ning kavandatav hoonestus ei põhjusta olulist negatiivset mõju piirkonna liiklussüsteemi toimimisele. Planeeringuala juurdepääsude ja parkimisalade täpne liikluskorraldus lahendatakse ehitusprojekti koostamisel. Piirkonna ulatuslikumal väljaehitamisel võib tulevikus piiravaks teguriks kujuneda riigitee nr 11330 Järveküla–Jüri tee ja Turu tee ristmiku läbilaskvus.</w:t>
      </w:r>
    </w:p>
    <w:p w14:paraId="357F3B0F" w14:textId="77777777" w:rsidR="00F10250" w:rsidRPr="00E27281" w:rsidRDefault="00F10250" w:rsidP="00AA644B">
      <w:pPr>
        <w:spacing w:before="0" w:after="0"/>
        <w:rPr>
          <w:rFonts w:cs="Arial"/>
        </w:rPr>
      </w:pPr>
    </w:p>
    <w:p w14:paraId="7E6EBC6E" w14:textId="77777777" w:rsidR="00DB0450" w:rsidRPr="00E27281" w:rsidRDefault="00E81250" w:rsidP="007F1560">
      <w:pPr>
        <w:pStyle w:val="Heading2"/>
        <w:tabs>
          <w:tab w:val="left" w:pos="426"/>
        </w:tabs>
        <w:ind w:left="0" w:firstLine="0"/>
        <w:rPr>
          <w:rFonts w:cs="Arial"/>
          <w:szCs w:val="22"/>
        </w:rPr>
      </w:pPr>
      <w:bookmarkStart w:id="42" w:name="_Toc236046866"/>
      <w:r w:rsidRPr="00E27281">
        <w:rPr>
          <w:rFonts w:cs="Arial"/>
          <w:szCs w:val="22"/>
        </w:rPr>
        <w:t>Haljastuse ja heakorra põhimõtted</w:t>
      </w:r>
      <w:bookmarkEnd w:id="40"/>
      <w:bookmarkEnd w:id="42"/>
    </w:p>
    <w:p w14:paraId="21CCAC0E" w14:textId="66E5C276" w:rsidR="00406B61" w:rsidRPr="00406B61" w:rsidRDefault="00406B61" w:rsidP="00AA644B">
      <w:pPr>
        <w:spacing w:before="0" w:after="0"/>
      </w:pPr>
      <w:r>
        <w:t>Kruntidele</w:t>
      </w:r>
      <w:r w:rsidRPr="005E65DD">
        <w:rPr>
          <w:spacing w:val="-8"/>
        </w:rPr>
        <w:t xml:space="preserve"> </w:t>
      </w:r>
      <w:r>
        <w:t>pos</w:t>
      </w:r>
      <w:r w:rsidRPr="005E65DD">
        <w:rPr>
          <w:spacing w:val="-8"/>
        </w:rPr>
        <w:t xml:space="preserve"> </w:t>
      </w:r>
      <w:r>
        <w:t>nr</w:t>
      </w:r>
      <w:r w:rsidRPr="005E65DD">
        <w:rPr>
          <w:spacing w:val="-8"/>
        </w:rPr>
        <w:t xml:space="preserve"> </w:t>
      </w:r>
      <w:r>
        <w:t>1</w:t>
      </w:r>
      <w:r w:rsidRPr="005E65DD">
        <w:rPr>
          <w:spacing w:val="-8"/>
        </w:rPr>
        <w:t xml:space="preserve"> </w:t>
      </w:r>
      <w:r>
        <w:t>–</w:t>
      </w:r>
      <w:r w:rsidRPr="005E65DD">
        <w:rPr>
          <w:spacing w:val="-8"/>
        </w:rPr>
        <w:t xml:space="preserve"> </w:t>
      </w:r>
      <w:r>
        <w:t>3</w:t>
      </w:r>
      <w:r w:rsidRPr="005E65DD">
        <w:rPr>
          <w:spacing w:val="-8"/>
        </w:rPr>
        <w:t xml:space="preserve"> </w:t>
      </w:r>
      <w:r>
        <w:t>on</w:t>
      </w:r>
      <w:r w:rsidRPr="005E65DD">
        <w:rPr>
          <w:spacing w:val="-8"/>
        </w:rPr>
        <w:t xml:space="preserve"> </w:t>
      </w:r>
      <w:r>
        <w:t>ette</w:t>
      </w:r>
      <w:r w:rsidRPr="005E65DD">
        <w:rPr>
          <w:spacing w:val="-8"/>
        </w:rPr>
        <w:t xml:space="preserve"> </w:t>
      </w:r>
      <w:r>
        <w:t>n</w:t>
      </w:r>
      <w:r w:rsidR="005E65DD">
        <w:t>ä</w:t>
      </w:r>
      <w:r>
        <w:t>htud</w:t>
      </w:r>
      <w:r w:rsidRPr="005E65DD">
        <w:rPr>
          <w:spacing w:val="-8"/>
        </w:rPr>
        <w:t xml:space="preserve"> </w:t>
      </w:r>
      <w:r>
        <w:t>ühiskasutuses</w:t>
      </w:r>
      <w:r w:rsidRPr="005E65DD">
        <w:rPr>
          <w:spacing w:val="-8"/>
        </w:rPr>
        <w:t xml:space="preserve"> </w:t>
      </w:r>
      <w:r>
        <w:t>olev</w:t>
      </w:r>
      <w:r w:rsidRPr="005E65DD">
        <w:rPr>
          <w:spacing w:val="-8"/>
        </w:rPr>
        <w:t xml:space="preserve"> </w:t>
      </w:r>
      <w:r>
        <w:t>väikelaste</w:t>
      </w:r>
      <w:r w:rsidRPr="005E65DD">
        <w:rPr>
          <w:spacing w:val="-8"/>
        </w:rPr>
        <w:t xml:space="preserve"> </w:t>
      </w:r>
      <w:r>
        <w:t>mängu-</w:t>
      </w:r>
      <w:r w:rsidRPr="005E65DD">
        <w:rPr>
          <w:spacing w:val="-8"/>
        </w:rPr>
        <w:t xml:space="preserve"> </w:t>
      </w:r>
      <w:r>
        <w:t>ja</w:t>
      </w:r>
      <w:r w:rsidRPr="005E65DD">
        <w:rPr>
          <w:spacing w:val="-8"/>
        </w:rPr>
        <w:t xml:space="preserve"> </w:t>
      </w:r>
      <w:r>
        <w:t>puhkeala.</w:t>
      </w:r>
      <w:r w:rsidRPr="005E65DD">
        <w:rPr>
          <w:spacing w:val="-8"/>
        </w:rPr>
        <w:t xml:space="preserve"> </w:t>
      </w:r>
      <w:r>
        <w:t>Mänguväljak võib sisaldada väikelastele mõeldud mänguelemente, nagu kiik, liivakast ja muud eakohased atraktsioonid, samuti istepinke. Samuti on väikelaste mänguväljak ette nähtud krundile pos nr 5. Vajadusel p</w:t>
      </w:r>
      <w:r w:rsidRPr="00406B61">
        <w:t>iirata mänguväljak</w:t>
      </w:r>
      <w:r>
        <w:t>ud</w:t>
      </w:r>
      <w:r w:rsidRPr="00406B61">
        <w:t xml:space="preserve"> tee poolt turvalisuse tagamiseks. Mänguväljakud projekteerida vastavalt EVS-EN 1176 järgi.</w:t>
      </w:r>
      <w:r>
        <w:t xml:space="preserve"> </w:t>
      </w:r>
      <w:r w:rsidRPr="00406B61">
        <w:t>Mängu</w:t>
      </w:r>
      <w:r>
        <w:t xml:space="preserve">väljakute </w:t>
      </w:r>
      <w:r w:rsidRPr="00406B61">
        <w:t>täpne lahendus, inventar ja kujundus täpsustatakse projekteerimise käigus.</w:t>
      </w:r>
    </w:p>
    <w:p w14:paraId="258AC9F1" w14:textId="6ED6DB42" w:rsidR="001F1A78" w:rsidRDefault="000C04B0" w:rsidP="00151950">
      <w:pPr>
        <w:spacing w:before="0" w:after="0"/>
        <w:rPr>
          <w:rFonts w:cs="Arial"/>
        </w:rPr>
      </w:pPr>
      <w:r>
        <w:rPr>
          <w:rFonts w:cs="Arial"/>
        </w:rPr>
        <w:t>Tagada krundil h</w:t>
      </w:r>
      <w:r w:rsidR="00151950" w:rsidRPr="00E27281">
        <w:rPr>
          <w:rFonts w:cs="Arial"/>
        </w:rPr>
        <w:t xml:space="preserve">aljastuse </w:t>
      </w:r>
      <w:r>
        <w:rPr>
          <w:rFonts w:cs="Arial"/>
        </w:rPr>
        <w:t xml:space="preserve">minimaalne </w:t>
      </w:r>
      <w:r w:rsidR="00151950" w:rsidRPr="00E27281">
        <w:rPr>
          <w:rFonts w:cs="Arial"/>
        </w:rPr>
        <w:t xml:space="preserve">osakaal </w:t>
      </w:r>
      <w:r>
        <w:rPr>
          <w:rFonts w:cs="Arial"/>
        </w:rPr>
        <w:t>1</w:t>
      </w:r>
      <w:r w:rsidR="00151950" w:rsidRPr="00E27281">
        <w:rPr>
          <w:rFonts w:cs="Arial"/>
        </w:rPr>
        <w:t xml:space="preserve">5%. </w:t>
      </w:r>
      <w:r w:rsidR="00C41217">
        <w:rPr>
          <w:rFonts w:cs="Arial"/>
        </w:rPr>
        <w:t xml:space="preserve">Ärimaa kruntidel peab </w:t>
      </w:r>
      <w:r w:rsidR="00C41217" w:rsidRPr="00C41217">
        <w:rPr>
          <w:rFonts w:cs="Arial"/>
        </w:rPr>
        <w:t>elamualade kontaktvööndis minimaalselt 40% haljasalast olema kaetud kõrghaljastusega</w:t>
      </w:r>
      <w:r w:rsidR="00C41217">
        <w:rPr>
          <w:rFonts w:cs="Arial"/>
        </w:rPr>
        <w:t>.</w:t>
      </w:r>
      <w:r w:rsidR="001F1A78">
        <w:rPr>
          <w:rFonts w:cs="Arial"/>
        </w:rPr>
        <w:t xml:space="preserve"> </w:t>
      </w:r>
      <w:r w:rsidR="001F1A78" w:rsidRPr="001F1A78">
        <w:rPr>
          <w:rFonts w:cs="Arial"/>
        </w:rPr>
        <w:t xml:space="preserve">Erineva kasutusotstarbega alade eraldamiseks </w:t>
      </w:r>
      <w:r w:rsidR="001F1A78">
        <w:rPr>
          <w:rFonts w:cs="Arial"/>
        </w:rPr>
        <w:t>näha ette</w:t>
      </w:r>
      <w:r w:rsidR="001F1A78" w:rsidRPr="001F1A78">
        <w:rPr>
          <w:rFonts w:cs="Arial"/>
        </w:rPr>
        <w:t xml:space="preserve"> laiem haljaspuhver. Haljastuse protsendist kinnipidamine ja kõrghaljastuse rajamine on oluline soojussaarte tekkimise vältimiseks.</w:t>
      </w:r>
    </w:p>
    <w:p w14:paraId="3CD6A4CF" w14:textId="68EB4A35" w:rsidR="00151950" w:rsidRPr="00E27281" w:rsidRDefault="00151950" w:rsidP="00151950">
      <w:pPr>
        <w:spacing w:before="0" w:after="0"/>
        <w:rPr>
          <w:rFonts w:cs="Arial"/>
        </w:rPr>
      </w:pPr>
      <w:r w:rsidRPr="00E27281">
        <w:rPr>
          <w:rFonts w:cs="Arial"/>
        </w:rPr>
        <w:t>Krundile planeerida minimaalselt iga 300 m² kohta 1 puu täiskasvanukõrgusega min 6 m. Istikute kõrgus min 3,0 m.</w:t>
      </w:r>
      <w:r w:rsidR="00C41217">
        <w:rPr>
          <w:rFonts w:cs="Arial"/>
        </w:rPr>
        <w:t xml:space="preserve"> </w:t>
      </w:r>
      <w:r w:rsidR="00C41217" w:rsidRPr="00C41217">
        <w:rPr>
          <w:rFonts w:cs="Arial"/>
        </w:rPr>
        <w:t>Hekkide kavandamisel tuleb lähtuda piiretele kehtestatud kõrguspõhimõtetest. Elupuudest hekkide rajamist ei soovitata.</w:t>
      </w:r>
      <w:r w:rsidR="00406B61">
        <w:rPr>
          <w:rFonts w:cs="Arial"/>
        </w:rPr>
        <w:t xml:space="preserve"> </w:t>
      </w:r>
      <w:r w:rsidR="00406B61" w:rsidRPr="00406B61">
        <w:rPr>
          <w:rFonts w:cs="Arial"/>
        </w:rPr>
        <w:t>Hoonestatava krundi haljastuse lahendus tuleb anda hooneprojekti asendiplaanil.</w:t>
      </w:r>
    </w:p>
    <w:p w14:paraId="628A673F" w14:textId="77777777" w:rsidR="007368F9" w:rsidRPr="00E27281" w:rsidRDefault="007368F9" w:rsidP="00AA644B">
      <w:pPr>
        <w:spacing w:before="0" w:after="0"/>
        <w:rPr>
          <w:rFonts w:cs="Arial"/>
        </w:rPr>
      </w:pPr>
    </w:p>
    <w:p w14:paraId="7CCAC2B0" w14:textId="43A6555C" w:rsidR="00A123B5" w:rsidRPr="00E27281" w:rsidRDefault="004955D7" w:rsidP="005940CE">
      <w:pPr>
        <w:pStyle w:val="Caption"/>
        <w:keepNext/>
        <w:spacing w:after="60"/>
      </w:pPr>
      <w:r w:rsidRPr="00E27281">
        <w:t xml:space="preserve">Tabel </w:t>
      </w:r>
      <w:r w:rsidRPr="00E27281">
        <w:fldChar w:fldCharType="begin"/>
      </w:r>
      <w:r w:rsidRPr="00E27281">
        <w:instrText xml:space="preserve"> SEQ Tabel \* ARABIC </w:instrText>
      </w:r>
      <w:r w:rsidRPr="00E27281">
        <w:fldChar w:fldCharType="separate"/>
      </w:r>
      <w:r w:rsidR="000E5238" w:rsidRPr="00E27281">
        <w:t>5</w:t>
      </w:r>
      <w:r w:rsidRPr="00E27281">
        <w:fldChar w:fldCharType="end"/>
      </w:r>
      <w:r w:rsidR="000F059E" w:rsidRPr="00E27281">
        <w:t>.</w:t>
      </w:r>
      <w:r w:rsidRPr="00E27281">
        <w:t xml:space="preserve"> </w:t>
      </w:r>
      <w:r w:rsidR="00A123B5" w:rsidRPr="00E27281">
        <w:rPr>
          <w:rFonts w:cs="Arial"/>
        </w:rPr>
        <w:t>Planeeritud (minimaalne) puude arv krundil</w:t>
      </w:r>
      <w:r w:rsidRPr="00E27281">
        <w:rPr>
          <w:rFonts w:cs="Arial"/>
        </w:rPr>
        <w:t xml:space="preserve"> ja haljasala % krundil</w:t>
      </w:r>
      <w:r w:rsidR="005E65DD">
        <w:rPr>
          <w:rFonts w:cs="Arial"/>
        </w:rPr>
        <w:t>.</w:t>
      </w:r>
    </w:p>
    <w:tbl>
      <w:tblPr>
        <w:tblStyle w:val="GridTable1Light"/>
        <w:tblW w:w="0" w:type="auto"/>
        <w:tblInd w:w="108" w:type="dxa"/>
        <w:tblLook w:val="04A0" w:firstRow="1" w:lastRow="0" w:firstColumn="1" w:lastColumn="0" w:noHBand="0" w:noVBand="1"/>
      </w:tblPr>
      <w:tblGrid>
        <w:gridCol w:w="1701"/>
        <w:gridCol w:w="4111"/>
        <w:gridCol w:w="4111"/>
      </w:tblGrid>
      <w:tr w:rsidR="004955D7" w:rsidRPr="00E27281" w14:paraId="486B5271" w14:textId="77777777" w:rsidTr="00804894">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701" w:type="dxa"/>
            <w:shd w:val="clear" w:color="auto" w:fill="F2F2F2" w:themeFill="background1" w:themeFillShade="F2"/>
            <w:vAlign w:val="center"/>
          </w:tcPr>
          <w:p w14:paraId="4C5E499D" w14:textId="77777777" w:rsidR="004955D7" w:rsidRPr="00E27281" w:rsidRDefault="004955D7" w:rsidP="00804894">
            <w:pPr>
              <w:spacing w:before="0"/>
              <w:jc w:val="center"/>
              <w:rPr>
                <w:rFonts w:cs="Arial"/>
              </w:rPr>
            </w:pPr>
            <w:r w:rsidRPr="00E27281">
              <w:rPr>
                <w:rFonts w:cs="Arial"/>
              </w:rPr>
              <w:t>Krundi pos nr</w:t>
            </w:r>
          </w:p>
        </w:tc>
        <w:tc>
          <w:tcPr>
            <w:tcW w:w="4111" w:type="dxa"/>
            <w:shd w:val="clear" w:color="auto" w:fill="F2F2F2" w:themeFill="background1" w:themeFillShade="F2"/>
            <w:vAlign w:val="center"/>
          </w:tcPr>
          <w:p w14:paraId="583AF05D" w14:textId="77777777" w:rsidR="004955D7" w:rsidRPr="00E27281" w:rsidRDefault="004955D7" w:rsidP="00804894">
            <w:pPr>
              <w:spacing w:before="0"/>
              <w:jc w:val="center"/>
              <w:cnfStyle w:val="100000000000" w:firstRow="1" w:lastRow="0" w:firstColumn="0" w:lastColumn="0" w:oddVBand="0" w:evenVBand="0" w:oddHBand="0" w:evenHBand="0" w:firstRowFirstColumn="0" w:firstRowLastColumn="0" w:lastRowFirstColumn="0" w:lastRowLastColumn="0"/>
              <w:rPr>
                <w:rFonts w:cs="Arial"/>
              </w:rPr>
            </w:pPr>
            <w:r w:rsidRPr="00E27281">
              <w:rPr>
                <w:rFonts w:cs="Arial"/>
              </w:rPr>
              <w:t>Minimaalne puude arv krundil</w:t>
            </w:r>
          </w:p>
        </w:tc>
        <w:tc>
          <w:tcPr>
            <w:tcW w:w="4111" w:type="dxa"/>
            <w:shd w:val="clear" w:color="auto" w:fill="F2F2F2" w:themeFill="background1" w:themeFillShade="F2"/>
            <w:vAlign w:val="center"/>
          </w:tcPr>
          <w:p w14:paraId="682401F0" w14:textId="33E26E8A" w:rsidR="004955D7" w:rsidRPr="00E27281" w:rsidRDefault="005B7A97" w:rsidP="00804894">
            <w:pPr>
              <w:keepNext/>
              <w:spacing w:before="0"/>
              <w:jc w:val="center"/>
              <w:cnfStyle w:val="100000000000" w:firstRow="1" w:lastRow="0" w:firstColumn="0" w:lastColumn="0" w:oddVBand="0" w:evenVBand="0" w:oddHBand="0" w:evenHBand="0" w:firstRowFirstColumn="0" w:firstRowLastColumn="0" w:lastRowFirstColumn="0" w:lastRowLastColumn="0"/>
              <w:rPr>
                <w:i/>
                <w:iCs/>
                <w:szCs w:val="18"/>
              </w:rPr>
            </w:pPr>
            <w:r w:rsidRPr="00E27281">
              <w:rPr>
                <w:rFonts w:cs="Arial"/>
              </w:rPr>
              <w:t xml:space="preserve">Minimaalne </w:t>
            </w:r>
            <w:r w:rsidRPr="00E27281">
              <w:rPr>
                <w:rFonts w:eastAsia="Calibri" w:cs="Arial"/>
                <w:szCs w:val="18"/>
              </w:rPr>
              <w:t>h</w:t>
            </w:r>
            <w:r w:rsidR="00A03C46" w:rsidRPr="00E27281">
              <w:rPr>
                <w:rFonts w:eastAsia="Calibri" w:cs="Arial"/>
                <w:szCs w:val="18"/>
              </w:rPr>
              <w:t>aljasala</w:t>
            </w:r>
            <w:r w:rsidR="00A03C46" w:rsidRPr="00E27281">
              <w:rPr>
                <w:rFonts w:eastAsia="Calibri" w:cs="Arial"/>
                <w:i/>
                <w:iCs/>
                <w:szCs w:val="18"/>
              </w:rPr>
              <w:t xml:space="preserve"> % </w:t>
            </w:r>
            <w:r w:rsidR="00A03C46" w:rsidRPr="00E27281">
              <w:rPr>
                <w:rFonts w:eastAsia="Calibri" w:cs="Arial"/>
                <w:szCs w:val="18"/>
              </w:rPr>
              <w:t>krundil</w:t>
            </w:r>
          </w:p>
        </w:tc>
      </w:tr>
      <w:tr w:rsidR="004955D7" w:rsidRPr="00E27281" w14:paraId="611290BE" w14:textId="77777777" w:rsidTr="00804894">
        <w:tc>
          <w:tcPr>
            <w:cnfStyle w:val="001000000000" w:firstRow="0" w:lastRow="0" w:firstColumn="1" w:lastColumn="0" w:oddVBand="0" w:evenVBand="0" w:oddHBand="0" w:evenHBand="0" w:firstRowFirstColumn="0" w:firstRowLastColumn="0" w:lastRowFirstColumn="0" w:lastRowLastColumn="0"/>
            <w:tcW w:w="1701" w:type="dxa"/>
            <w:vAlign w:val="center"/>
          </w:tcPr>
          <w:p w14:paraId="5846955C" w14:textId="77777777" w:rsidR="004955D7" w:rsidRPr="00E27281" w:rsidRDefault="004955D7" w:rsidP="004955D7">
            <w:pPr>
              <w:spacing w:before="0"/>
              <w:jc w:val="center"/>
              <w:rPr>
                <w:rFonts w:cs="Arial"/>
              </w:rPr>
            </w:pPr>
            <w:r w:rsidRPr="00E27281">
              <w:rPr>
                <w:rFonts w:cs="Arial"/>
              </w:rPr>
              <w:t>1</w:t>
            </w:r>
          </w:p>
        </w:tc>
        <w:tc>
          <w:tcPr>
            <w:tcW w:w="4111" w:type="dxa"/>
            <w:vAlign w:val="center"/>
          </w:tcPr>
          <w:p w14:paraId="26DCE23C" w14:textId="5A77F20A" w:rsidR="004955D7" w:rsidRPr="00E27281" w:rsidRDefault="00151950" w:rsidP="004955D7">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rPr>
                <w:rFonts w:cs="Arial"/>
              </w:rPr>
              <w:t>14</w:t>
            </w:r>
          </w:p>
        </w:tc>
        <w:tc>
          <w:tcPr>
            <w:tcW w:w="4111" w:type="dxa"/>
          </w:tcPr>
          <w:p w14:paraId="02DFDC49" w14:textId="0AF3C845" w:rsidR="004955D7" w:rsidRPr="00E27281" w:rsidRDefault="00151950" w:rsidP="004955D7">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rPr>
                <w:rFonts w:cs="Arial"/>
              </w:rPr>
              <w:t>15</w:t>
            </w:r>
          </w:p>
        </w:tc>
      </w:tr>
      <w:tr w:rsidR="004955D7" w:rsidRPr="00E27281" w14:paraId="4084DD15" w14:textId="77777777" w:rsidTr="00804894">
        <w:tc>
          <w:tcPr>
            <w:cnfStyle w:val="001000000000" w:firstRow="0" w:lastRow="0" w:firstColumn="1" w:lastColumn="0" w:oddVBand="0" w:evenVBand="0" w:oddHBand="0" w:evenHBand="0" w:firstRowFirstColumn="0" w:firstRowLastColumn="0" w:lastRowFirstColumn="0" w:lastRowLastColumn="0"/>
            <w:tcW w:w="1701" w:type="dxa"/>
            <w:vAlign w:val="center"/>
          </w:tcPr>
          <w:p w14:paraId="2047BA05" w14:textId="77777777" w:rsidR="004955D7" w:rsidRPr="00E27281" w:rsidRDefault="004955D7" w:rsidP="004955D7">
            <w:pPr>
              <w:spacing w:before="0"/>
              <w:jc w:val="center"/>
              <w:rPr>
                <w:rFonts w:cs="Arial"/>
              </w:rPr>
            </w:pPr>
            <w:r w:rsidRPr="00E27281">
              <w:rPr>
                <w:rFonts w:cs="Arial"/>
              </w:rPr>
              <w:t>2</w:t>
            </w:r>
          </w:p>
        </w:tc>
        <w:tc>
          <w:tcPr>
            <w:tcW w:w="4111" w:type="dxa"/>
            <w:vAlign w:val="center"/>
          </w:tcPr>
          <w:p w14:paraId="7AB818FF" w14:textId="2B8CB694" w:rsidR="004955D7" w:rsidRPr="00E27281" w:rsidRDefault="00151950" w:rsidP="004955D7">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rPr>
                <w:rFonts w:cs="Arial"/>
              </w:rPr>
              <w:t>10</w:t>
            </w:r>
          </w:p>
        </w:tc>
        <w:tc>
          <w:tcPr>
            <w:tcW w:w="4111" w:type="dxa"/>
          </w:tcPr>
          <w:p w14:paraId="03A3DDE9" w14:textId="094FB110" w:rsidR="004955D7" w:rsidRPr="00E27281" w:rsidRDefault="00151950" w:rsidP="004955D7">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rPr>
                <w:rFonts w:cs="Arial"/>
              </w:rPr>
              <w:t>15</w:t>
            </w:r>
          </w:p>
        </w:tc>
      </w:tr>
      <w:tr w:rsidR="004955D7" w:rsidRPr="00E27281" w14:paraId="2901BCB6" w14:textId="77777777" w:rsidTr="00804894">
        <w:tc>
          <w:tcPr>
            <w:cnfStyle w:val="001000000000" w:firstRow="0" w:lastRow="0" w:firstColumn="1" w:lastColumn="0" w:oddVBand="0" w:evenVBand="0" w:oddHBand="0" w:evenHBand="0" w:firstRowFirstColumn="0" w:firstRowLastColumn="0" w:lastRowFirstColumn="0" w:lastRowLastColumn="0"/>
            <w:tcW w:w="1701" w:type="dxa"/>
            <w:vAlign w:val="center"/>
          </w:tcPr>
          <w:p w14:paraId="44223343" w14:textId="77777777" w:rsidR="004955D7" w:rsidRPr="00E27281" w:rsidRDefault="004955D7" w:rsidP="004955D7">
            <w:pPr>
              <w:spacing w:before="0"/>
              <w:jc w:val="center"/>
              <w:rPr>
                <w:rFonts w:cs="Arial"/>
              </w:rPr>
            </w:pPr>
            <w:r w:rsidRPr="00E27281">
              <w:rPr>
                <w:rFonts w:cs="Arial"/>
              </w:rPr>
              <w:t>3</w:t>
            </w:r>
          </w:p>
        </w:tc>
        <w:tc>
          <w:tcPr>
            <w:tcW w:w="4111" w:type="dxa"/>
            <w:vAlign w:val="center"/>
          </w:tcPr>
          <w:p w14:paraId="6F1579DD" w14:textId="4BFC52F3" w:rsidR="004955D7" w:rsidRPr="00E27281" w:rsidRDefault="00151950" w:rsidP="00151950">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rPr>
                <w:rFonts w:cs="Arial"/>
              </w:rPr>
              <w:t>17</w:t>
            </w:r>
          </w:p>
        </w:tc>
        <w:tc>
          <w:tcPr>
            <w:tcW w:w="4111" w:type="dxa"/>
          </w:tcPr>
          <w:p w14:paraId="25F0FC09" w14:textId="175D077C" w:rsidR="004955D7" w:rsidRPr="00E27281" w:rsidRDefault="00151950" w:rsidP="004955D7">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rPr>
                <w:rFonts w:cs="Arial"/>
              </w:rPr>
              <w:t>15</w:t>
            </w:r>
          </w:p>
        </w:tc>
      </w:tr>
      <w:tr w:rsidR="004955D7" w:rsidRPr="00E27281" w14:paraId="0C0AACC1" w14:textId="77777777" w:rsidTr="00804894">
        <w:tc>
          <w:tcPr>
            <w:cnfStyle w:val="001000000000" w:firstRow="0" w:lastRow="0" w:firstColumn="1" w:lastColumn="0" w:oddVBand="0" w:evenVBand="0" w:oddHBand="0" w:evenHBand="0" w:firstRowFirstColumn="0" w:firstRowLastColumn="0" w:lastRowFirstColumn="0" w:lastRowLastColumn="0"/>
            <w:tcW w:w="1701" w:type="dxa"/>
            <w:vAlign w:val="center"/>
          </w:tcPr>
          <w:p w14:paraId="42B16AFB" w14:textId="77777777" w:rsidR="004955D7" w:rsidRPr="00E27281" w:rsidRDefault="004955D7" w:rsidP="004955D7">
            <w:pPr>
              <w:spacing w:before="0"/>
              <w:jc w:val="center"/>
              <w:rPr>
                <w:rFonts w:cs="Arial"/>
              </w:rPr>
            </w:pPr>
            <w:r w:rsidRPr="00E27281">
              <w:rPr>
                <w:rFonts w:cs="Arial"/>
              </w:rPr>
              <w:t>4</w:t>
            </w:r>
          </w:p>
        </w:tc>
        <w:tc>
          <w:tcPr>
            <w:tcW w:w="4111" w:type="dxa"/>
            <w:vAlign w:val="center"/>
          </w:tcPr>
          <w:p w14:paraId="2B62095C" w14:textId="13BBCC9A" w:rsidR="004955D7" w:rsidRPr="00E27281" w:rsidRDefault="00A03C46" w:rsidP="004955D7">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rPr>
                <w:rFonts w:cs="Arial"/>
              </w:rPr>
              <w:t>1</w:t>
            </w:r>
            <w:r w:rsidR="00972C27">
              <w:rPr>
                <w:rFonts w:cs="Arial"/>
              </w:rPr>
              <w:t>0</w:t>
            </w:r>
          </w:p>
        </w:tc>
        <w:tc>
          <w:tcPr>
            <w:tcW w:w="4111" w:type="dxa"/>
          </w:tcPr>
          <w:p w14:paraId="6B0DD0A8" w14:textId="04A0108A" w:rsidR="004955D7" w:rsidRPr="00E27281" w:rsidRDefault="00151950" w:rsidP="004955D7">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rPr>
                <w:rFonts w:cs="Arial"/>
              </w:rPr>
              <w:t>15</w:t>
            </w:r>
          </w:p>
        </w:tc>
      </w:tr>
      <w:tr w:rsidR="00F77DEF" w:rsidRPr="00E27281" w14:paraId="35F31374" w14:textId="77777777" w:rsidTr="00804894">
        <w:tc>
          <w:tcPr>
            <w:cnfStyle w:val="001000000000" w:firstRow="0" w:lastRow="0" w:firstColumn="1" w:lastColumn="0" w:oddVBand="0" w:evenVBand="0" w:oddHBand="0" w:evenHBand="0" w:firstRowFirstColumn="0" w:firstRowLastColumn="0" w:lastRowFirstColumn="0" w:lastRowLastColumn="0"/>
            <w:tcW w:w="1701" w:type="dxa"/>
            <w:vAlign w:val="center"/>
          </w:tcPr>
          <w:p w14:paraId="42FB5908" w14:textId="493E2C92" w:rsidR="00F77DEF" w:rsidRPr="00E27281" w:rsidRDefault="00F77DEF" w:rsidP="004955D7">
            <w:pPr>
              <w:spacing w:before="0"/>
              <w:jc w:val="center"/>
              <w:rPr>
                <w:rFonts w:cs="Arial"/>
              </w:rPr>
            </w:pPr>
            <w:r w:rsidRPr="00E27281">
              <w:rPr>
                <w:rFonts w:cs="Arial"/>
              </w:rPr>
              <w:t>5</w:t>
            </w:r>
          </w:p>
        </w:tc>
        <w:tc>
          <w:tcPr>
            <w:tcW w:w="4111" w:type="dxa"/>
            <w:vAlign w:val="center"/>
          </w:tcPr>
          <w:p w14:paraId="3F936DA9" w14:textId="217069B8" w:rsidR="00F77DEF" w:rsidRPr="00E27281" w:rsidRDefault="00F77DEF" w:rsidP="004955D7">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rPr>
                <w:rFonts w:cs="Arial"/>
              </w:rPr>
              <w:t>18</w:t>
            </w:r>
          </w:p>
        </w:tc>
        <w:tc>
          <w:tcPr>
            <w:tcW w:w="4111" w:type="dxa"/>
          </w:tcPr>
          <w:p w14:paraId="15E2B980" w14:textId="5AEB44F4" w:rsidR="00F77DEF" w:rsidRPr="00E27281" w:rsidRDefault="00F77DEF" w:rsidP="004955D7">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rPr>
                <w:rFonts w:cs="Arial"/>
              </w:rPr>
              <w:t>15</w:t>
            </w:r>
          </w:p>
        </w:tc>
      </w:tr>
    </w:tbl>
    <w:p w14:paraId="44AE3C17" w14:textId="7A245226" w:rsidR="00A123B5" w:rsidRPr="00E27281" w:rsidRDefault="00A03C46" w:rsidP="004732A8">
      <w:pPr>
        <w:spacing w:before="0" w:after="0"/>
        <w:rPr>
          <w:rFonts w:eastAsia="Times New Roman" w:cs="Arial"/>
        </w:rPr>
      </w:pPr>
      <w:r w:rsidRPr="00E27281">
        <w:rPr>
          <w:rFonts w:eastAsia="Times New Roman" w:cs="Arial"/>
        </w:rPr>
        <w:t>Üldkasutatava maa</w:t>
      </w:r>
      <w:r w:rsidR="00DE08B7" w:rsidRPr="00E27281">
        <w:rPr>
          <w:rFonts w:eastAsia="Times New Roman" w:cs="Arial"/>
        </w:rPr>
        <w:t xml:space="preserve"> krundile pos nr </w:t>
      </w:r>
      <w:r w:rsidR="00F77DEF" w:rsidRPr="00E27281">
        <w:rPr>
          <w:rFonts w:eastAsia="Times New Roman" w:cs="Arial"/>
        </w:rPr>
        <w:t>6</w:t>
      </w:r>
      <w:r w:rsidR="00A56E7C" w:rsidRPr="00E27281">
        <w:rPr>
          <w:rFonts w:eastAsia="Times New Roman" w:cs="Arial"/>
        </w:rPr>
        <w:t xml:space="preserve"> </w:t>
      </w:r>
      <w:r w:rsidR="0010266D">
        <w:rPr>
          <w:rFonts w:eastAsia="Times New Roman" w:cs="Arial"/>
        </w:rPr>
        <w:t xml:space="preserve">ja Turu tee äärde (krunt pos nr 8, jalgratta- ja jalgtee ning </w:t>
      </w:r>
      <w:proofErr w:type="spellStart"/>
      <w:r w:rsidR="0010266D">
        <w:rPr>
          <w:rFonts w:eastAsia="Times New Roman" w:cs="Arial"/>
        </w:rPr>
        <w:t>sõidtee</w:t>
      </w:r>
      <w:proofErr w:type="spellEnd"/>
      <w:r w:rsidR="0010266D">
        <w:rPr>
          <w:rFonts w:eastAsia="Times New Roman" w:cs="Arial"/>
        </w:rPr>
        <w:t xml:space="preserve"> vahele) </w:t>
      </w:r>
      <w:r w:rsidR="00A123B5" w:rsidRPr="00E27281">
        <w:rPr>
          <w:rFonts w:eastAsia="Times New Roman" w:cs="Arial"/>
        </w:rPr>
        <w:t>tuleb rajada puudeallee. Puud istutada 10</w:t>
      </w:r>
      <w:r w:rsidR="00891F73" w:rsidRPr="00E27281">
        <w:rPr>
          <w:rFonts w:eastAsia="Times New Roman" w:cs="Arial"/>
        </w:rPr>
        <w:t>-</w:t>
      </w:r>
      <w:r w:rsidR="00A123B5" w:rsidRPr="00E27281">
        <w:rPr>
          <w:rFonts w:eastAsia="Times New Roman" w:cs="Arial"/>
        </w:rPr>
        <w:t>meetriste vahedega, arvestades planeeritud tehnovõrke ja kruntide juurdepääse.</w:t>
      </w:r>
    </w:p>
    <w:p w14:paraId="30DF2B20" w14:textId="77777777" w:rsidR="00A123B5" w:rsidRPr="00E27281" w:rsidRDefault="00A123B5" w:rsidP="00AA644B">
      <w:pPr>
        <w:spacing w:before="0" w:after="0"/>
        <w:rPr>
          <w:rFonts w:cs="Arial"/>
        </w:rPr>
      </w:pPr>
      <w:r w:rsidRPr="00E27281">
        <w:t>Uushaljastuses sobivad muuhulgas näiteks arukask, harilik mänd, harilik tamm, samuti erinevad pihlakaliigid, toomingad, viirpuid, lodjapuud, kuslapuud, sarapuud, magesõstar, pajud ja remmelgad.</w:t>
      </w:r>
    </w:p>
    <w:p w14:paraId="7C8649DB" w14:textId="77777777" w:rsidR="00A123B5" w:rsidRPr="00E27281" w:rsidRDefault="00A123B5" w:rsidP="00AA644B">
      <w:pPr>
        <w:spacing w:before="0" w:after="0"/>
        <w:rPr>
          <w:rFonts w:cs="Arial"/>
        </w:rPr>
      </w:pPr>
      <w:r w:rsidRPr="00E27281">
        <w:rPr>
          <w:rFonts w:cs="Arial"/>
        </w:rPr>
        <w:t>Planeeritud kruntide haljastamisel istutades erinevaid põõsa ja puu liike (erineva õitsemisajaga ja erineva värvusega lehestikega). Erinevat laadi haljastuse sissetoomine loob rahuliku ja samas atraktiivse elukeskkonna.</w:t>
      </w:r>
    </w:p>
    <w:p w14:paraId="46CC5197" w14:textId="77777777" w:rsidR="00A123B5" w:rsidRPr="00E27281" w:rsidRDefault="00A123B5" w:rsidP="00AA644B">
      <w:pPr>
        <w:spacing w:before="0" w:after="0"/>
        <w:rPr>
          <w:rFonts w:cs="Arial"/>
        </w:rPr>
      </w:pPr>
      <w:r w:rsidRPr="00E27281">
        <w:rPr>
          <w:rFonts w:cs="Arial"/>
        </w:rPr>
        <w:t>Haljastuse rajamisel tuleb jälgida, et istikud oleksid liigiehtsad, istikute kõrgus, laius ja võrsekasv peavad olema liigitüüpilised. Istikutel ei tohi olla ohtlikke karantiinseid haigusi, kahjureid, kuivamistunnuseid, kuivanud oksi ja oksatüükaid, rebendeid, murdumisi ega muid vigastusi. Istikud peavad olema nii terved ja tugevad, et nende edasine normaalne kasvamine oleks tagatud. Samuti peavad nad olema liigiomaselt kujundatud.</w:t>
      </w:r>
    </w:p>
    <w:p w14:paraId="2762F196" w14:textId="77777777" w:rsidR="00A123B5" w:rsidRPr="00E27281" w:rsidRDefault="00A123B5" w:rsidP="00AA644B">
      <w:pPr>
        <w:spacing w:before="0" w:after="0"/>
        <w:rPr>
          <w:rFonts w:cs="Arial"/>
        </w:rPr>
      </w:pPr>
      <w:r w:rsidRPr="00E27281">
        <w:rPr>
          <w:rFonts w:cs="Arial"/>
        </w:rPr>
        <w:t>Istutatav perspektiivne kõrghaljastus ei tohi varjata naaberkrunte päikesevalguse eest. Hoonete ja tehnovõrkude projekteerimisel tagada istutatavate puude ning ehitiste vahelised kujad vastavalt Eesti standardi EVS 843:2016 nõuetele.</w:t>
      </w:r>
    </w:p>
    <w:p w14:paraId="19DAD844" w14:textId="205A5D19" w:rsidR="00A123B5" w:rsidRPr="00E27281" w:rsidRDefault="00A123B5" w:rsidP="00AA644B">
      <w:pPr>
        <w:autoSpaceDE w:val="0"/>
        <w:autoSpaceDN w:val="0"/>
        <w:adjustRightInd w:val="0"/>
        <w:spacing w:before="0" w:after="0"/>
      </w:pPr>
      <w:r w:rsidRPr="00E27281">
        <w:rPr>
          <w:rFonts w:cs="Arial"/>
        </w:rPr>
        <w:t xml:space="preserve">Haljastusprojekti koostamisel lähtuda </w:t>
      </w:r>
      <w:r w:rsidRPr="00E27281">
        <w:t>Rae Vallavalitsuse 30.08.2022 määrusest nr 18 „Haljastuse hindamise metoodika ning avaliku ala haljastuse nõuded”.</w:t>
      </w:r>
    </w:p>
    <w:p w14:paraId="7BA77B32" w14:textId="48CAE664" w:rsidR="00A123B5" w:rsidRPr="00E27281" w:rsidRDefault="00A123B5" w:rsidP="00AA644B">
      <w:pPr>
        <w:autoSpaceDE w:val="0"/>
        <w:autoSpaceDN w:val="0"/>
        <w:adjustRightInd w:val="0"/>
        <w:spacing w:before="0" w:after="0"/>
        <w:rPr>
          <w:rFonts w:cs="Arial"/>
        </w:rPr>
      </w:pPr>
      <w:r w:rsidRPr="00E27281">
        <w:rPr>
          <w:rFonts w:cs="Arial"/>
        </w:rPr>
        <w:t>Hoonete ehitusprojekti koostamisel tuleb arvestada Rae Vallavolikogu 18.10.2022 määrusega nr 11 „Haljastusnõuded projekteerimisel ja ehitamisel Rae vallas”.</w:t>
      </w:r>
      <w:r w:rsidRPr="00E27281">
        <w:t xml:space="preserve"> </w:t>
      </w:r>
      <w:r w:rsidRPr="00E27281">
        <w:rPr>
          <w:rFonts w:cs="Arial"/>
        </w:rPr>
        <w:t>Puude likvideerimisel lähtuda Rae Vallavalitsuse 22.02.2011 määrusest nr 17 „Puu raieloa andmise kord Rae vallas”.</w:t>
      </w:r>
      <w:r w:rsidRPr="00E27281">
        <w:t xml:space="preserve"> </w:t>
      </w:r>
      <w:r w:rsidRPr="00E27281">
        <w:rPr>
          <w:rFonts w:cs="Arial"/>
        </w:rPr>
        <w:t xml:space="preserve">Raietegevuse teostamisel tuleb arvestada pesitsusrahu perioodiga </w:t>
      </w:r>
      <w:r w:rsidR="00D74BA4" w:rsidRPr="00E27281">
        <w:rPr>
          <w:rFonts w:cs="Arial"/>
        </w:rPr>
        <w:t xml:space="preserve">(15.04. – </w:t>
      </w:r>
      <w:r w:rsidR="00E27281">
        <w:t>15</w:t>
      </w:r>
      <w:r w:rsidR="00D74BA4" w:rsidRPr="00E27281">
        <w:t>.0</w:t>
      </w:r>
      <w:r w:rsidR="00E27281">
        <w:t>7</w:t>
      </w:r>
      <w:r w:rsidR="00D74BA4" w:rsidRPr="00E27281">
        <w:rPr>
          <w:rFonts w:cs="Arial"/>
          <w:vertAlign w:val="superscript"/>
        </w:rPr>
        <w:footnoteReference w:id="1"/>
      </w:r>
      <w:r w:rsidR="00D74BA4" w:rsidRPr="00E27281">
        <w:t>.</w:t>
      </w:r>
      <w:r w:rsidR="00D74BA4" w:rsidRPr="00E27281">
        <w:rPr>
          <w:rFonts w:cs="Arial"/>
        </w:rPr>
        <w:t>).</w:t>
      </w:r>
    </w:p>
    <w:p w14:paraId="090B6B5F" w14:textId="77777777" w:rsidR="00BF4153" w:rsidRPr="00E27281" w:rsidRDefault="00BF4153" w:rsidP="00AA644B">
      <w:pPr>
        <w:spacing w:before="0" w:after="0"/>
        <w:rPr>
          <w:rFonts w:cs="Arial"/>
        </w:rPr>
      </w:pPr>
    </w:p>
    <w:p w14:paraId="34B5F3BF" w14:textId="77777777" w:rsidR="00DB0450" w:rsidRPr="00E27281" w:rsidRDefault="00E81250" w:rsidP="007F1560">
      <w:pPr>
        <w:pStyle w:val="Heading2"/>
        <w:tabs>
          <w:tab w:val="left" w:pos="426"/>
        </w:tabs>
        <w:ind w:left="0" w:firstLine="0"/>
        <w:rPr>
          <w:rFonts w:cs="Arial"/>
          <w:szCs w:val="22"/>
        </w:rPr>
      </w:pPr>
      <w:bookmarkStart w:id="43" w:name="_Toc497647813"/>
      <w:bookmarkStart w:id="44" w:name="_Toc236046867"/>
      <w:r w:rsidRPr="00E27281">
        <w:rPr>
          <w:rFonts w:cs="Arial"/>
          <w:szCs w:val="22"/>
        </w:rPr>
        <w:lastRenderedPageBreak/>
        <w:t>Tuleohutusnõuded</w:t>
      </w:r>
      <w:bookmarkEnd w:id="43"/>
      <w:bookmarkEnd w:id="44"/>
    </w:p>
    <w:p w14:paraId="7B2D8F80" w14:textId="7ED66C75" w:rsidR="00E5372F" w:rsidRPr="00E27281" w:rsidRDefault="00E5372F" w:rsidP="00AA644B">
      <w:pPr>
        <w:spacing w:before="0" w:after="0"/>
        <w:rPr>
          <w:rFonts w:eastAsia="Calibri" w:cs="Arial"/>
        </w:rPr>
      </w:pPr>
      <w:r w:rsidRPr="00E27281">
        <w:rPr>
          <w:rFonts w:eastAsia="Calibri" w:cs="Arial"/>
        </w:rPr>
        <w:t>Planeeringu tuleohutuse osa koostamisel on aluseks siseministri 30.</w:t>
      </w:r>
      <w:r w:rsidR="00E27281">
        <w:rPr>
          <w:rFonts w:eastAsia="Calibri" w:cs="Arial"/>
        </w:rPr>
        <w:t>03.</w:t>
      </w:r>
      <w:r w:rsidRPr="00E27281">
        <w:rPr>
          <w:rFonts w:eastAsia="Calibri" w:cs="Arial"/>
        </w:rPr>
        <w:t>2017 määrus nr 17 „Ehitisele esitatavad tuleohutusnõuded”. Välise tuletõrjevesivarustuse projekteerimisel tuleb lähtuda siseministri 18.</w:t>
      </w:r>
      <w:r w:rsidR="00E27281">
        <w:rPr>
          <w:rFonts w:eastAsia="Calibri" w:cs="Arial"/>
        </w:rPr>
        <w:t>02.</w:t>
      </w:r>
      <w:r w:rsidRPr="00E27281">
        <w:rPr>
          <w:rFonts w:eastAsia="Calibri" w:cs="Arial"/>
        </w:rPr>
        <w:t>2021 määruse nr 10 „Veevõtukoha rajamise, katsetamise, kasutamise, korrashoiu, tähistamise ja teabevahetuse nõuded, tingimused ning kord” nõuetest.</w:t>
      </w:r>
    </w:p>
    <w:p w14:paraId="1DE708D4" w14:textId="44226689" w:rsidR="00E5372F" w:rsidRPr="00E27281" w:rsidRDefault="00E5372F" w:rsidP="00AA644B">
      <w:pPr>
        <w:spacing w:before="0" w:after="0"/>
        <w:rPr>
          <w:rFonts w:eastAsia="Calibri" w:cs="Arial"/>
        </w:rPr>
      </w:pPr>
      <w:r w:rsidRPr="00E27281">
        <w:rPr>
          <w:rFonts w:eastAsia="Calibri" w:cs="Arial"/>
        </w:rPr>
        <w:t>Tulekustutusvee lahendus vastavalt standardile EVS</w:t>
      </w:r>
      <w:r w:rsidR="00BC171E" w:rsidRPr="00E27281">
        <w:rPr>
          <w:rFonts w:cs="Arial"/>
        </w:rPr>
        <w:t> </w:t>
      </w:r>
      <w:r w:rsidRPr="00E27281">
        <w:rPr>
          <w:rFonts w:eastAsia="Calibri" w:cs="Arial"/>
        </w:rPr>
        <w:t>812-6:2012/AC:2016 „Ehitiste tuleohutus. Osa</w:t>
      </w:r>
      <w:r w:rsidR="00BC171E" w:rsidRPr="00E27281">
        <w:rPr>
          <w:rFonts w:cs="Arial"/>
        </w:rPr>
        <w:t> </w:t>
      </w:r>
      <w:r w:rsidRPr="00E27281">
        <w:rPr>
          <w:rFonts w:eastAsia="Calibri" w:cs="Arial"/>
        </w:rPr>
        <w:t>6: Tuletõrje veevarustus”.</w:t>
      </w:r>
    </w:p>
    <w:p w14:paraId="434A7313" w14:textId="77777777" w:rsidR="00E5372F" w:rsidRPr="00E27281" w:rsidRDefault="00E5372F" w:rsidP="00AA644B">
      <w:pPr>
        <w:autoSpaceDE w:val="0"/>
        <w:autoSpaceDN w:val="0"/>
        <w:adjustRightInd w:val="0"/>
        <w:spacing w:before="0" w:after="0"/>
        <w:rPr>
          <w:rFonts w:cs="Arial"/>
        </w:rPr>
      </w:pPr>
      <w:r w:rsidRPr="00E27281">
        <w:rPr>
          <w:rFonts w:cs="Arial"/>
        </w:rPr>
        <w:t>Hoonete täpne tuleohutusklass antakse ehitusprojekti staadiumis.</w:t>
      </w:r>
    </w:p>
    <w:p w14:paraId="1A2D7360" w14:textId="11334A47" w:rsidR="00E5372F" w:rsidRPr="00E27281" w:rsidRDefault="00E5372F" w:rsidP="00AA644B">
      <w:pPr>
        <w:autoSpaceDE w:val="0"/>
        <w:autoSpaceDN w:val="0"/>
        <w:adjustRightInd w:val="0"/>
        <w:spacing w:before="0" w:after="0"/>
        <w:rPr>
          <w:rFonts w:cs="Arial"/>
        </w:rPr>
      </w:pPr>
      <w:r w:rsidRPr="00E27281">
        <w:rPr>
          <w:rFonts w:cs="Arial"/>
        </w:rPr>
        <w:t>Lähimad olemasolevad tuletõrje hüdrandid</w:t>
      </w:r>
      <w:r w:rsidR="007368F9" w:rsidRPr="00E27281">
        <w:rPr>
          <w:rFonts w:cs="Arial"/>
        </w:rPr>
        <w:t xml:space="preserve"> puuduvad.</w:t>
      </w:r>
    </w:p>
    <w:p w14:paraId="297B72A9" w14:textId="10E95CBD" w:rsidR="00E5372F" w:rsidRPr="00E27281" w:rsidRDefault="00E5372F" w:rsidP="00AA644B">
      <w:pPr>
        <w:spacing w:before="0" w:after="0"/>
        <w:rPr>
          <w:rFonts w:eastAsia="Calibri" w:cs="Arial"/>
        </w:rPr>
      </w:pPr>
      <w:r w:rsidRPr="00E27281">
        <w:rPr>
          <w:rFonts w:eastAsia="Calibri" w:cs="Arial"/>
        </w:rPr>
        <w:t>Päästemeeskonnale on tagatud päästetööde tegemiseks piisav juurdepääs tulekahju kustutamiseks ettenähtud päästevahenditega. Hoonete juurdepääsu teed on vähemalt 3,5</w:t>
      </w:r>
      <w:r w:rsidR="00E67657" w:rsidRPr="00E27281">
        <w:rPr>
          <w:rFonts w:cs="Arial"/>
        </w:rPr>
        <w:t> </w:t>
      </w:r>
      <w:r w:rsidRPr="00E27281">
        <w:rPr>
          <w:rFonts w:eastAsia="Calibri" w:cs="Arial"/>
        </w:rPr>
        <w:t>meetrit laiad. Planeeritavale alale on juurdepääs tagatud</w:t>
      </w:r>
      <w:r w:rsidR="00B858EA" w:rsidRPr="00E27281">
        <w:rPr>
          <w:rFonts w:eastAsia="Calibri" w:cs="Arial"/>
        </w:rPr>
        <w:t xml:space="preserve"> </w:t>
      </w:r>
      <w:r w:rsidR="005105FE" w:rsidRPr="00E27281">
        <w:rPr>
          <w:rFonts w:eastAsia="Calibri" w:cs="Arial"/>
        </w:rPr>
        <w:t>Turu ja Koolipõllu</w:t>
      </w:r>
      <w:r w:rsidR="00B858EA" w:rsidRPr="00E27281">
        <w:rPr>
          <w:rFonts w:eastAsia="Calibri" w:cs="Arial"/>
        </w:rPr>
        <w:t xml:space="preserve"> tee</w:t>
      </w:r>
      <w:r w:rsidR="005105FE" w:rsidRPr="00E27281">
        <w:rPr>
          <w:rFonts w:eastAsia="Calibri" w:cs="Arial"/>
        </w:rPr>
        <w:t>lt</w:t>
      </w:r>
      <w:r w:rsidR="00A56E7C" w:rsidRPr="00E27281">
        <w:rPr>
          <w:rFonts w:eastAsia="Calibri" w:cs="Arial"/>
        </w:rPr>
        <w:t>.</w:t>
      </w:r>
    </w:p>
    <w:p w14:paraId="63B6219E" w14:textId="77777777" w:rsidR="00E5372F" w:rsidRPr="00E27281" w:rsidRDefault="00E5372F" w:rsidP="00AA644B">
      <w:pPr>
        <w:spacing w:before="0" w:after="0"/>
        <w:rPr>
          <w:rFonts w:cs="Arial"/>
        </w:rPr>
      </w:pPr>
    </w:p>
    <w:p w14:paraId="40BF92CD" w14:textId="77777777" w:rsidR="002007A9" w:rsidRPr="00E27281" w:rsidRDefault="00B711F9" w:rsidP="00AA644B">
      <w:pPr>
        <w:pStyle w:val="Heading2"/>
        <w:tabs>
          <w:tab w:val="left" w:pos="426"/>
        </w:tabs>
        <w:ind w:left="550" w:hanging="550"/>
        <w:rPr>
          <w:rFonts w:cs="Arial"/>
          <w:szCs w:val="22"/>
        </w:rPr>
      </w:pPr>
      <w:bookmarkStart w:id="45" w:name="_Toc236046868"/>
      <w:r w:rsidRPr="00E27281">
        <w:rPr>
          <w:rFonts w:cs="Arial"/>
          <w:szCs w:val="22"/>
        </w:rPr>
        <w:t>Jäätmete prognoos ja käitlemine</w:t>
      </w:r>
      <w:bookmarkEnd w:id="45"/>
    </w:p>
    <w:p w14:paraId="10E6D3FB" w14:textId="4626DDBE" w:rsidR="00E5372F" w:rsidRPr="00E27281" w:rsidRDefault="00E5372F" w:rsidP="00AA644B">
      <w:pPr>
        <w:spacing w:before="0" w:after="0"/>
        <w:rPr>
          <w:rFonts w:cs="Arial"/>
        </w:rPr>
      </w:pPr>
      <w:r w:rsidRPr="00E27281">
        <w:rPr>
          <w:rFonts w:cs="Arial"/>
        </w:rPr>
        <w:t>Jäätmete käitlemisel juhindutakse jäätmeseadusest ja Rae valla jäätmehoolduseeskirja nõuetest. Prügi kogumine toimub kinnistesse tühjendatavatesse konteineritesse. Prügikonteineri täpne asukohad määratakse konkreetse ehitusprojekti asendiplaanil. Jäätmete mahuteid tuleb tühjendada sagedusega, mis väldib mahutite ületäitumise, haisu tekke ja ümbruskonna reostuse. Jäätmete kogumist viia läbi sorteeritult, et võimaldada jäätmete taaskasutamist. Prügi äravedu peab toimuma vastavat kvalifikatsiooni omava ettevõtte poolt, kellega kinnistu omanik sõlmid vastava lepingu. Vastavalt Rae valla jäätmehoolduseeskirjale on jäätmevaldaja jäätmetekitaja või muu isik või riigi- või kohaliku omavalitsuse asutus, kelle valduses on jäätmed. Kokkuleppe alusel on võimalik kahel jäätmevaldajal kasutada ühel kinnistul ühist jäätmemahutit.</w:t>
      </w:r>
    </w:p>
    <w:p w14:paraId="025EF6E0" w14:textId="1206777A" w:rsidR="00E5372F" w:rsidRPr="00E27281" w:rsidRDefault="00E5372F" w:rsidP="00AA644B">
      <w:pPr>
        <w:spacing w:before="0" w:after="0"/>
        <w:rPr>
          <w:rFonts w:cs="Arial"/>
        </w:rPr>
      </w:pPr>
      <w:r w:rsidRPr="00E27281">
        <w:rPr>
          <w:rFonts w:cs="Arial"/>
        </w:rPr>
        <w:t>Kui konteiner asub lähemal kui 3</w:t>
      </w:r>
      <w:r w:rsidR="00BC7DB2" w:rsidRPr="00E27281">
        <w:rPr>
          <w:rFonts w:cs="Arial"/>
        </w:rPr>
        <w:t> </w:t>
      </w:r>
      <w:r w:rsidRPr="00E27281">
        <w:rPr>
          <w:rFonts w:cs="Arial"/>
        </w:rPr>
        <w:t>meetrit naaberkinnistu piirist, on tarvilik naabri kooskõlastus. Prügikonteinerile tagada võimalikult lihtne liikluskorralduslik ligipääs, järgides Rae valla jäätmehoolduseeskirja ning jäätmevedaja kehtestatud nõudeid konteineri ja selle asukoha suhtes.</w:t>
      </w:r>
    </w:p>
    <w:p w14:paraId="6FC99141" w14:textId="77777777" w:rsidR="00201D8A" w:rsidRPr="00E27281" w:rsidRDefault="00201D8A" w:rsidP="00AA644B">
      <w:pPr>
        <w:spacing w:before="0" w:after="0"/>
        <w:rPr>
          <w:rFonts w:cs="Arial"/>
        </w:rPr>
      </w:pPr>
    </w:p>
    <w:p w14:paraId="22D64C9F" w14:textId="77777777" w:rsidR="00201D8A" w:rsidRPr="00E27281" w:rsidRDefault="00201D8A" w:rsidP="00AA644B">
      <w:pPr>
        <w:spacing w:before="0" w:after="0"/>
        <w:rPr>
          <w:rFonts w:cs="Arial"/>
          <w:b/>
          <w:bCs/>
          <w:u w:val="single"/>
        </w:rPr>
      </w:pPr>
      <w:r w:rsidRPr="00E27281">
        <w:rPr>
          <w:rFonts w:cs="Arial"/>
          <w:b/>
          <w:bCs/>
          <w:u w:val="single"/>
        </w:rPr>
        <w:t>Ehitusprojektis tuleb välja tuua:</w:t>
      </w:r>
    </w:p>
    <w:p w14:paraId="124639B8" w14:textId="77777777" w:rsidR="00201D8A" w:rsidRPr="00E27281" w:rsidRDefault="00201D8A">
      <w:pPr>
        <w:pStyle w:val="ListParagraph"/>
        <w:numPr>
          <w:ilvl w:val="0"/>
          <w:numId w:val="14"/>
        </w:numPr>
        <w:spacing w:before="0" w:after="0"/>
        <w:ind w:left="284" w:hanging="218"/>
        <w:rPr>
          <w:rFonts w:cs="Arial"/>
        </w:rPr>
      </w:pPr>
      <w:r w:rsidRPr="00E27281">
        <w:rPr>
          <w:rFonts w:cs="Arial"/>
        </w:rPr>
        <w:t>jäätmete hinnanguline kogus ja liigitus vastavalt kehtivale jäätmenimistule;</w:t>
      </w:r>
    </w:p>
    <w:p w14:paraId="2B210609" w14:textId="77777777" w:rsidR="00201D8A" w:rsidRPr="00E27281" w:rsidRDefault="00201D8A">
      <w:pPr>
        <w:pStyle w:val="ListParagraph"/>
        <w:numPr>
          <w:ilvl w:val="0"/>
          <w:numId w:val="14"/>
        </w:numPr>
        <w:spacing w:before="0" w:after="0"/>
        <w:ind w:left="284" w:hanging="218"/>
        <w:rPr>
          <w:rFonts w:cs="Arial"/>
        </w:rPr>
      </w:pPr>
      <w:r w:rsidRPr="00E27281">
        <w:rPr>
          <w:rFonts w:cs="Arial"/>
        </w:rPr>
        <w:t>pinnasetööde mahtude bilanss;</w:t>
      </w:r>
    </w:p>
    <w:p w14:paraId="2CF157F8" w14:textId="77777777" w:rsidR="00201D8A" w:rsidRPr="00E27281" w:rsidRDefault="00201D8A">
      <w:pPr>
        <w:pStyle w:val="ListParagraph"/>
        <w:numPr>
          <w:ilvl w:val="0"/>
          <w:numId w:val="14"/>
        </w:numPr>
        <w:spacing w:before="0" w:after="0"/>
        <w:ind w:left="284" w:hanging="218"/>
        <w:rPr>
          <w:rFonts w:cs="Arial"/>
        </w:rPr>
      </w:pPr>
      <w:r w:rsidRPr="00E27281">
        <w:rPr>
          <w:rFonts w:cs="Arial"/>
        </w:rPr>
        <w:t>selgitused jäätmete liigiti kogumiseks ehitusplatsil;</w:t>
      </w:r>
    </w:p>
    <w:p w14:paraId="41C8909F" w14:textId="77777777" w:rsidR="00201D8A" w:rsidRPr="00E27281" w:rsidRDefault="00201D8A">
      <w:pPr>
        <w:pStyle w:val="ListParagraph"/>
        <w:numPr>
          <w:ilvl w:val="0"/>
          <w:numId w:val="14"/>
        </w:numPr>
        <w:spacing w:before="0" w:after="0"/>
        <w:ind w:left="284" w:hanging="218"/>
        <w:rPr>
          <w:rFonts w:cs="Arial"/>
        </w:rPr>
      </w:pPr>
      <w:r w:rsidRPr="00E27281">
        <w:rPr>
          <w:rFonts w:cs="Arial"/>
        </w:rPr>
        <w:t>jäätmete käitlemistoimingud ja -kohad.</w:t>
      </w:r>
    </w:p>
    <w:p w14:paraId="46610132" w14:textId="77777777" w:rsidR="00A54D61" w:rsidRPr="00E27281" w:rsidRDefault="00A54D61" w:rsidP="00AA644B">
      <w:pPr>
        <w:spacing w:before="0" w:after="0"/>
        <w:rPr>
          <w:rFonts w:cs="Arial"/>
        </w:rPr>
      </w:pPr>
    </w:p>
    <w:p w14:paraId="1277C86A" w14:textId="77777777" w:rsidR="00B711F9" w:rsidRPr="00E27281" w:rsidRDefault="00B711F9" w:rsidP="00AA644B">
      <w:pPr>
        <w:pStyle w:val="Heading2"/>
        <w:tabs>
          <w:tab w:val="left" w:pos="426"/>
        </w:tabs>
        <w:ind w:left="550" w:hanging="550"/>
        <w:rPr>
          <w:rFonts w:cs="Arial"/>
          <w:szCs w:val="22"/>
        </w:rPr>
      </w:pPr>
      <w:bookmarkStart w:id="46" w:name="_Toc236046869"/>
      <w:r w:rsidRPr="00E27281">
        <w:rPr>
          <w:rFonts w:cs="Arial"/>
          <w:szCs w:val="22"/>
        </w:rPr>
        <w:t>Meetmed kuritegevuse ennetamiseks</w:t>
      </w:r>
      <w:bookmarkEnd w:id="46"/>
    </w:p>
    <w:p w14:paraId="1850378B" w14:textId="77777777" w:rsidR="00B711F9" w:rsidRPr="00E27281" w:rsidRDefault="00B711F9" w:rsidP="00AA644B">
      <w:pPr>
        <w:spacing w:before="0" w:after="0"/>
        <w:rPr>
          <w:rFonts w:cs="Arial"/>
        </w:rPr>
      </w:pPr>
      <w:r w:rsidRPr="00E27281">
        <w:rPr>
          <w:rFonts w:cs="Arial"/>
        </w:rPr>
        <w:t>Planeeritaval maa-alal arvestada vajalike meetmetega kuritegevuse ennetamiseks juhindudes dokumendist EVS 809-1:2002 „Kuritegevuse ennetamine. Linnaplaneerimine ja arhitektuur</w:t>
      </w:r>
      <w:r w:rsidR="00C903DE" w:rsidRPr="00E27281">
        <w:rPr>
          <w:rFonts w:cs="Arial"/>
        </w:rPr>
        <w:t>”</w:t>
      </w:r>
      <w:r w:rsidRPr="00E27281">
        <w:rPr>
          <w:rFonts w:cs="Arial"/>
        </w:rPr>
        <w:t xml:space="preserve"> osa 1: Linnaplaneerimine. Planeeritaval alal on planeerimise ja strateegiate rakendamine võimalik teatud piires, rakendatavad võimalused on järgmised:</w:t>
      </w:r>
    </w:p>
    <w:p w14:paraId="586F8957" w14:textId="77777777" w:rsidR="00B711F9" w:rsidRPr="00E27281" w:rsidRDefault="00B711F9">
      <w:pPr>
        <w:numPr>
          <w:ilvl w:val="0"/>
          <w:numId w:val="6"/>
        </w:numPr>
        <w:tabs>
          <w:tab w:val="clear" w:pos="420"/>
        </w:tabs>
        <w:suppressAutoHyphens/>
        <w:spacing w:before="0" w:after="0"/>
        <w:ind w:left="284" w:hanging="224"/>
        <w:rPr>
          <w:rFonts w:cs="Arial"/>
        </w:rPr>
      </w:pPr>
      <w:r w:rsidRPr="00E27281">
        <w:rPr>
          <w:rFonts w:cs="Arial"/>
        </w:rPr>
        <w:t>nähtavus</w:t>
      </w:r>
      <w:r w:rsidR="00E2297A" w:rsidRPr="00E27281">
        <w:rPr>
          <w:rFonts w:cs="Arial"/>
        </w:rPr>
        <w:t>,</w:t>
      </w:r>
    </w:p>
    <w:p w14:paraId="49F4B123" w14:textId="77777777" w:rsidR="00B711F9" w:rsidRPr="00E27281" w:rsidRDefault="00B711F9">
      <w:pPr>
        <w:numPr>
          <w:ilvl w:val="0"/>
          <w:numId w:val="6"/>
        </w:numPr>
        <w:tabs>
          <w:tab w:val="clear" w:pos="420"/>
        </w:tabs>
        <w:suppressAutoHyphens/>
        <w:spacing w:before="0" w:after="0"/>
        <w:ind w:left="284" w:hanging="224"/>
        <w:rPr>
          <w:rFonts w:cs="Arial"/>
        </w:rPr>
      </w:pPr>
      <w:r w:rsidRPr="00E27281">
        <w:rPr>
          <w:rFonts w:cs="Arial"/>
        </w:rPr>
        <w:t>juurdepääsuvõimalus</w:t>
      </w:r>
      <w:r w:rsidR="00E2297A" w:rsidRPr="00E27281">
        <w:rPr>
          <w:rFonts w:cs="Arial"/>
        </w:rPr>
        <w:t>,</w:t>
      </w:r>
    </w:p>
    <w:p w14:paraId="4B3C6015" w14:textId="77777777" w:rsidR="00B711F9" w:rsidRPr="00E27281" w:rsidRDefault="00B711F9">
      <w:pPr>
        <w:numPr>
          <w:ilvl w:val="0"/>
          <w:numId w:val="6"/>
        </w:numPr>
        <w:tabs>
          <w:tab w:val="clear" w:pos="420"/>
        </w:tabs>
        <w:suppressAutoHyphens/>
        <w:spacing w:before="0" w:after="0"/>
        <w:ind w:left="284" w:hanging="224"/>
        <w:rPr>
          <w:rFonts w:cs="Arial"/>
        </w:rPr>
      </w:pPr>
      <w:r w:rsidRPr="00E27281">
        <w:rPr>
          <w:rFonts w:cs="Arial"/>
        </w:rPr>
        <w:t>territoriaalsus</w:t>
      </w:r>
      <w:r w:rsidR="00E2297A" w:rsidRPr="00E27281">
        <w:rPr>
          <w:rFonts w:cs="Arial"/>
        </w:rPr>
        <w:t>,</w:t>
      </w:r>
    </w:p>
    <w:p w14:paraId="663EF3B2" w14:textId="77777777" w:rsidR="00B711F9" w:rsidRPr="00E27281" w:rsidRDefault="00B711F9">
      <w:pPr>
        <w:numPr>
          <w:ilvl w:val="0"/>
          <w:numId w:val="6"/>
        </w:numPr>
        <w:tabs>
          <w:tab w:val="clear" w:pos="420"/>
        </w:tabs>
        <w:suppressAutoHyphens/>
        <w:spacing w:before="0" w:after="0"/>
        <w:ind w:left="284" w:hanging="224"/>
        <w:rPr>
          <w:rFonts w:cs="Arial"/>
        </w:rPr>
      </w:pPr>
      <w:r w:rsidRPr="00E27281">
        <w:rPr>
          <w:rFonts w:cs="Arial"/>
        </w:rPr>
        <w:t>vastupidavus</w:t>
      </w:r>
      <w:r w:rsidR="00E2297A" w:rsidRPr="00E27281">
        <w:rPr>
          <w:rFonts w:cs="Arial"/>
        </w:rPr>
        <w:t>,</w:t>
      </w:r>
    </w:p>
    <w:p w14:paraId="1817ED5A" w14:textId="77777777" w:rsidR="0041219B" w:rsidRPr="00E27281" w:rsidRDefault="00B711F9">
      <w:pPr>
        <w:numPr>
          <w:ilvl w:val="0"/>
          <w:numId w:val="6"/>
        </w:numPr>
        <w:tabs>
          <w:tab w:val="clear" w:pos="420"/>
        </w:tabs>
        <w:suppressAutoHyphens/>
        <w:spacing w:before="0" w:after="0"/>
        <w:ind w:left="284" w:hanging="224"/>
        <w:rPr>
          <w:rFonts w:cs="Arial"/>
        </w:rPr>
      </w:pPr>
      <w:r w:rsidRPr="00E27281">
        <w:rPr>
          <w:rFonts w:cs="Arial"/>
        </w:rPr>
        <w:t>valgustatus</w:t>
      </w:r>
      <w:r w:rsidR="00E2297A" w:rsidRPr="00E27281">
        <w:rPr>
          <w:rFonts w:cs="Arial"/>
        </w:rPr>
        <w:t>.</w:t>
      </w:r>
    </w:p>
    <w:p w14:paraId="68F94892" w14:textId="6AA44992" w:rsidR="00B711F9" w:rsidRPr="00E27281" w:rsidRDefault="00B711F9" w:rsidP="00AA644B">
      <w:pPr>
        <w:spacing w:before="0" w:after="0"/>
        <w:rPr>
          <w:rFonts w:cs="Arial"/>
        </w:rPr>
      </w:pPr>
      <w:r w:rsidRPr="00E27281">
        <w:rPr>
          <w:rFonts w:cs="Arial"/>
        </w:rPr>
        <w:t>Käesolev planeering soovitab:</w:t>
      </w:r>
    </w:p>
    <w:p w14:paraId="3E61EFB1" w14:textId="77777777" w:rsidR="00B711F9" w:rsidRPr="00E27281" w:rsidRDefault="00B711F9">
      <w:pPr>
        <w:numPr>
          <w:ilvl w:val="0"/>
          <w:numId w:val="6"/>
        </w:numPr>
        <w:tabs>
          <w:tab w:val="clear" w:pos="420"/>
        </w:tabs>
        <w:suppressAutoHyphens/>
        <w:spacing w:before="0" w:after="0"/>
        <w:ind w:left="284" w:hanging="224"/>
        <w:rPr>
          <w:rFonts w:cs="Arial"/>
        </w:rPr>
      </w:pPr>
      <w:r w:rsidRPr="00E27281">
        <w:rPr>
          <w:rFonts w:cs="Arial"/>
        </w:rPr>
        <w:t>kinnistu valgustada ja heakorrastada</w:t>
      </w:r>
      <w:r w:rsidR="00E2297A" w:rsidRPr="00E27281">
        <w:rPr>
          <w:rFonts w:cs="Arial"/>
        </w:rPr>
        <w:t>,</w:t>
      </w:r>
    </w:p>
    <w:p w14:paraId="4E352D4B" w14:textId="77777777" w:rsidR="00B711F9" w:rsidRPr="00E27281" w:rsidRDefault="00B711F9">
      <w:pPr>
        <w:numPr>
          <w:ilvl w:val="0"/>
          <w:numId w:val="6"/>
        </w:numPr>
        <w:tabs>
          <w:tab w:val="clear" w:pos="420"/>
        </w:tabs>
        <w:suppressAutoHyphens/>
        <w:spacing w:before="0" w:after="0"/>
        <w:ind w:left="284" w:hanging="224"/>
        <w:rPr>
          <w:rFonts w:cs="Arial"/>
        </w:rPr>
      </w:pPr>
      <w:r w:rsidRPr="00E27281">
        <w:rPr>
          <w:rFonts w:cs="Arial"/>
        </w:rPr>
        <w:t>tagada hea nähtavus</w:t>
      </w:r>
      <w:r w:rsidR="00E2297A" w:rsidRPr="00E27281">
        <w:rPr>
          <w:rFonts w:cs="Arial"/>
        </w:rPr>
        <w:t>,</w:t>
      </w:r>
    </w:p>
    <w:p w14:paraId="691787D6" w14:textId="77777777" w:rsidR="00B711F9" w:rsidRPr="00E27281" w:rsidRDefault="00B711F9">
      <w:pPr>
        <w:numPr>
          <w:ilvl w:val="0"/>
          <w:numId w:val="6"/>
        </w:numPr>
        <w:tabs>
          <w:tab w:val="clear" w:pos="420"/>
        </w:tabs>
        <w:suppressAutoHyphens/>
        <w:spacing w:before="0" w:after="0"/>
        <w:ind w:left="284" w:hanging="224"/>
        <w:rPr>
          <w:rFonts w:cs="Arial"/>
        </w:rPr>
      </w:pPr>
      <w:r w:rsidRPr="00E27281">
        <w:rPr>
          <w:rFonts w:cs="Arial"/>
        </w:rPr>
        <w:t>kasutada vastupidavaid materjale</w:t>
      </w:r>
      <w:r w:rsidR="00E2297A" w:rsidRPr="00E27281">
        <w:rPr>
          <w:rFonts w:cs="Arial"/>
        </w:rPr>
        <w:t>.</w:t>
      </w:r>
    </w:p>
    <w:p w14:paraId="517730FB" w14:textId="77777777" w:rsidR="00804894" w:rsidRPr="00E27281" w:rsidRDefault="00804894" w:rsidP="00AA644B">
      <w:pPr>
        <w:spacing w:before="0" w:after="0"/>
        <w:rPr>
          <w:rFonts w:cs="Arial"/>
        </w:rPr>
      </w:pPr>
    </w:p>
    <w:p w14:paraId="4296EB7D" w14:textId="7230B406" w:rsidR="0084475E" w:rsidRPr="00E27281" w:rsidRDefault="0084475E" w:rsidP="00AA644B">
      <w:pPr>
        <w:spacing w:before="0" w:after="0"/>
        <w:rPr>
          <w:rFonts w:cs="Arial"/>
        </w:rPr>
      </w:pPr>
      <w:r w:rsidRPr="00E27281">
        <w:rPr>
          <w:rFonts w:cs="Arial"/>
        </w:rPr>
        <w:t>Kindlasti soodustab turvalisuse tunde teket üldine heakorrastatus. Korrashoid, eriti kui elanikud ise on motiveeritud aitama kutselisi hooldus- ja koristusorganisatsioone avalikus kasutuses olevate kruntide korrashoiul, suurendab omanikutunnet ning vähendab kuriteohirmu. Ülejäänu oleneb juhtimisstrateegiate rakendamisest.</w:t>
      </w:r>
    </w:p>
    <w:p w14:paraId="2D7A5AA2" w14:textId="77777777" w:rsidR="0084475E" w:rsidRPr="00E27281" w:rsidRDefault="0084475E" w:rsidP="00AA644B">
      <w:pPr>
        <w:tabs>
          <w:tab w:val="center" w:pos="3829"/>
          <w:tab w:val="right" w:pos="8149"/>
        </w:tabs>
        <w:autoSpaceDE w:val="0"/>
        <w:spacing w:before="0" w:after="0"/>
        <w:rPr>
          <w:rFonts w:cs="Arial"/>
        </w:rPr>
      </w:pPr>
      <w:r w:rsidRPr="00E27281">
        <w:rPr>
          <w:rFonts w:cs="Arial"/>
        </w:rPr>
        <w:t>Ehitusprojekti staadiumis lahendatakse välise valgustuse ja piirdeaedade paiknemine.</w:t>
      </w:r>
    </w:p>
    <w:p w14:paraId="0A1D37D9" w14:textId="77777777" w:rsidR="00E5372F" w:rsidRPr="00E27281" w:rsidRDefault="00E5372F" w:rsidP="00AA644B">
      <w:pPr>
        <w:tabs>
          <w:tab w:val="center" w:pos="3829"/>
          <w:tab w:val="right" w:pos="8149"/>
        </w:tabs>
        <w:autoSpaceDE w:val="0"/>
        <w:spacing w:before="0" w:after="0"/>
        <w:rPr>
          <w:rFonts w:cs="Arial"/>
        </w:rPr>
      </w:pPr>
    </w:p>
    <w:p w14:paraId="3F8EAAC6" w14:textId="0B21D97D" w:rsidR="00E5372F" w:rsidRPr="00E27281" w:rsidRDefault="00E5372F" w:rsidP="007F1560">
      <w:pPr>
        <w:pStyle w:val="Heading2"/>
        <w:ind w:hanging="5963"/>
      </w:pPr>
      <w:bookmarkStart w:id="47" w:name="_Toc236046870"/>
      <w:r w:rsidRPr="00E27281">
        <w:t>Planeeringuala tehnilised näitajad</w:t>
      </w:r>
      <w:bookmarkEnd w:id="47"/>
    </w:p>
    <w:p w14:paraId="3DA0FAD2" w14:textId="52912984" w:rsidR="00E5372F" w:rsidRPr="00E27281" w:rsidRDefault="00E5372F" w:rsidP="00A31839">
      <w:pPr>
        <w:tabs>
          <w:tab w:val="left" w:pos="4962"/>
        </w:tabs>
        <w:autoSpaceDE w:val="0"/>
        <w:autoSpaceDN w:val="0"/>
        <w:adjustRightInd w:val="0"/>
        <w:spacing w:before="0" w:after="0"/>
        <w:jc w:val="left"/>
        <w:rPr>
          <w:rFonts w:cs="Arial"/>
          <w:color w:val="000000"/>
        </w:rPr>
      </w:pPr>
      <w:r w:rsidRPr="00E27281">
        <w:rPr>
          <w:rFonts w:cs="Arial"/>
          <w:color w:val="000000"/>
        </w:rPr>
        <w:t>Planeeringuala suurus</w:t>
      </w:r>
      <w:r w:rsidRPr="00E27281">
        <w:rPr>
          <w:rFonts w:cs="Arial"/>
          <w:color w:val="000000"/>
        </w:rPr>
        <w:tab/>
      </w:r>
      <w:r w:rsidR="00C41217">
        <w:rPr>
          <w:rFonts w:cs="Arial"/>
          <w:color w:val="000000"/>
        </w:rPr>
        <w:t>3</w:t>
      </w:r>
      <w:r w:rsidRPr="00E27281">
        <w:rPr>
          <w:rFonts w:cs="Arial"/>
          <w:color w:val="000000"/>
        </w:rPr>
        <w:t>,</w:t>
      </w:r>
      <w:r w:rsidR="00A56E7C" w:rsidRPr="00E27281">
        <w:rPr>
          <w:rFonts w:cs="Arial"/>
          <w:color w:val="000000"/>
        </w:rPr>
        <w:t>6</w:t>
      </w:r>
      <w:r w:rsidRPr="00E27281">
        <w:rPr>
          <w:rFonts w:cs="Arial"/>
          <w:color w:val="000000"/>
        </w:rPr>
        <w:t xml:space="preserve"> ha</w:t>
      </w:r>
    </w:p>
    <w:p w14:paraId="63C32FD1" w14:textId="47B161EF" w:rsidR="00E5372F" w:rsidRPr="00E27281" w:rsidRDefault="00E5372F" w:rsidP="00A31839">
      <w:pPr>
        <w:tabs>
          <w:tab w:val="left" w:pos="4962"/>
        </w:tabs>
        <w:autoSpaceDE w:val="0"/>
        <w:autoSpaceDN w:val="0"/>
        <w:adjustRightInd w:val="0"/>
        <w:spacing w:before="0" w:after="0"/>
        <w:jc w:val="left"/>
        <w:rPr>
          <w:rFonts w:cs="Arial"/>
          <w:color w:val="000000"/>
        </w:rPr>
      </w:pPr>
      <w:r w:rsidRPr="00E27281">
        <w:rPr>
          <w:rFonts w:cs="Arial"/>
          <w:color w:val="000000"/>
        </w:rPr>
        <w:t>Kavandatud kruntide arv</w:t>
      </w:r>
      <w:r w:rsidRPr="00E27281">
        <w:rPr>
          <w:rFonts w:cs="Arial"/>
          <w:color w:val="000000"/>
        </w:rPr>
        <w:tab/>
      </w:r>
      <w:r w:rsidR="005105FE" w:rsidRPr="00E27281">
        <w:rPr>
          <w:rFonts w:cs="Arial"/>
          <w:color w:val="000000"/>
        </w:rPr>
        <w:t>8</w:t>
      </w:r>
    </w:p>
    <w:p w14:paraId="520E437C" w14:textId="77777777" w:rsidR="00E5372F" w:rsidRPr="00E27281" w:rsidRDefault="00E5372F" w:rsidP="00AA644B">
      <w:pPr>
        <w:autoSpaceDE w:val="0"/>
        <w:autoSpaceDN w:val="0"/>
        <w:adjustRightInd w:val="0"/>
        <w:spacing w:before="0" w:after="0"/>
        <w:jc w:val="left"/>
        <w:rPr>
          <w:rFonts w:cs="Arial"/>
          <w:color w:val="000000"/>
        </w:rPr>
      </w:pPr>
      <w:r w:rsidRPr="00E27281">
        <w:rPr>
          <w:rFonts w:cs="Arial"/>
          <w:color w:val="000000"/>
        </w:rPr>
        <w:lastRenderedPageBreak/>
        <w:t>Krunditava ala maa bilanss:</w:t>
      </w:r>
    </w:p>
    <w:p w14:paraId="7C676EFA" w14:textId="4505836D" w:rsidR="00A56E7C" w:rsidRPr="00E27281" w:rsidRDefault="00A31839" w:rsidP="00A31839">
      <w:pPr>
        <w:tabs>
          <w:tab w:val="left" w:pos="1843"/>
          <w:tab w:val="left" w:pos="4962"/>
        </w:tabs>
        <w:autoSpaceDE w:val="0"/>
        <w:autoSpaceDN w:val="0"/>
        <w:adjustRightInd w:val="0"/>
        <w:spacing w:before="0" w:after="0"/>
        <w:jc w:val="left"/>
        <w:rPr>
          <w:rFonts w:cs="Arial"/>
          <w:color w:val="000000"/>
        </w:rPr>
      </w:pPr>
      <w:r w:rsidRPr="00E27281">
        <w:rPr>
          <w:rFonts w:cs="Arial"/>
          <w:color w:val="000000"/>
        </w:rPr>
        <w:tab/>
      </w:r>
      <w:r w:rsidR="00E5372F" w:rsidRPr="00E27281">
        <w:rPr>
          <w:rFonts w:cs="Arial"/>
          <w:color w:val="000000"/>
        </w:rPr>
        <w:t>elamumaa</w:t>
      </w:r>
      <w:r w:rsidR="00E5372F" w:rsidRPr="00E27281">
        <w:rPr>
          <w:rFonts w:cs="Arial"/>
          <w:color w:val="000000"/>
        </w:rPr>
        <w:tab/>
      </w:r>
      <w:r w:rsidR="005105FE" w:rsidRPr="00E27281">
        <w:rPr>
          <w:rFonts w:cs="Arial"/>
          <w:color w:val="000000"/>
        </w:rPr>
        <w:t>12</w:t>
      </w:r>
      <w:r w:rsidR="00D74BA4" w:rsidRPr="00E27281">
        <w:rPr>
          <w:rFonts w:cs="Arial"/>
          <w:color w:val="000000"/>
        </w:rPr>
        <w:t> </w:t>
      </w:r>
      <w:r w:rsidR="005105FE" w:rsidRPr="00E27281">
        <w:rPr>
          <w:rFonts w:cs="Arial"/>
          <w:color w:val="000000"/>
        </w:rPr>
        <w:t>0</w:t>
      </w:r>
      <w:r w:rsidR="00C41217">
        <w:rPr>
          <w:rFonts w:cs="Arial"/>
          <w:color w:val="000000"/>
        </w:rPr>
        <w:t>1</w:t>
      </w:r>
      <w:r w:rsidR="00E103D2">
        <w:rPr>
          <w:rFonts w:cs="Arial"/>
          <w:color w:val="000000"/>
        </w:rPr>
        <w:t>1</w:t>
      </w:r>
      <w:r w:rsidR="00E5372F" w:rsidRPr="00E27281">
        <w:rPr>
          <w:rFonts w:cs="Arial"/>
          <w:color w:val="000000"/>
        </w:rPr>
        <w:t xml:space="preserve"> m²</w:t>
      </w:r>
      <w:r w:rsidR="00E5372F" w:rsidRPr="00E27281">
        <w:rPr>
          <w:rFonts w:cs="Arial"/>
          <w:color w:val="000000"/>
        </w:rPr>
        <w:tab/>
      </w:r>
      <w:r w:rsidR="005105FE" w:rsidRPr="00E27281">
        <w:rPr>
          <w:rFonts w:cs="Arial"/>
          <w:color w:val="000000"/>
        </w:rPr>
        <w:t>4</w:t>
      </w:r>
      <w:r w:rsidR="00E103D2">
        <w:rPr>
          <w:rFonts w:cs="Arial"/>
          <w:color w:val="000000"/>
        </w:rPr>
        <w:t>1</w:t>
      </w:r>
      <w:r w:rsidR="00E5372F" w:rsidRPr="00E27281">
        <w:rPr>
          <w:rFonts w:cs="Arial"/>
          <w:color w:val="000000"/>
        </w:rPr>
        <w:t>%</w:t>
      </w:r>
    </w:p>
    <w:p w14:paraId="12EA97E1" w14:textId="077354E3" w:rsidR="00E5372F" w:rsidRPr="00E27281" w:rsidRDefault="00A31839" w:rsidP="00A31839">
      <w:pPr>
        <w:tabs>
          <w:tab w:val="left" w:pos="1843"/>
          <w:tab w:val="left" w:pos="4962"/>
        </w:tabs>
        <w:autoSpaceDE w:val="0"/>
        <w:autoSpaceDN w:val="0"/>
        <w:adjustRightInd w:val="0"/>
        <w:spacing w:before="0" w:after="0"/>
        <w:jc w:val="left"/>
        <w:rPr>
          <w:rFonts w:cs="Arial"/>
          <w:color w:val="000000"/>
        </w:rPr>
      </w:pPr>
      <w:r w:rsidRPr="00E27281">
        <w:rPr>
          <w:rFonts w:cs="Arial"/>
          <w:color w:val="000000"/>
        </w:rPr>
        <w:tab/>
      </w:r>
      <w:r w:rsidR="00E5372F" w:rsidRPr="00E27281">
        <w:rPr>
          <w:rFonts w:cs="Arial"/>
          <w:color w:val="000000"/>
        </w:rPr>
        <w:t>transpordimaa</w:t>
      </w:r>
      <w:r w:rsidR="00E5372F" w:rsidRPr="00E27281">
        <w:rPr>
          <w:rFonts w:cs="Arial"/>
          <w:color w:val="000000"/>
        </w:rPr>
        <w:tab/>
      </w:r>
      <w:r w:rsidR="000C497E" w:rsidRPr="00E27281">
        <w:rPr>
          <w:rFonts w:cs="Arial"/>
          <w:color w:val="000000"/>
        </w:rPr>
        <w:t> </w:t>
      </w:r>
      <w:r w:rsidR="005105FE" w:rsidRPr="00E27281">
        <w:rPr>
          <w:rFonts w:cs="Arial"/>
          <w:color w:val="000000"/>
        </w:rPr>
        <w:t>5</w:t>
      </w:r>
      <w:r w:rsidR="00D74BA4" w:rsidRPr="00E27281">
        <w:rPr>
          <w:rFonts w:cs="Arial"/>
          <w:color w:val="000000"/>
        </w:rPr>
        <w:t> </w:t>
      </w:r>
      <w:r w:rsidR="00E103D2">
        <w:rPr>
          <w:rFonts w:cs="Arial"/>
          <w:color w:val="000000"/>
        </w:rPr>
        <w:t>913</w:t>
      </w:r>
      <w:r w:rsidR="00E5372F" w:rsidRPr="00E27281">
        <w:rPr>
          <w:rFonts w:cs="Arial"/>
          <w:color w:val="000000"/>
        </w:rPr>
        <w:t xml:space="preserve"> m²</w:t>
      </w:r>
      <w:r w:rsidR="00E5372F" w:rsidRPr="00E27281">
        <w:rPr>
          <w:rFonts w:cs="Arial"/>
          <w:color w:val="000000"/>
        </w:rPr>
        <w:tab/>
      </w:r>
      <w:r w:rsidR="00C41217">
        <w:rPr>
          <w:rFonts w:cs="Arial"/>
          <w:color w:val="000000"/>
        </w:rPr>
        <w:t>20</w:t>
      </w:r>
      <w:r w:rsidR="00E5372F" w:rsidRPr="00E27281">
        <w:rPr>
          <w:rFonts w:cs="Arial"/>
          <w:color w:val="000000"/>
        </w:rPr>
        <w:t>%</w:t>
      </w:r>
    </w:p>
    <w:p w14:paraId="791DB145" w14:textId="00C095A7" w:rsidR="005105FE" w:rsidRPr="00E27281" w:rsidRDefault="005105FE" w:rsidP="00A31839">
      <w:pPr>
        <w:tabs>
          <w:tab w:val="left" w:pos="1843"/>
          <w:tab w:val="left" w:pos="4962"/>
        </w:tabs>
        <w:autoSpaceDE w:val="0"/>
        <w:autoSpaceDN w:val="0"/>
        <w:adjustRightInd w:val="0"/>
        <w:spacing w:before="0" w:after="0"/>
        <w:jc w:val="left"/>
        <w:rPr>
          <w:rFonts w:cs="Arial"/>
          <w:color w:val="000000"/>
        </w:rPr>
      </w:pPr>
      <w:r w:rsidRPr="00E27281">
        <w:rPr>
          <w:rFonts w:cs="Arial"/>
          <w:color w:val="000000"/>
        </w:rPr>
        <w:tab/>
        <w:t>elamu- ja ärimaa</w:t>
      </w:r>
      <w:r w:rsidRPr="00E27281">
        <w:rPr>
          <w:rFonts w:cs="Arial"/>
          <w:color w:val="000000"/>
        </w:rPr>
        <w:tab/>
      </w:r>
      <w:r w:rsidR="000C497E" w:rsidRPr="00E27281">
        <w:rPr>
          <w:rFonts w:cs="Arial"/>
          <w:color w:val="000000"/>
        </w:rPr>
        <w:t> </w:t>
      </w:r>
      <w:r w:rsidRPr="00E27281">
        <w:rPr>
          <w:rFonts w:cs="Arial"/>
          <w:color w:val="000000"/>
        </w:rPr>
        <w:t>5 3</w:t>
      </w:r>
      <w:r w:rsidR="00972C27">
        <w:rPr>
          <w:rFonts w:cs="Arial"/>
          <w:color w:val="000000"/>
        </w:rPr>
        <w:t>59</w:t>
      </w:r>
      <w:r w:rsidRPr="00E27281">
        <w:rPr>
          <w:rFonts w:cs="Arial"/>
          <w:color w:val="000000"/>
        </w:rPr>
        <w:t xml:space="preserve"> m²</w:t>
      </w:r>
      <w:r w:rsidRPr="00E27281">
        <w:rPr>
          <w:rFonts w:cs="Arial"/>
          <w:color w:val="000000"/>
        </w:rPr>
        <w:tab/>
        <w:t>18%</w:t>
      </w:r>
    </w:p>
    <w:p w14:paraId="4406527F" w14:textId="26369CFD" w:rsidR="00E5372F" w:rsidRPr="00E27281" w:rsidRDefault="00A31839" w:rsidP="00A31839">
      <w:pPr>
        <w:tabs>
          <w:tab w:val="left" w:pos="1843"/>
          <w:tab w:val="left" w:pos="4962"/>
        </w:tabs>
        <w:spacing w:before="0" w:after="0"/>
        <w:rPr>
          <w:rFonts w:cs="Arial"/>
          <w:color w:val="000000"/>
        </w:rPr>
      </w:pPr>
      <w:r w:rsidRPr="00E27281">
        <w:rPr>
          <w:rFonts w:cs="Arial"/>
          <w:color w:val="000000"/>
        </w:rPr>
        <w:tab/>
      </w:r>
      <w:r w:rsidR="00E5372F" w:rsidRPr="00E27281">
        <w:rPr>
          <w:rFonts w:cs="Arial"/>
          <w:color w:val="000000"/>
        </w:rPr>
        <w:t>üldkasutatav maa</w:t>
      </w:r>
      <w:r w:rsidR="00E5372F" w:rsidRPr="00E27281">
        <w:rPr>
          <w:rFonts w:cs="Arial"/>
          <w:color w:val="000000"/>
        </w:rPr>
        <w:tab/>
      </w:r>
      <w:r w:rsidR="000C497E" w:rsidRPr="00E27281">
        <w:rPr>
          <w:rFonts w:cs="Arial"/>
          <w:color w:val="000000"/>
        </w:rPr>
        <w:t> </w:t>
      </w:r>
      <w:r w:rsidR="005105FE" w:rsidRPr="00E27281">
        <w:rPr>
          <w:rFonts w:cs="Arial"/>
          <w:color w:val="000000"/>
        </w:rPr>
        <w:t>3</w:t>
      </w:r>
      <w:r w:rsidR="00D74BA4" w:rsidRPr="00E27281">
        <w:rPr>
          <w:rFonts w:cs="Arial"/>
          <w:color w:val="000000"/>
        </w:rPr>
        <w:t> </w:t>
      </w:r>
      <w:r w:rsidR="005105FE" w:rsidRPr="00E27281">
        <w:rPr>
          <w:rFonts w:cs="Arial"/>
          <w:color w:val="000000"/>
        </w:rPr>
        <w:t>5</w:t>
      </w:r>
      <w:r w:rsidR="00E103D2">
        <w:rPr>
          <w:rFonts w:cs="Arial"/>
          <w:color w:val="000000"/>
        </w:rPr>
        <w:t>72</w:t>
      </w:r>
      <w:r w:rsidR="00E5372F" w:rsidRPr="00E27281">
        <w:rPr>
          <w:rFonts w:cs="Arial"/>
          <w:color w:val="000000"/>
        </w:rPr>
        <w:t xml:space="preserve"> m²</w:t>
      </w:r>
      <w:r w:rsidR="00E5372F" w:rsidRPr="00E27281">
        <w:rPr>
          <w:rFonts w:cs="Arial"/>
          <w:color w:val="000000"/>
        </w:rPr>
        <w:tab/>
      </w:r>
      <w:r w:rsidR="005105FE" w:rsidRPr="00E27281">
        <w:rPr>
          <w:rFonts w:cs="Arial"/>
          <w:color w:val="000000"/>
        </w:rPr>
        <w:t>12</w:t>
      </w:r>
      <w:r w:rsidR="00E5372F" w:rsidRPr="00E27281">
        <w:rPr>
          <w:rFonts w:cs="Arial"/>
          <w:color w:val="000000"/>
        </w:rPr>
        <w:t>%</w:t>
      </w:r>
    </w:p>
    <w:p w14:paraId="0F09D996" w14:textId="4BF8E0DB" w:rsidR="00962CF3" w:rsidRDefault="00962CF3" w:rsidP="00A31839">
      <w:pPr>
        <w:tabs>
          <w:tab w:val="left" w:pos="1843"/>
          <w:tab w:val="left" w:pos="4962"/>
        </w:tabs>
        <w:spacing w:before="0" w:after="0"/>
        <w:rPr>
          <w:rFonts w:cs="Arial"/>
          <w:color w:val="000000"/>
        </w:rPr>
      </w:pPr>
      <w:r w:rsidRPr="00E27281">
        <w:rPr>
          <w:rFonts w:cs="Arial"/>
          <w:color w:val="000000"/>
        </w:rPr>
        <w:tab/>
        <w:t>ärimaa</w:t>
      </w:r>
      <w:r w:rsidRPr="00E27281">
        <w:rPr>
          <w:rFonts w:cs="Arial"/>
          <w:color w:val="000000"/>
        </w:rPr>
        <w:tab/>
      </w:r>
      <w:r w:rsidR="000C497E" w:rsidRPr="00E27281">
        <w:rPr>
          <w:rFonts w:cs="Arial"/>
          <w:color w:val="000000"/>
        </w:rPr>
        <w:t> </w:t>
      </w:r>
      <w:r w:rsidR="009F2292" w:rsidRPr="00E27281">
        <w:rPr>
          <w:rFonts w:cs="Arial"/>
          <w:color w:val="000000"/>
        </w:rPr>
        <w:t>2</w:t>
      </w:r>
      <w:r w:rsidR="00D74BA4" w:rsidRPr="00E27281">
        <w:rPr>
          <w:rFonts w:cs="Arial"/>
          <w:color w:val="000000"/>
        </w:rPr>
        <w:t> </w:t>
      </w:r>
      <w:r w:rsidR="00972C27">
        <w:rPr>
          <w:rFonts w:cs="Arial"/>
          <w:color w:val="000000"/>
        </w:rPr>
        <w:t>777</w:t>
      </w:r>
      <w:r w:rsidRPr="00E27281">
        <w:rPr>
          <w:rFonts w:cs="Arial"/>
          <w:color w:val="000000"/>
        </w:rPr>
        <w:t xml:space="preserve"> m</w:t>
      </w:r>
      <w:r w:rsidRPr="00E27281">
        <w:rPr>
          <w:rFonts w:cs="Arial"/>
          <w:color w:val="000000"/>
          <w:vertAlign w:val="superscript"/>
        </w:rPr>
        <w:t>2</w:t>
      </w:r>
      <w:r w:rsidRPr="00E27281">
        <w:rPr>
          <w:rFonts w:cs="Arial"/>
          <w:color w:val="000000"/>
        </w:rPr>
        <w:tab/>
      </w:r>
      <w:r w:rsidR="00E103D2">
        <w:rPr>
          <w:rFonts w:cs="Arial"/>
          <w:color w:val="000000"/>
        </w:rPr>
        <w:t>9</w:t>
      </w:r>
      <w:r w:rsidRPr="00E27281">
        <w:rPr>
          <w:rFonts w:cs="Arial"/>
          <w:color w:val="000000"/>
        </w:rPr>
        <w:t>%</w:t>
      </w:r>
    </w:p>
    <w:p w14:paraId="5362D04B" w14:textId="77777777" w:rsidR="001F3409" w:rsidRDefault="001F3409" w:rsidP="00A31839">
      <w:pPr>
        <w:tabs>
          <w:tab w:val="left" w:pos="1843"/>
          <w:tab w:val="left" w:pos="4962"/>
        </w:tabs>
        <w:spacing w:before="0" w:after="0"/>
        <w:rPr>
          <w:rFonts w:cs="Arial"/>
          <w:color w:val="000000"/>
        </w:rPr>
      </w:pPr>
    </w:p>
    <w:p w14:paraId="24DB0C16" w14:textId="01438163" w:rsidR="001F3409" w:rsidRPr="001F3409" w:rsidRDefault="001F3409" w:rsidP="00A31839">
      <w:pPr>
        <w:tabs>
          <w:tab w:val="left" w:pos="1843"/>
          <w:tab w:val="left" w:pos="4962"/>
        </w:tabs>
        <w:spacing w:before="0" w:after="0"/>
        <w:rPr>
          <w:rFonts w:cs="Arial"/>
          <w:b/>
          <w:bCs/>
          <w:color w:val="000000"/>
        </w:rPr>
      </w:pPr>
      <w:r w:rsidRPr="001F3409">
        <w:rPr>
          <w:rFonts w:cs="Arial"/>
          <w:b/>
          <w:bCs/>
          <w:color w:val="000000"/>
        </w:rPr>
        <w:t>Rae valla põhjapiirkonna üldplaneeringu keskuseala tingimuse kontroll</w:t>
      </w:r>
    </w:p>
    <w:p w14:paraId="5553396E" w14:textId="6D3F6515" w:rsidR="001F3409" w:rsidRDefault="001F3409" w:rsidP="00A31839">
      <w:pPr>
        <w:tabs>
          <w:tab w:val="left" w:pos="1843"/>
          <w:tab w:val="left" w:pos="4962"/>
        </w:tabs>
        <w:spacing w:before="0" w:after="0"/>
        <w:rPr>
          <w:rFonts w:cs="Arial"/>
          <w:i/>
          <w:iCs/>
          <w:color w:val="000000"/>
        </w:rPr>
      </w:pPr>
      <w:r w:rsidRPr="001F3409">
        <w:rPr>
          <w:rFonts w:cs="Arial"/>
          <w:i/>
          <w:iCs/>
          <w:color w:val="000000"/>
        </w:rPr>
        <w:t>Assaku keskusealal võib 70% alast moodustada elamumaa, kuid 30% peab moodustama piirkonda teenindav ärimaa ala, ühiskondliku hoone maa-ala, roheala</w:t>
      </w:r>
    </w:p>
    <w:p w14:paraId="4355ACEB" w14:textId="118DA557" w:rsidR="001F3409" w:rsidRDefault="001F3409" w:rsidP="005E65DD">
      <w:pPr>
        <w:tabs>
          <w:tab w:val="left" w:pos="5529"/>
          <w:tab w:val="left" w:pos="6804"/>
        </w:tabs>
        <w:spacing w:before="0" w:after="0"/>
        <w:rPr>
          <w:rFonts w:cs="Arial"/>
          <w:color w:val="000000"/>
        </w:rPr>
      </w:pPr>
      <w:r w:rsidRPr="001F3409">
        <w:rPr>
          <w:rFonts w:cs="Arial"/>
          <w:color w:val="000000"/>
        </w:rPr>
        <w:t>Planeeringualal planeeritud elamumaa</w:t>
      </w:r>
      <w:r>
        <w:rPr>
          <w:rFonts w:cs="Arial"/>
          <w:color w:val="000000"/>
        </w:rPr>
        <w:t xml:space="preserve"> </w:t>
      </w:r>
      <w:r>
        <w:rPr>
          <w:rFonts w:cs="Arial"/>
          <w:color w:val="000000"/>
        </w:rPr>
        <w:tab/>
      </w:r>
      <w:r w:rsidRPr="001F3409">
        <w:rPr>
          <w:rFonts w:cs="Arial"/>
          <w:color w:val="000000"/>
        </w:rPr>
        <w:t>15763</w:t>
      </w:r>
      <w:r>
        <w:rPr>
          <w:rFonts w:cs="Arial"/>
          <w:color w:val="000000"/>
        </w:rPr>
        <w:t xml:space="preserve"> m</w:t>
      </w:r>
      <w:r w:rsidRPr="001F3409">
        <w:rPr>
          <w:rFonts w:cs="Arial"/>
          <w:color w:val="000000"/>
          <w:vertAlign w:val="superscript"/>
        </w:rPr>
        <w:t>2</w:t>
      </w:r>
      <w:r>
        <w:rPr>
          <w:rFonts w:cs="Arial"/>
          <w:color w:val="000000"/>
        </w:rPr>
        <w:t xml:space="preserve"> </w:t>
      </w:r>
      <w:r>
        <w:rPr>
          <w:rFonts w:cs="Arial"/>
          <w:color w:val="000000"/>
        </w:rPr>
        <w:tab/>
        <w:t>66%</w:t>
      </w:r>
    </w:p>
    <w:p w14:paraId="1B8FA74C" w14:textId="303BB60E" w:rsidR="001F3409" w:rsidRPr="00E27281" w:rsidRDefault="001F3409" w:rsidP="005E65DD">
      <w:pPr>
        <w:tabs>
          <w:tab w:val="left" w:pos="5529"/>
          <w:tab w:val="left" w:pos="6804"/>
        </w:tabs>
        <w:spacing w:before="0" w:after="0"/>
        <w:rPr>
          <w:rFonts w:cs="Arial"/>
          <w:color w:val="000000"/>
        </w:rPr>
      </w:pPr>
      <w:r w:rsidRPr="001F3409">
        <w:rPr>
          <w:rFonts w:cs="Arial"/>
          <w:color w:val="000000"/>
        </w:rPr>
        <w:t>Planeeringualal planeeritud ärimaa, üldkasutatav maa</w:t>
      </w:r>
      <w:r>
        <w:rPr>
          <w:rFonts w:cs="Arial"/>
          <w:color w:val="000000"/>
        </w:rPr>
        <w:t xml:space="preserve"> </w:t>
      </w:r>
      <w:r>
        <w:rPr>
          <w:rFonts w:cs="Arial"/>
          <w:color w:val="000000"/>
        </w:rPr>
        <w:tab/>
      </w:r>
      <w:r w:rsidR="005E65DD">
        <w:rPr>
          <w:rFonts w:cs="Arial"/>
          <w:color w:val="000000"/>
        </w:rPr>
        <w:t> </w:t>
      </w:r>
      <w:r w:rsidRPr="001F3409">
        <w:rPr>
          <w:rFonts w:cs="Arial"/>
          <w:color w:val="000000"/>
        </w:rPr>
        <w:t>7956</w:t>
      </w:r>
      <w:r>
        <w:rPr>
          <w:rFonts w:cs="Arial"/>
          <w:color w:val="000000"/>
        </w:rPr>
        <w:t xml:space="preserve"> m</w:t>
      </w:r>
      <w:r w:rsidRPr="001F3409">
        <w:rPr>
          <w:rFonts w:cs="Arial"/>
          <w:color w:val="000000"/>
          <w:vertAlign w:val="superscript"/>
        </w:rPr>
        <w:t>2</w:t>
      </w:r>
      <w:r>
        <w:rPr>
          <w:rFonts w:cs="Arial"/>
          <w:color w:val="000000"/>
          <w:vertAlign w:val="superscript"/>
        </w:rPr>
        <w:t xml:space="preserve"> </w:t>
      </w:r>
      <w:r>
        <w:rPr>
          <w:rFonts w:cs="Arial"/>
          <w:color w:val="000000"/>
          <w:vertAlign w:val="superscript"/>
        </w:rPr>
        <w:tab/>
      </w:r>
      <w:r>
        <w:rPr>
          <w:rFonts w:cs="Arial"/>
          <w:color w:val="000000"/>
        </w:rPr>
        <w:t>34%</w:t>
      </w:r>
    </w:p>
    <w:p w14:paraId="68195271" w14:textId="77777777" w:rsidR="007F1560" w:rsidRPr="00E27281" w:rsidRDefault="007F1560" w:rsidP="00A31839">
      <w:pPr>
        <w:tabs>
          <w:tab w:val="left" w:pos="1843"/>
          <w:tab w:val="left" w:pos="4962"/>
        </w:tabs>
        <w:spacing w:before="0" w:after="0"/>
        <w:rPr>
          <w:rFonts w:cs="Arial"/>
          <w:color w:val="000000"/>
        </w:rPr>
      </w:pPr>
    </w:p>
    <w:p w14:paraId="1A8D5AB4" w14:textId="1EF255B0" w:rsidR="009C1FAD" w:rsidRPr="00E27281" w:rsidRDefault="009C1FAD" w:rsidP="007F1560">
      <w:pPr>
        <w:pStyle w:val="Heading2"/>
        <w:ind w:left="0" w:firstLine="0"/>
      </w:pPr>
      <w:bookmarkStart w:id="48" w:name="_Toc236046871"/>
      <w:r w:rsidRPr="00E27281">
        <w:t>Servituutide seadmise vajadus</w:t>
      </w:r>
      <w:bookmarkEnd w:id="48"/>
    </w:p>
    <w:p w14:paraId="520CC246" w14:textId="77777777" w:rsidR="009C1FAD" w:rsidRPr="00E27281" w:rsidRDefault="009C1FAD" w:rsidP="009C1FAD">
      <w:pPr>
        <w:spacing w:before="0" w:after="0"/>
        <w:rPr>
          <w:rFonts w:cs="Arial"/>
        </w:rPr>
      </w:pPr>
      <w:r w:rsidRPr="00E27281">
        <w:rPr>
          <w:rFonts w:cs="Arial"/>
        </w:rPr>
        <w:t>Detailplaneeringus on tehtud ettepanekud servituutide ja kasutusõiguse seadmiseks. Kavandatud servituutide ja kasutusõiguse alad on tähistatud detailplaneeringu joonisel AS-04, AS-05 ja kirjeldatud joonise AS-04 tabelis kitsenduste/piirangute veerus. Kasutusõiguse ja servituutide ulatus võib ehitusprojektis täpsustuda.</w:t>
      </w:r>
    </w:p>
    <w:p w14:paraId="7E9FB5CB" w14:textId="77777777" w:rsidR="009C1FAD" w:rsidRPr="00E27281" w:rsidRDefault="009C1FAD" w:rsidP="009C1FAD">
      <w:pPr>
        <w:spacing w:before="0" w:after="0"/>
        <w:rPr>
          <w:rFonts w:cs="Arial"/>
        </w:rPr>
      </w:pPr>
    </w:p>
    <w:p w14:paraId="4E85CA60" w14:textId="78585D24" w:rsidR="009C1FAD" w:rsidRPr="00E27281" w:rsidRDefault="009C1FAD" w:rsidP="009C1FAD">
      <w:pPr>
        <w:spacing w:before="0" w:after="0"/>
        <w:rPr>
          <w:rFonts w:cs="Arial"/>
          <w:u w:val="single"/>
        </w:rPr>
      </w:pPr>
      <w:r w:rsidRPr="00E27281">
        <w:rPr>
          <w:rFonts w:cs="Arial"/>
          <w:u w:val="single"/>
        </w:rPr>
        <w:t>Pos 1 – 2</w:t>
      </w:r>
    </w:p>
    <w:p w14:paraId="7DB1A1A2" w14:textId="77777777" w:rsidR="009C1FAD" w:rsidRPr="00E27281" w:rsidRDefault="009C1FAD" w:rsidP="009C1FAD">
      <w:pPr>
        <w:numPr>
          <w:ilvl w:val="0"/>
          <w:numId w:val="21"/>
        </w:numPr>
        <w:spacing w:before="0" w:after="0"/>
        <w:ind w:left="284" w:hanging="218"/>
        <w:rPr>
          <w:rFonts w:cs="Arial"/>
          <w:color w:val="000000"/>
        </w:rPr>
      </w:pPr>
      <w:r w:rsidRPr="00E27281">
        <w:rPr>
          <w:rFonts w:cs="Arial"/>
          <w:color w:val="000000"/>
        </w:rPr>
        <w:t>Veetrassi ja reovee kanalisatsioonitrassi liitumispunktile 2</w:t>
      </w:r>
      <w:r w:rsidRPr="00E27281">
        <w:rPr>
          <w:rFonts w:cs="Arial"/>
        </w:rPr>
        <w:t> </w:t>
      </w:r>
      <w:r w:rsidRPr="00E27281">
        <w:rPr>
          <w:rFonts w:cs="Arial"/>
          <w:color w:val="000000"/>
        </w:rPr>
        <w:t>m liitumispunkti keskmest ümber perimeetri võrguvaldaja kasuks;</w:t>
      </w:r>
    </w:p>
    <w:p w14:paraId="56C2A0DA" w14:textId="08A246A6" w:rsidR="009C1FAD" w:rsidRPr="00E27281" w:rsidRDefault="009C1FAD" w:rsidP="009C1FAD">
      <w:pPr>
        <w:numPr>
          <w:ilvl w:val="0"/>
          <w:numId w:val="21"/>
        </w:numPr>
        <w:spacing w:before="0" w:after="0"/>
        <w:ind w:left="284" w:hanging="218"/>
        <w:rPr>
          <w:rFonts w:cs="Arial"/>
          <w:color w:val="000000"/>
        </w:rPr>
      </w:pPr>
      <w:r w:rsidRPr="00E27281">
        <w:rPr>
          <w:rFonts w:cs="Arial"/>
          <w:color w:val="000000"/>
        </w:rPr>
        <w:t>reovee kanalisatsioonitrassile 2</w:t>
      </w:r>
      <w:r w:rsidRPr="00E27281">
        <w:rPr>
          <w:rFonts w:cs="Arial"/>
        </w:rPr>
        <w:t> </w:t>
      </w:r>
      <w:r w:rsidRPr="00E27281">
        <w:rPr>
          <w:rFonts w:cs="Arial"/>
          <w:color w:val="000000"/>
        </w:rPr>
        <w:t>m äärmise trassi teljest mõlemale poole trassi võrguvaldaja kasuks;</w:t>
      </w:r>
    </w:p>
    <w:p w14:paraId="72BA675E" w14:textId="77777777" w:rsidR="009C1FAD" w:rsidRPr="00E27281" w:rsidRDefault="009C1FAD" w:rsidP="009C1FAD">
      <w:pPr>
        <w:numPr>
          <w:ilvl w:val="0"/>
          <w:numId w:val="21"/>
        </w:numPr>
        <w:spacing w:before="0" w:after="0"/>
        <w:ind w:left="284" w:hanging="218"/>
        <w:rPr>
          <w:rFonts w:cs="Arial"/>
          <w:color w:val="000000"/>
        </w:rPr>
      </w:pPr>
      <w:r w:rsidRPr="00E27281">
        <w:rPr>
          <w:rFonts w:cs="Arial"/>
          <w:color w:val="000000"/>
        </w:rPr>
        <w:t>planeeritud elektripaigaldise liitumiskilbile 1</w:t>
      </w:r>
      <w:r w:rsidRPr="00E27281">
        <w:rPr>
          <w:rFonts w:cs="Arial"/>
        </w:rPr>
        <w:t> </w:t>
      </w:r>
      <w:r w:rsidRPr="00E27281">
        <w:rPr>
          <w:rFonts w:cs="Arial"/>
          <w:color w:val="000000"/>
        </w:rPr>
        <w:t>m laiuselt kilbi väliskontuurist võrguvaldaja kasuks.</w:t>
      </w:r>
    </w:p>
    <w:p w14:paraId="32F31306" w14:textId="77777777" w:rsidR="009C1FAD" w:rsidRPr="00E27281" w:rsidRDefault="009C1FAD" w:rsidP="009C1FAD">
      <w:pPr>
        <w:spacing w:before="0" w:after="0"/>
        <w:rPr>
          <w:rFonts w:cs="Arial"/>
        </w:rPr>
      </w:pPr>
    </w:p>
    <w:p w14:paraId="322DA3A6" w14:textId="09E7E8BA" w:rsidR="009C1FAD" w:rsidRPr="00E27281" w:rsidRDefault="009C1FAD" w:rsidP="009C1FAD">
      <w:pPr>
        <w:spacing w:before="0" w:after="0"/>
        <w:rPr>
          <w:rFonts w:cs="Arial"/>
          <w:u w:val="single"/>
        </w:rPr>
      </w:pPr>
      <w:r w:rsidRPr="00E27281">
        <w:rPr>
          <w:rFonts w:cs="Arial"/>
          <w:u w:val="single"/>
        </w:rPr>
        <w:t>Pos 3</w:t>
      </w:r>
    </w:p>
    <w:p w14:paraId="1BEBE24F" w14:textId="77777777" w:rsidR="009C1FAD" w:rsidRPr="00E27281" w:rsidRDefault="009C1FAD" w:rsidP="009C1FAD">
      <w:pPr>
        <w:numPr>
          <w:ilvl w:val="0"/>
          <w:numId w:val="21"/>
        </w:numPr>
        <w:spacing w:before="0" w:after="0"/>
        <w:ind w:left="284" w:hanging="218"/>
        <w:rPr>
          <w:rFonts w:cs="Arial"/>
          <w:color w:val="000000"/>
        </w:rPr>
      </w:pPr>
      <w:r w:rsidRPr="00E27281">
        <w:rPr>
          <w:rFonts w:cs="Arial"/>
          <w:color w:val="000000"/>
        </w:rPr>
        <w:t>Veetrassi ja reovee kanalisatsioonitrassi liitumispunktile 2</w:t>
      </w:r>
      <w:r w:rsidRPr="00E27281">
        <w:rPr>
          <w:rFonts w:cs="Arial"/>
        </w:rPr>
        <w:t> </w:t>
      </w:r>
      <w:r w:rsidRPr="00E27281">
        <w:rPr>
          <w:rFonts w:cs="Arial"/>
          <w:color w:val="000000"/>
        </w:rPr>
        <w:t>m liitumispunkti keskmest ümber perimeetri võrguvaldaja kasuks;</w:t>
      </w:r>
    </w:p>
    <w:p w14:paraId="4355C3B8" w14:textId="62599F0A" w:rsidR="009C1FAD" w:rsidRPr="00E27281" w:rsidRDefault="009C1FAD" w:rsidP="009C1FAD">
      <w:pPr>
        <w:numPr>
          <w:ilvl w:val="0"/>
          <w:numId w:val="21"/>
        </w:numPr>
        <w:spacing w:before="0" w:after="0"/>
        <w:ind w:left="284" w:hanging="218"/>
        <w:rPr>
          <w:rFonts w:cs="Arial"/>
          <w:color w:val="000000"/>
        </w:rPr>
      </w:pPr>
      <w:r w:rsidRPr="00E27281">
        <w:rPr>
          <w:rFonts w:cs="Arial"/>
          <w:color w:val="000000"/>
        </w:rPr>
        <w:t>reovee kanalisatsioonitrassile 2</w:t>
      </w:r>
      <w:r w:rsidRPr="00E27281">
        <w:rPr>
          <w:rFonts w:cs="Arial"/>
        </w:rPr>
        <w:t> </w:t>
      </w:r>
      <w:r w:rsidRPr="00E27281">
        <w:rPr>
          <w:rFonts w:cs="Arial"/>
          <w:color w:val="000000"/>
        </w:rPr>
        <w:t>m äärmise trassi teljest mõlemale poole trassi võrguvaldaja kasuks;</w:t>
      </w:r>
    </w:p>
    <w:p w14:paraId="4C424D93" w14:textId="50A3660E" w:rsidR="009C1FAD" w:rsidRPr="00E27281" w:rsidRDefault="009C1FAD" w:rsidP="009C1FAD">
      <w:pPr>
        <w:numPr>
          <w:ilvl w:val="0"/>
          <w:numId w:val="21"/>
        </w:numPr>
        <w:spacing w:before="0" w:after="0"/>
        <w:ind w:left="284" w:hanging="218"/>
        <w:rPr>
          <w:rFonts w:cs="Arial"/>
          <w:color w:val="000000"/>
        </w:rPr>
      </w:pPr>
      <w:r w:rsidRPr="00E27281">
        <w:rPr>
          <w:rFonts w:cs="Arial"/>
          <w:color w:val="000000"/>
        </w:rPr>
        <w:t>planeeritud elektripaigaldise liitumiskilbile 1</w:t>
      </w:r>
      <w:r w:rsidRPr="00E27281">
        <w:rPr>
          <w:rFonts w:cs="Arial"/>
        </w:rPr>
        <w:t> </w:t>
      </w:r>
      <w:r w:rsidRPr="00E27281">
        <w:rPr>
          <w:rFonts w:cs="Arial"/>
          <w:color w:val="000000"/>
        </w:rPr>
        <w:t>m laiuselt kilbi väliskontuurist võrguvaldaja kasuks;</w:t>
      </w:r>
    </w:p>
    <w:p w14:paraId="359904F5" w14:textId="74741AE1" w:rsidR="009C1FAD" w:rsidRPr="00E27281" w:rsidRDefault="009C1FAD" w:rsidP="009C1FAD">
      <w:pPr>
        <w:numPr>
          <w:ilvl w:val="0"/>
          <w:numId w:val="21"/>
        </w:numPr>
        <w:spacing w:before="0" w:after="0"/>
        <w:ind w:left="284" w:hanging="218"/>
        <w:rPr>
          <w:rFonts w:cs="Arial"/>
          <w:color w:val="000000"/>
        </w:rPr>
      </w:pPr>
      <w:r w:rsidRPr="00E27281">
        <w:rPr>
          <w:rFonts w:cs="Arial"/>
          <w:color w:val="000000"/>
        </w:rPr>
        <w:t>maakaabli ja sidekaabli trassile äärmise kaabli teljest 1</w:t>
      </w:r>
      <w:r w:rsidRPr="00E27281">
        <w:rPr>
          <w:rFonts w:cs="Arial"/>
        </w:rPr>
        <w:t> </w:t>
      </w:r>
      <w:r w:rsidRPr="00E27281">
        <w:rPr>
          <w:rFonts w:cs="Arial"/>
          <w:color w:val="000000"/>
        </w:rPr>
        <w:t>m mõlemale poole kaablit võrguvaldaja kasuks;</w:t>
      </w:r>
    </w:p>
    <w:p w14:paraId="13FF6D46" w14:textId="0E177323" w:rsidR="009C1FAD" w:rsidRDefault="009C1FAD" w:rsidP="009C1FAD">
      <w:pPr>
        <w:numPr>
          <w:ilvl w:val="0"/>
          <w:numId w:val="21"/>
        </w:numPr>
        <w:spacing w:before="0" w:after="0"/>
        <w:ind w:left="284" w:hanging="218"/>
        <w:rPr>
          <w:rFonts w:cs="Arial"/>
          <w:color w:val="000000"/>
        </w:rPr>
      </w:pPr>
      <w:r w:rsidRPr="00E27281">
        <w:rPr>
          <w:rFonts w:cs="Arial"/>
          <w:color w:val="000000"/>
        </w:rPr>
        <w:t>planeeritud alajaamale 2</w:t>
      </w:r>
      <w:r w:rsidRPr="00E27281">
        <w:rPr>
          <w:rFonts w:cs="Arial"/>
        </w:rPr>
        <w:t> </w:t>
      </w:r>
      <w:r w:rsidRPr="00E27281">
        <w:rPr>
          <w:rFonts w:cs="Arial"/>
          <w:color w:val="000000"/>
        </w:rPr>
        <w:t>m laiuselt alajaama väliskontuurist võrguvaldaja kasuks</w:t>
      </w:r>
      <w:r w:rsidR="003E076B">
        <w:rPr>
          <w:rFonts w:cs="Arial"/>
          <w:color w:val="000000"/>
        </w:rPr>
        <w:t>;</w:t>
      </w:r>
    </w:p>
    <w:p w14:paraId="4B4D9683" w14:textId="216876C2" w:rsidR="003E076B" w:rsidRDefault="003E076B" w:rsidP="009C1FAD">
      <w:pPr>
        <w:numPr>
          <w:ilvl w:val="0"/>
          <w:numId w:val="21"/>
        </w:numPr>
        <w:spacing w:before="0" w:after="0"/>
        <w:ind w:left="284" w:hanging="218"/>
        <w:rPr>
          <w:rFonts w:cs="Arial"/>
          <w:color w:val="000000"/>
        </w:rPr>
      </w:pPr>
      <w:r>
        <w:rPr>
          <w:rFonts w:cs="Arial"/>
          <w:color w:val="000000"/>
        </w:rPr>
        <w:t>juurdepääsu servituudi seadmise vajadus pos nr 4 kasuks;</w:t>
      </w:r>
    </w:p>
    <w:p w14:paraId="6A359B1A" w14:textId="25E7FC17" w:rsidR="00192B9B" w:rsidRPr="00E27281" w:rsidRDefault="00192B9B" w:rsidP="009C1FAD">
      <w:pPr>
        <w:numPr>
          <w:ilvl w:val="0"/>
          <w:numId w:val="21"/>
        </w:numPr>
        <w:spacing w:before="0" w:after="0"/>
        <w:ind w:left="284" w:hanging="218"/>
        <w:rPr>
          <w:rFonts w:cs="Arial"/>
          <w:color w:val="000000"/>
        </w:rPr>
      </w:pPr>
      <w:r>
        <w:rPr>
          <w:rFonts w:cs="Arial"/>
          <w:color w:val="000000"/>
        </w:rPr>
        <w:t>servituudi seadmise vajadus tänavavalgustusele ning jalgratta- ja jalgtee avalikuks kasutamiseks.</w:t>
      </w:r>
    </w:p>
    <w:p w14:paraId="39DCC7EB" w14:textId="77777777" w:rsidR="009C1FAD" w:rsidRPr="00E27281" w:rsidRDefault="009C1FAD" w:rsidP="009C1FAD">
      <w:pPr>
        <w:spacing w:before="0" w:after="0"/>
        <w:rPr>
          <w:rFonts w:cs="Arial"/>
          <w:color w:val="000000"/>
        </w:rPr>
      </w:pPr>
    </w:p>
    <w:p w14:paraId="1148FD8C" w14:textId="591A55C7" w:rsidR="009C1FAD" w:rsidRPr="00E27281" w:rsidRDefault="009C1FAD" w:rsidP="009C1FAD">
      <w:pPr>
        <w:spacing w:before="0" w:after="0"/>
        <w:rPr>
          <w:rFonts w:cs="Arial"/>
          <w:u w:val="single"/>
        </w:rPr>
      </w:pPr>
      <w:r w:rsidRPr="00E27281">
        <w:rPr>
          <w:rFonts w:cs="Arial"/>
          <w:u w:val="single"/>
        </w:rPr>
        <w:t>Pos 4</w:t>
      </w:r>
    </w:p>
    <w:p w14:paraId="3833ABA5" w14:textId="77777777" w:rsidR="009C1FAD" w:rsidRPr="00E27281" w:rsidRDefault="009C1FAD" w:rsidP="009C1FAD">
      <w:pPr>
        <w:numPr>
          <w:ilvl w:val="0"/>
          <w:numId w:val="21"/>
        </w:numPr>
        <w:spacing w:before="0" w:after="0"/>
        <w:ind w:left="284" w:hanging="218"/>
        <w:rPr>
          <w:rFonts w:cs="Arial"/>
          <w:color w:val="000000"/>
        </w:rPr>
      </w:pPr>
      <w:r w:rsidRPr="00E27281">
        <w:rPr>
          <w:rFonts w:cs="Arial"/>
          <w:color w:val="000000"/>
        </w:rPr>
        <w:t>Veetrassi ja reovee kanalisatsioonitrassi liitumispunktile 2</w:t>
      </w:r>
      <w:r w:rsidRPr="00E27281">
        <w:rPr>
          <w:rFonts w:cs="Arial"/>
        </w:rPr>
        <w:t> </w:t>
      </w:r>
      <w:r w:rsidRPr="00E27281">
        <w:rPr>
          <w:rFonts w:cs="Arial"/>
          <w:color w:val="000000"/>
        </w:rPr>
        <w:t>m liitumispunkti keskmest ümber perimeetri võrguvaldaja kasuks;</w:t>
      </w:r>
    </w:p>
    <w:p w14:paraId="314CA3DF" w14:textId="44FDC07D" w:rsidR="009C1FAD" w:rsidRPr="00E27281" w:rsidRDefault="009C1FAD" w:rsidP="009C1FAD">
      <w:pPr>
        <w:numPr>
          <w:ilvl w:val="0"/>
          <w:numId w:val="21"/>
        </w:numPr>
        <w:spacing w:before="0" w:after="0"/>
        <w:ind w:left="284" w:hanging="218"/>
        <w:rPr>
          <w:rFonts w:cs="Arial"/>
          <w:color w:val="000000"/>
        </w:rPr>
      </w:pPr>
      <w:r w:rsidRPr="00E27281">
        <w:rPr>
          <w:rFonts w:cs="Arial"/>
          <w:color w:val="000000"/>
        </w:rPr>
        <w:t>reovee kanalisatsioonitrassile 2</w:t>
      </w:r>
      <w:r w:rsidRPr="00E27281">
        <w:rPr>
          <w:rFonts w:cs="Arial"/>
        </w:rPr>
        <w:t> </w:t>
      </w:r>
      <w:r w:rsidRPr="00E27281">
        <w:rPr>
          <w:rFonts w:cs="Arial"/>
          <w:color w:val="000000"/>
        </w:rPr>
        <w:t>m äärmise trassi teljest mõlemale poole trassi võrguvaldaja kasuks;</w:t>
      </w:r>
    </w:p>
    <w:p w14:paraId="64376E10" w14:textId="77777777" w:rsidR="009C1FAD" w:rsidRPr="00E27281" w:rsidRDefault="009C1FAD" w:rsidP="009C1FAD">
      <w:pPr>
        <w:numPr>
          <w:ilvl w:val="0"/>
          <w:numId w:val="21"/>
        </w:numPr>
        <w:spacing w:before="0" w:after="0"/>
        <w:ind w:left="284" w:hanging="218"/>
        <w:rPr>
          <w:rFonts w:cs="Arial"/>
          <w:color w:val="000000"/>
        </w:rPr>
      </w:pPr>
      <w:r w:rsidRPr="00E27281">
        <w:rPr>
          <w:rFonts w:cs="Arial"/>
          <w:color w:val="000000"/>
        </w:rPr>
        <w:t>planeeritud elektripaigaldise liitumiskilbile 1</w:t>
      </w:r>
      <w:r w:rsidRPr="00E27281">
        <w:rPr>
          <w:rFonts w:cs="Arial"/>
        </w:rPr>
        <w:t> </w:t>
      </w:r>
      <w:r w:rsidRPr="00E27281">
        <w:rPr>
          <w:rFonts w:cs="Arial"/>
          <w:color w:val="000000"/>
        </w:rPr>
        <w:t>m laiuselt kilbi väliskontuurist võrguvaldaja kasuks;</w:t>
      </w:r>
    </w:p>
    <w:p w14:paraId="02C5834F" w14:textId="503CD39C" w:rsidR="009C1FAD" w:rsidRPr="00E27281" w:rsidRDefault="009C1FAD" w:rsidP="009C1FAD">
      <w:pPr>
        <w:numPr>
          <w:ilvl w:val="0"/>
          <w:numId w:val="21"/>
        </w:numPr>
        <w:spacing w:before="0" w:after="0"/>
        <w:ind w:left="284" w:hanging="218"/>
        <w:rPr>
          <w:rFonts w:cs="Arial"/>
          <w:color w:val="000000"/>
        </w:rPr>
      </w:pPr>
      <w:r w:rsidRPr="00E27281">
        <w:rPr>
          <w:rFonts w:cs="Arial"/>
          <w:color w:val="000000"/>
        </w:rPr>
        <w:t>planeeritud sidevõrgu vahejaotuskapile 1</w:t>
      </w:r>
      <w:r w:rsidRPr="00E27281">
        <w:rPr>
          <w:rFonts w:cs="Arial"/>
        </w:rPr>
        <w:t> </w:t>
      </w:r>
      <w:r w:rsidRPr="00E27281">
        <w:rPr>
          <w:rFonts w:cs="Arial"/>
          <w:color w:val="000000"/>
        </w:rPr>
        <w:t>m laiuselt kilbi väliskontuurist võrguvaldaja kasuks;</w:t>
      </w:r>
    </w:p>
    <w:p w14:paraId="3D8643AA" w14:textId="67758C3F" w:rsidR="009C1FAD" w:rsidRDefault="009C1FAD" w:rsidP="009C1FAD">
      <w:pPr>
        <w:numPr>
          <w:ilvl w:val="0"/>
          <w:numId w:val="21"/>
        </w:numPr>
        <w:spacing w:before="0" w:after="0"/>
        <w:ind w:left="284" w:hanging="218"/>
        <w:rPr>
          <w:rFonts w:cs="Arial"/>
          <w:color w:val="000000"/>
        </w:rPr>
      </w:pPr>
      <w:r w:rsidRPr="00E27281">
        <w:rPr>
          <w:rFonts w:cs="Arial"/>
          <w:color w:val="000000"/>
        </w:rPr>
        <w:t>maakaabli ja sidekaabli trassile äärmise kaabli teljest 1</w:t>
      </w:r>
      <w:r w:rsidRPr="00E27281">
        <w:rPr>
          <w:rFonts w:cs="Arial"/>
        </w:rPr>
        <w:t> </w:t>
      </w:r>
      <w:r w:rsidRPr="00E27281">
        <w:rPr>
          <w:rFonts w:cs="Arial"/>
          <w:color w:val="000000"/>
        </w:rPr>
        <w:t>m mõlemale poole kaablit võrguvaldaja kasuks.</w:t>
      </w:r>
    </w:p>
    <w:p w14:paraId="4C3E3B77" w14:textId="77777777" w:rsidR="00C15545" w:rsidRPr="00E27281" w:rsidRDefault="00C15545" w:rsidP="00C15545">
      <w:pPr>
        <w:spacing w:before="0" w:after="0"/>
        <w:rPr>
          <w:rFonts w:cs="Arial"/>
          <w:color w:val="000000"/>
        </w:rPr>
      </w:pPr>
    </w:p>
    <w:p w14:paraId="5B854024" w14:textId="54D7E318" w:rsidR="009C1FAD" w:rsidRPr="00E27281" w:rsidRDefault="009C1FAD" w:rsidP="009C1FAD">
      <w:pPr>
        <w:spacing w:before="0" w:after="0"/>
        <w:rPr>
          <w:rFonts w:cs="Arial"/>
          <w:u w:val="single"/>
        </w:rPr>
      </w:pPr>
      <w:r w:rsidRPr="00E27281">
        <w:rPr>
          <w:rFonts w:cs="Arial"/>
          <w:u w:val="single"/>
        </w:rPr>
        <w:t>Pos 5</w:t>
      </w:r>
    </w:p>
    <w:p w14:paraId="21FA97CC" w14:textId="77777777" w:rsidR="009C1FAD" w:rsidRPr="00E27281" w:rsidRDefault="009C1FAD" w:rsidP="009C1FAD">
      <w:pPr>
        <w:numPr>
          <w:ilvl w:val="0"/>
          <w:numId w:val="21"/>
        </w:numPr>
        <w:spacing w:before="0" w:after="0"/>
        <w:ind w:left="284" w:hanging="218"/>
        <w:rPr>
          <w:rFonts w:cs="Arial"/>
          <w:color w:val="000000"/>
        </w:rPr>
      </w:pPr>
      <w:r w:rsidRPr="00E27281">
        <w:rPr>
          <w:rFonts w:cs="Arial"/>
          <w:color w:val="000000"/>
        </w:rPr>
        <w:t>Veetrassi ja reovee kanalisatsioonitrassi liitumispunktile 2</w:t>
      </w:r>
      <w:r w:rsidRPr="00E27281">
        <w:rPr>
          <w:rFonts w:cs="Arial"/>
        </w:rPr>
        <w:t> </w:t>
      </w:r>
      <w:r w:rsidRPr="00E27281">
        <w:rPr>
          <w:rFonts w:cs="Arial"/>
          <w:color w:val="000000"/>
        </w:rPr>
        <w:t>m liitumispunkti keskmest ümber perimeetri võrguvaldaja kasuks;</w:t>
      </w:r>
    </w:p>
    <w:p w14:paraId="744D7B6F" w14:textId="22D08D9B" w:rsidR="009C1FAD" w:rsidRDefault="009C1FAD" w:rsidP="009C1FAD">
      <w:pPr>
        <w:numPr>
          <w:ilvl w:val="0"/>
          <w:numId w:val="21"/>
        </w:numPr>
        <w:spacing w:before="0" w:after="0"/>
        <w:ind w:left="284" w:hanging="218"/>
        <w:rPr>
          <w:rFonts w:cs="Arial"/>
          <w:color w:val="000000"/>
        </w:rPr>
      </w:pPr>
      <w:r w:rsidRPr="00E27281">
        <w:rPr>
          <w:rFonts w:cs="Arial"/>
          <w:color w:val="000000"/>
        </w:rPr>
        <w:t>planeeritud elektripaigaldise liitumiskilbile 1</w:t>
      </w:r>
      <w:r w:rsidRPr="00E27281">
        <w:rPr>
          <w:rFonts w:cs="Arial"/>
        </w:rPr>
        <w:t> </w:t>
      </w:r>
      <w:r w:rsidRPr="00E27281">
        <w:rPr>
          <w:rFonts w:cs="Arial"/>
          <w:color w:val="000000"/>
        </w:rPr>
        <w:t>m laiuselt kilbi väliskontuurist võrguvaldaja kasuks.</w:t>
      </w:r>
    </w:p>
    <w:p w14:paraId="51C69FB5" w14:textId="77777777" w:rsidR="00175476" w:rsidRPr="00E27281" w:rsidRDefault="00175476" w:rsidP="00175476">
      <w:pPr>
        <w:spacing w:before="0" w:after="0"/>
        <w:rPr>
          <w:rFonts w:cs="Arial"/>
          <w:color w:val="000000"/>
        </w:rPr>
      </w:pPr>
    </w:p>
    <w:p w14:paraId="2923F5D7" w14:textId="2BB2AFD1" w:rsidR="009C1FAD" w:rsidRPr="00E27281" w:rsidRDefault="009C1FAD" w:rsidP="009C1FAD">
      <w:pPr>
        <w:spacing w:before="0" w:after="0"/>
        <w:rPr>
          <w:rFonts w:cs="Arial"/>
          <w:u w:val="single"/>
        </w:rPr>
      </w:pPr>
      <w:r w:rsidRPr="00E27281">
        <w:rPr>
          <w:rFonts w:cs="Arial"/>
          <w:u w:val="single"/>
        </w:rPr>
        <w:t>Pos 6</w:t>
      </w:r>
    </w:p>
    <w:p w14:paraId="639B0083" w14:textId="77777777" w:rsidR="009C1FAD" w:rsidRPr="00E27281" w:rsidRDefault="009C1FAD" w:rsidP="009C1FAD">
      <w:pPr>
        <w:numPr>
          <w:ilvl w:val="0"/>
          <w:numId w:val="21"/>
        </w:numPr>
        <w:spacing w:before="0" w:after="0"/>
        <w:ind w:left="284" w:hanging="218"/>
        <w:rPr>
          <w:rFonts w:cs="Arial"/>
          <w:color w:val="000000"/>
        </w:rPr>
      </w:pPr>
      <w:r w:rsidRPr="00E27281">
        <w:rPr>
          <w:rFonts w:cs="Arial"/>
          <w:color w:val="000000"/>
        </w:rPr>
        <w:t>Veetrassi ja reovee kanalisatsioonitrassi liitumispunktile 2</w:t>
      </w:r>
      <w:r w:rsidRPr="00E27281">
        <w:rPr>
          <w:rFonts w:cs="Arial"/>
        </w:rPr>
        <w:t> </w:t>
      </w:r>
      <w:r w:rsidRPr="00E27281">
        <w:rPr>
          <w:rFonts w:cs="Arial"/>
          <w:color w:val="000000"/>
        </w:rPr>
        <w:t>m liitumispunkti keskmest ümber perimeetri võrguvaldaja kasuks;</w:t>
      </w:r>
    </w:p>
    <w:p w14:paraId="4C6F7F66" w14:textId="7FA91884" w:rsidR="009C1FAD" w:rsidRDefault="00837C4F" w:rsidP="009C1FAD">
      <w:pPr>
        <w:numPr>
          <w:ilvl w:val="0"/>
          <w:numId w:val="21"/>
        </w:numPr>
        <w:spacing w:before="0" w:after="0"/>
        <w:ind w:left="284" w:hanging="218"/>
        <w:rPr>
          <w:rFonts w:cs="Arial"/>
          <w:color w:val="000000"/>
        </w:rPr>
      </w:pPr>
      <w:r>
        <w:rPr>
          <w:rFonts w:cs="Arial"/>
          <w:color w:val="000000"/>
        </w:rPr>
        <w:lastRenderedPageBreak/>
        <w:t>v</w:t>
      </w:r>
      <w:r w:rsidR="009C1FAD" w:rsidRPr="00E27281">
        <w:rPr>
          <w:rFonts w:cs="Arial"/>
          <w:color w:val="000000"/>
        </w:rPr>
        <w:t>eetrassile, sademevee ja reovee kanalisatsioonitrassile 2</w:t>
      </w:r>
      <w:r w:rsidR="009C1FAD" w:rsidRPr="00E27281">
        <w:rPr>
          <w:rFonts w:cs="Arial"/>
        </w:rPr>
        <w:t> </w:t>
      </w:r>
      <w:r w:rsidR="009C1FAD" w:rsidRPr="00E27281">
        <w:rPr>
          <w:rFonts w:cs="Arial"/>
          <w:color w:val="000000"/>
        </w:rPr>
        <w:t>m äärmise trassi teljest mõlemale poole trassi võrguvaldaja kasuks;</w:t>
      </w:r>
    </w:p>
    <w:p w14:paraId="66A041E7" w14:textId="77777777" w:rsidR="00A5259F" w:rsidRDefault="00A5259F" w:rsidP="00A5259F">
      <w:pPr>
        <w:numPr>
          <w:ilvl w:val="0"/>
          <w:numId w:val="21"/>
        </w:numPr>
        <w:spacing w:before="0" w:after="0"/>
        <w:ind w:left="284" w:hanging="218"/>
        <w:rPr>
          <w:rFonts w:cs="Arial"/>
          <w:color w:val="000000"/>
        </w:rPr>
      </w:pPr>
      <w:r>
        <w:rPr>
          <w:rFonts w:cs="Arial"/>
          <w:color w:val="000000"/>
        </w:rPr>
        <w:t>gaasitrassile</w:t>
      </w:r>
      <w:r w:rsidRPr="00E27281">
        <w:rPr>
          <w:rFonts w:cs="Arial"/>
          <w:color w:val="000000"/>
        </w:rPr>
        <w:t xml:space="preserve"> </w:t>
      </w:r>
      <w:r>
        <w:rPr>
          <w:rFonts w:cs="Arial"/>
          <w:color w:val="000000"/>
        </w:rPr>
        <w:t>1</w:t>
      </w:r>
      <w:r w:rsidRPr="00E27281">
        <w:rPr>
          <w:rFonts w:cs="Arial"/>
        </w:rPr>
        <w:t> </w:t>
      </w:r>
      <w:r w:rsidRPr="00E27281">
        <w:rPr>
          <w:rFonts w:cs="Arial"/>
          <w:color w:val="000000"/>
        </w:rPr>
        <w:t>m äärmise trassi teljest mõlemale poole trassi võrguvaldaja kasuks;</w:t>
      </w:r>
    </w:p>
    <w:p w14:paraId="7C3EA0B8" w14:textId="77777777" w:rsidR="00A5259F" w:rsidRDefault="00A5259F" w:rsidP="00A5259F">
      <w:pPr>
        <w:numPr>
          <w:ilvl w:val="0"/>
          <w:numId w:val="21"/>
        </w:numPr>
        <w:spacing w:before="0" w:after="0"/>
        <w:ind w:left="284" w:hanging="218"/>
        <w:rPr>
          <w:rFonts w:cs="Arial"/>
          <w:color w:val="000000"/>
        </w:rPr>
      </w:pPr>
      <w:r w:rsidRPr="00A5259F">
        <w:rPr>
          <w:rFonts w:eastAsia="Calibri" w:cs="Arial"/>
          <w:color w:val="000000"/>
        </w:rPr>
        <w:t>gaasiregulaatorkapile 1 m laiuselt kapi väliskontuurist võrguvaldaja kasuks;</w:t>
      </w:r>
    </w:p>
    <w:p w14:paraId="100E2499" w14:textId="064ABCEE" w:rsidR="00A5259F" w:rsidRPr="00A5259F" w:rsidRDefault="00A5259F" w:rsidP="00A5259F">
      <w:pPr>
        <w:numPr>
          <w:ilvl w:val="0"/>
          <w:numId w:val="21"/>
        </w:numPr>
        <w:spacing w:before="0" w:after="0"/>
        <w:ind w:left="284" w:hanging="218"/>
        <w:rPr>
          <w:rFonts w:cs="Arial"/>
          <w:color w:val="000000"/>
        </w:rPr>
      </w:pPr>
      <w:r w:rsidRPr="00A5259F">
        <w:rPr>
          <w:rFonts w:eastAsia="Calibri" w:cs="Arial"/>
          <w:color w:val="000000"/>
        </w:rPr>
        <w:t>gaasitrassi liitumispunktile 1</w:t>
      </w:r>
      <w:r w:rsidRPr="00A5259F">
        <w:rPr>
          <w:rFonts w:eastAsia="Calibri" w:cs="Arial"/>
        </w:rPr>
        <w:t> </w:t>
      </w:r>
      <w:r w:rsidRPr="00A5259F">
        <w:rPr>
          <w:rFonts w:eastAsia="Calibri" w:cs="Arial"/>
          <w:color w:val="000000"/>
        </w:rPr>
        <w:t>m liitumispunkti keskmest ümber perimeetri võrguvaldaja kasuks;</w:t>
      </w:r>
    </w:p>
    <w:p w14:paraId="6C7755C7" w14:textId="77777777" w:rsidR="009C1FAD" w:rsidRPr="00E27281" w:rsidRDefault="009C1FAD" w:rsidP="009C1FAD">
      <w:pPr>
        <w:numPr>
          <w:ilvl w:val="0"/>
          <w:numId w:val="21"/>
        </w:numPr>
        <w:spacing w:before="0" w:after="0"/>
        <w:ind w:left="284" w:hanging="218"/>
        <w:rPr>
          <w:rFonts w:cs="Arial"/>
          <w:color w:val="000000"/>
        </w:rPr>
      </w:pPr>
      <w:r w:rsidRPr="00E27281">
        <w:rPr>
          <w:rFonts w:cs="Arial"/>
          <w:color w:val="000000"/>
        </w:rPr>
        <w:t>planeeritud elektripaigaldise liitumiskilbile 1</w:t>
      </w:r>
      <w:r w:rsidRPr="00E27281">
        <w:rPr>
          <w:rFonts w:cs="Arial"/>
        </w:rPr>
        <w:t> </w:t>
      </w:r>
      <w:r w:rsidRPr="00E27281">
        <w:rPr>
          <w:rFonts w:cs="Arial"/>
          <w:color w:val="000000"/>
        </w:rPr>
        <w:t>m laiuselt kilbi väliskontuurist võrguvaldaja kasuks;</w:t>
      </w:r>
    </w:p>
    <w:p w14:paraId="7F3F2FA4" w14:textId="77777777" w:rsidR="009C1FAD" w:rsidRPr="00E27281" w:rsidRDefault="009C1FAD" w:rsidP="009C1FAD">
      <w:pPr>
        <w:numPr>
          <w:ilvl w:val="0"/>
          <w:numId w:val="21"/>
        </w:numPr>
        <w:spacing w:before="0" w:after="0"/>
        <w:ind w:left="284" w:hanging="218"/>
        <w:rPr>
          <w:rFonts w:cs="Arial"/>
          <w:color w:val="000000"/>
        </w:rPr>
      </w:pPr>
      <w:r w:rsidRPr="00E27281">
        <w:rPr>
          <w:rFonts w:cs="Arial"/>
          <w:color w:val="000000"/>
        </w:rPr>
        <w:t>maakaabli ja sidekaabli trassile äärmise kaabli teljest 1</w:t>
      </w:r>
      <w:r w:rsidRPr="00E27281">
        <w:rPr>
          <w:rFonts w:cs="Arial"/>
        </w:rPr>
        <w:t> </w:t>
      </w:r>
      <w:r w:rsidRPr="00E27281">
        <w:rPr>
          <w:rFonts w:cs="Arial"/>
          <w:color w:val="000000"/>
        </w:rPr>
        <w:t>m mõlemale poole kaablit võrguvaldaja kasuks.</w:t>
      </w:r>
    </w:p>
    <w:p w14:paraId="37C3F580" w14:textId="77777777" w:rsidR="009C1FAD" w:rsidRPr="00E27281" w:rsidRDefault="009C1FAD" w:rsidP="009C1FAD">
      <w:pPr>
        <w:spacing w:before="0" w:after="0"/>
        <w:rPr>
          <w:rFonts w:cs="Arial"/>
          <w:color w:val="000000"/>
        </w:rPr>
      </w:pPr>
    </w:p>
    <w:p w14:paraId="4C27B8E9" w14:textId="33E5AA3C" w:rsidR="009C1FAD" w:rsidRPr="00E27281" w:rsidRDefault="009C1FAD" w:rsidP="009C1FAD">
      <w:pPr>
        <w:spacing w:before="0" w:after="0"/>
        <w:rPr>
          <w:rFonts w:cs="Arial"/>
          <w:u w:val="single"/>
        </w:rPr>
      </w:pPr>
      <w:r w:rsidRPr="00E27281">
        <w:rPr>
          <w:rFonts w:cs="Arial"/>
          <w:u w:val="single"/>
        </w:rPr>
        <w:t>Pos 7</w:t>
      </w:r>
    </w:p>
    <w:p w14:paraId="2AEDAC12" w14:textId="77777777" w:rsidR="009C1FAD" w:rsidRPr="00E27281" w:rsidRDefault="009C1FAD" w:rsidP="009C1FAD">
      <w:pPr>
        <w:numPr>
          <w:ilvl w:val="0"/>
          <w:numId w:val="21"/>
        </w:numPr>
        <w:spacing w:before="0" w:after="0"/>
        <w:ind w:left="284" w:hanging="218"/>
        <w:rPr>
          <w:rFonts w:cs="Arial"/>
          <w:color w:val="000000"/>
        </w:rPr>
      </w:pPr>
      <w:r w:rsidRPr="00E27281">
        <w:rPr>
          <w:rFonts w:cs="Arial"/>
          <w:color w:val="000000"/>
        </w:rPr>
        <w:t>Veetrassi ja reovee kanalisatsioonitrassi liitumispunktile 2</w:t>
      </w:r>
      <w:r w:rsidRPr="00E27281">
        <w:rPr>
          <w:rFonts w:cs="Arial"/>
        </w:rPr>
        <w:t> </w:t>
      </w:r>
      <w:r w:rsidRPr="00E27281">
        <w:rPr>
          <w:rFonts w:cs="Arial"/>
          <w:color w:val="000000"/>
        </w:rPr>
        <w:t>m liitumispunkti keskmest ümber perimeetri võrguvaldaja kasuks;</w:t>
      </w:r>
    </w:p>
    <w:p w14:paraId="7AEEF7D1" w14:textId="40FCFA97" w:rsidR="009C1FAD" w:rsidRPr="00E27281" w:rsidRDefault="00837C4F" w:rsidP="009C1FAD">
      <w:pPr>
        <w:numPr>
          <w:ilvl w:val="0"/>
          <w:numId w:val="21"/>
        </w:numPr>
        <w:spacing w:before="0" w:after="0"/>
        <w:ind w:left="284" w:hanging="218"/>
        <w:rPr>
          <w:rFonts w:cs="Arial"/>
          <w:color w:val="000000"/>
        </w:rPr>
      </w:pPr>
      <w:r>
        <w:rPr>
          <w:rFonts w:cs="Arial"/>
          <w:color w:val="000000"/>
        </w:rPr>
        <w:t>v</w:t>
      </w:r>
      <w:r w:rsidR="009C1FAD" w:rsidRPr="00E27281">
        <w:rPr>
          <w:rFonts w:cs="Arial"/>
          <w:color w:val="000000"/>
        </w:rPr>
        <w:t>eetrassile, sademevee ja reovee kanalisatsioonitrassile 2</w:t>
      </w:r>
      <w:r w:rsidR="009C1FAD" w:rsidRPr="00E27281">
        <w:rPr>
          <w:rFonts w:cs="Arial"/>
        </w:rPr>
        <w:t> </w:t>
      </w:r>
      <w:r w:rsidR="009C1FAD" w:rsidRPr="00E27281">
        <w:rPr>
          <w:rFonts w:cs="Arial"/>
          <w:color w:val="000000"/>
        </w:rPr>
        <w:t>m äärmise trassi teljest mõlemale poole trassi võrguvaldaja kasuks;</w:t>
      </w:r>
    </w:p>
    <w:p w14:paraId="3CA5FF7E" w14:textId="77777777" w:rsidR="009C1FAD" w:rsidRPr="00E27281" w:rsidRDefault="009C1FAD" w:rsidP="009C1FAD">
      <w:pPr>
        <w:numPr>
          <w:ilvl w:val="0"/>
          <w:numId w:val="21"/>
        </w:numPr>
        <w:spacing w:before="0" w:after="0"/>
        <w:ind w:left="284" w:hanging="218"/>
        <w:rPr>
          <w:rFonts w:cs="Arial"/>
          <w:color w:val="000000"/>
        </w:rPr>
      </w:pPr>
      <w:r w:rsidRPr="00E27281">
        <w:rPr>
          <w:rFonts w:cs="Arial"/>
          <w:color w:val="000000"/>
        </w:rPr>
        <w:t>planeeritud elektripaigaldise liitumiskilbile 1</w:t>
      </w:r>
      <w:r w:rsidRPr="00E27281">
        <w:rPr>
          <w:rFonts w:cs="Arial"/>
        </w:rPr>
        <w:t> </w:t>
      </w:r>
      <w:r w:rsidRPr="00E27281">
        <w:rPr>
          <w:rFonts w:cs="Arial"/>
          <w:color w:val="000000"/>
        </w:rPr>
        <w:t>m laiuselt kilbi väliskontuurist võrguvaldaja kasuks;</w:t>
      </w:r>
    </w:p>
    <w:p w14:paraId="47475446" w14:textId="77777777" w:rsidR="009C1FAD" w:rsidRPr="00E27281" w:rsidRDefault="009C1FAD" w:rsidP="009C1FAD">
      <w:pPr>
        <w:numPr>
          <w:ilvl w:val="0"/>
          <w:numId w:val="21"/>
        </w:numPr>
        <w:spacing w:before="0" w:after="0"/>
        <w:ind w:left="284" w:hanging="218"/>
        <w:rPr>
          <w:rFonts w:cs="Arial"/>
          <w:color w:val="000000"/>
        </w:rPr>
      </w:pPr>
      <w:r w:rsidRPr="00E27281">
        <w:rPr>
          <w:rFonts w:cs="Arial"/>
          <w:color w:val="000000"/>
        </w:rPr>
        <w:t>maakaabli ja sidekaabli trassile äärmise kaabli teljest 1</w:t>
      </w:r>
      <w:r w:rsidRPr="00E27281">
        <w:rPr>
          <w:rFonts w:cs="Arial"/>
        </w:rPr>
        <w:t> </w:t>
      </w:r>
      <w:r w:rsidRPr="00E27281">
        <w:rPr>
          <w:rFonts w:cs="Arial"/>
          <w:color w:val="000000"/>
        </w:rPr>
        <w:t>m mõlemale poole kaablit võrguvaldaja kasuks.</w:t>
      </w:r>
    </w:p>
    <w:p w14:paraId="14DD9E22" w14:textId="77777777" w:rsidR="009C1FAD" w:rsidRPr="00E27281" w:rsidRDefault="009C1FAD" w:rsidP="009C1FAD">
      <w:pPr>
        <w:spacing w:before="0" w:after="0"/>
        <w:rPr>
          <w:rFonts w:cs="Arial"/>
          <w:color w:val="000000"/>
        </w:rPr>
      </w:pPr>
    </w:p>
    <w:p w14:paraId="5217E36F" w14:textId="77A79673" w:rsidR="009C1FAD" w:rsidRPr="00E27281" w:rsidRDefault="009C1FAD" w:rsidP="009C1FAD">
      <w:pPr>
        <w:spacing w:before="0" w:after="0"/>
        <w:rPr>
          <w:rFonts w:cs="Arial"/>
          <w:u w:val="single"/>
        </w:rPr>
      </w:pPr>
      <w:r w:rsidRPr="00E27281">
        <w:rPr>
          <w:rFonts w:cs="Arial"/>
          <w:u w:val="single"/>
        </w:rPr>
        <w:t>Pos 8</w:t>
      </w:r>
    </w:p>
    <w:p w14:paraId="4B8ECCA7" w14:textId="076F7A8B" w:rsidR="009C1FAD" w:rsidRPr="00E27281" w:rsidRDefault="009C1FAD" w:rsidP="009C1FAD">
      <w:pPr>
        <w:numPr>
          <w:ilvl w:val="0"/>
          <w:numId w:val="21"/>
        </w:numPr>
        <w:spacing w:before="0" w:after="0"/>
        <w:ind w:left="284" w:hanging="218"/>
        <w:rPr>
          <w:rFonts w:cs="Arial"/>
          <w:color w:val="000000"/>
        </w:rPr>
      </w:pPr>
      <w:r w:rsidRPr="00E27281">
        <w:rPr>
          <w:rFonts w:cs="Arial"/>
          <w:color w:val="000000"/>
        </w:rPr>
        <w:t>Veetrassile ja reovee kanalisatsioonitrassile 2</w:t>
      </w:r>
      <w:r w:rsidRPr="00E27281">
        <w:rPr>
          <w:rFonts w:cs="Arial"/>
        </w:rPr>
        <w:t> </w:t>
      </w:r>
      <w:r w:rsidRPr="00E27281">
        <w:rPr>
          <w:rFonts w:cs="Arial"/>
          <w:color w:val="000000"/>
        </w:rPr>
        <w:t>m äärmise trassi teljest mõlemale poole trassi võrguvaldaja kasuks;</w:t>
      </w:r>
    </w:p>
    <w:p w14:paraId="404DEF52" w14:textId="77777777" w:rsidR="009C1FAD" w:rsidRPr="00E27281" w:rsidRDefault="009C1FAD" w:rsidP="009C1FAD">
      <w:pPr>
        <w:numPr>
          <w:ilvl w:val="0"/>
          <w:numId w:val="21"/>
        </w:numPr>
        <w:spacing w:before="0" w:after="0"/>
        <w:ind w:left="284" w:hanging="218"/>
        <w:rPr>
          <w:rFonts w:cs="Arial"/>
          <w:color w:val="000000"/>
        </w:rPr>
      </w:pPr>
      <w:r w:rsidRPr="00E27281">
        <w:rPr>
          <w:rFonts w:cs="Arial"/>
          <w:color w:val="000000"/>
        </w:rPr>
        <w:t>planeeritud elektripaigaldise liitumiskilbile 1</w:t>
      </w:r>
      <w:r w:rsidRPr="00E27281">
        <w:rPr>
          <w:rFonts w:cs="Arial"/>
        </w:rPr>
        <w:t> </w:t>
      </w:r>
      <w:r w:rsidRPr="00E27281">
        <w:rPr>
          <w:rFonts w:cs="Arial"/>
          <w:color w:val="000000"/>
        </w:rPr>
        <w:t>m laiuselt kilbi väliskontuurist võrguvaldaja kasuks;</w:t>
      </w:r>
    </w:p>
    <w:p w14:paraId="0E25C400" w14:textId="44DD19C3" w:rsidR="002A4D11" w:rsidRPr="00E27281" w:rsidRDefault="002A4D11" w:rsidP="002A4D11">
      <w:pPr>
        <w:numPr>
          <w:ilvl w:val="0"/>
          <w:numId w:val="21"/>
        </w:numPr>
        <w:spacing w:before="0" w:after="0"/>
        <w:ind w:left="284" w:hanging="218"/>
        <w:rPr>
          <w:rFonts w:cs="Arial"/>
          <w:color w:val="000000"/>
        </w:rPr>
      </w:pPr>
      <w:r w:rsidRPr="00E27281">
        <w:rPr>
          <w:rFonts w:cs="Arial"/>
          <w:color w:val="000000"/>
        </w:rPr>
        <w:t>planeeritud sidevõrgu vahejaotuskapile 1</w:t>
      </w:r>
      <w:r w:rsidRPr="00E27281">
        <w:rPr>
          <w:rFonts w:cs="Arial"/>
        </w:rPr>
        <w:t> </w:t>
      </w:r>
      <w:r w:rsidRPr="00E27281">
        <w:rPr>
          <w:rFonts w:cs="Arial"/>
          <w:color w:val="000000"/>
        </w:rPr>
        <w:t>m laiuselt kilbi väliskontuurist võrguvaldaja kasuks;</w:t>
      </w:r>
    </w:p>
    <w:p w14:paraId="08E2EFAA" w14:textId="77777777" w:rsidR="009C1FAD" w:rsidRDefault="009C1FAD" w:rsidP="009C1FAD">
      <w:pPr>
        <w:numPr>
          <w:ilvl w:val="0"/>
          <w:numId w:val="21"/>
        </w:numPr>
        <w:spacing w:before="0" w:after="0"/>
        <w:ind w:left="284" w:hanging="218"/>
        <w:rPr>
          <w:rFonts w:cs="Arial"/>
          <w:color w:val="000000"/>
        </w:rPr>
      </w:pPr>
      <w:r w:rsidRPr="00E27281">
        <w:rPr>
          <w:rFonts w:cs="Arial"/>
          <w:color w:val="000000"/>
        </w:rPr>
        <w:t>maakaabli ja sidekaabli trassile äärmise kaabli teljest 1</w:t>
      </w:r>
      <w:r w:rsidRPr="00E27281">
        <w:rPr>
          <w:rFonts w:cs="Arial"/>
        </w:rPr>
        <w:t> </w:t>
      </w:r>
      <w:r w:rsidRPr="00E27281">
        <w:rPr>
          <w:rFonts w:cs="Arial"/>
          <w:color w:val="000000"/>
        </w:rPr>
        <w:t>m mõlemale poole kaablit võrguvaldaja kasuks.</w:t>
      </w:r>
    </w:p>
    <w:p w14:paraId="2E749BAE" w14:textId="77777777" w:rsidR="00C15545" w:rsidRPr="00E27281" w:rsidRDefault="00C15545" w:rsidP="00C15545">
      <w:pPr>
        <w:spacing w:before="0" w:after="0"/>
        <w:rPr>
          <w:rFonts w:cs="Arial"/>
          <w:color w:val="000000"/>
        </w:rPr>
      </w:pPr>
    </w:p>
    <w:p w14:paraId="1156C1CC" w14:textId="06015887" w:rsidR="002A4D11" w:rsidRPr="00E27281" w:rsidRDefault="002A4D11" w:rsidP="00C15545">
      <w:pPr>
        <w:spacing w:before="0" w:after="0"/>
        <w:rPr>
          <w:rFonts w:cs="Arial"/>
          <w:u w:val="single"/>
        </w:rPr>
      </w:pPr>
      <w:r w:rsidRPr="00E27281">
        <w:rPr>
          <w:rFonts w:cs="Arial"/>
          <w:u w:val="single"/>
        </w:rPr>
        <w:t>Turu tee L2 (65301:001:3711)</w:t>
      </w:r>
    </w:p>
    <w:p w14:paraId="23F70A55" w14:textId="4C9565CF" w:rsidR="002A4D11" w:rsidRPr="00E27281" w:rsidRDefault="002A4D11" w:rsidP="002A4D11">
      <w:pPr>
        <w:numPr>
          <w:ilvl w:val="0"/>
          <w:numId w:val="21"/>
        </w:numPr>
        <w:spacing w:before="0" w:after="0"/>
        <w:ind w:left="284" w:hanging="218"/>
        <w:rPr>
          <w:rFonts w:cs="Arial"/>
          <w:color w:val="000000"/>
        </w:rPr>
      </w:pPr>
      <w:r w:rsidRPr="00E27281">
        <w:rPr>
          <w:rFonts w:cs="Arial"/>
          <w:color w:val="000000"/>
        </w:rPr>
        <w:t>Veetrassi ja reovee kanalisatsioonitrassi liitumispunktile 2</w:t>
      </w:r>
      <w:r w:rsidRPr="00E27281">
        <w:rPr>
          <w:rFonts w:cs="Arial"/>
        </w:rPr>
        <w:t> </w:t>
      </w:r>
      <w:r w:rsidRPr="00E27281">
        <w:rPr>
          <w:rFonts w:cs="Arial"/>
          <w:color w:val="000000"/>
        </w:rPr>
        <w:t>m liitumispunkti keskmest ümber perimeetri võrguvaldaja kasuks;</w:t>
      </w:r>
    </w:p>
    <w:p w14:paraId="485572FF" w14:textId="334551F0" w:rsidR="002A4D11" w:rsidRPr="00E27281" w:rsidRDefault="00DE5F91" w:rsidP="002A4D11">
      <w:pPr>
        <w:numPr>
          <w:ilvl w:val="0"/>
          <w:numId w:val="21"/>
        </w:numPr>
        <w:spacing w:before="0" w:after="0"/>
        <w:ind w:left="284" w:hanging="218"/>
        <w:rPr>
          <w:rFonts w:cs="Arial"/>
          <w:color w:val="000000"/>
        </w:rPr>
      </w:pPr>
      <w:r>
        <w:rPr>
          <w:rFonts w:cs="Arial"/>
          <w:color w:val="000000"/>
        </w:rPr>
        <w:t>v</w:t>
      </w:r>
      <w:r w:rsidR="002A4D11" w:rsidRPr="00E27281">
        <w:rPr>
          <w:rFonts w:cs="Arial"/>
          <w:color w:val="000000"/>
        </w:rPr>
        <w:t>eetrassile ja reovee kanalisatsioonitrassile 2</w:t>
      </w:r>
      <w:r w:rsidR="002A4D11" w:rsidRPr="00E27281">
        <w:rPr>
          <w:rFonts w:cs="Arial"/>
        </w:rPr>
        <w:t> </w:t>
      </w:r>
      <w:r w:rsidR="002A4D11" w:rsidRPr="00E27281">
        <w:rPr>
          <w:rFonts w:cs="Arial"/>
          <w:color w:val="000000"/>
        </w:rPr>
        <w:t>m äärmise trassi teljest mõlemale poole trassi võrguvaldaja kasuks;</w:t>
      </w:r>
    </w:p>
    <w:p w14:paraId="10C7F4F0" w14:textId="6E43F73E" w:rsidR="002A4D11" w:rsidRDefault="002A4D11" w:rsidP="002A4D11">
      <w:pPr>
        <w:numPr>
          <w:ilvl w:val="0"/>
          <w:numId w:val="21"/>
        </w:numPr>
        <w:spacing w:before="0" w:after="0"/>
        <w:ind w:left="284" w:hanging="218"/>
        <w:rPr>
          <w:rFonts w:cs="Arial"/>
          <w:color w:val="000000"/>
        </w:rPr>
      </w:pPr>
      <w:r w:rsidRPr="00E27281">
        <w:rPr>
          <w:rFonts w:cs="Arial"/>
          <w:color w:val="000000"/>
        </w:rPr>
        <w:t>maakaabli ja sidekaabli trassile äärmise kaabli teljest 1</w:t>
      </w:r>
      <w:r w:rsidRPr="00E27281">
        <w:rPr>
          <w:rFonts w:cs="Arial"/>
        </w:rPr>
        <w:t> </w:t>
      </w:r>
      <w:r w:rsidRPr="00E27281">
        <w:rPr>
          <w:rFonts w:cs="Arial"/>
          <w:color w:val="000000"/>
        </w:rPr>
        <w:t>m mõlemale poole kaablit võrguvaldaja kasuks</w:t>
      </w:r>
      <w:r w:rsidR="00A5259F">
        <w:rPr>
          <w:rFonts w:cs="Arial"/>
          <w:color w:val="000000"/>
        </w:rPr>
        <w:t>;</w:t>
      </w:r>
    </w:p>
    <w:p w14:paraId="75CF0AF7" w14:textId="77777777" w:rsidR="00A5259F" w:rsidRDefault="00A5259F" w:rsidP="00A5259F">
      <w:pPr>
        <w:numPr>
          <w:ilvl w:val="0"/>
          <w:numId w:val="21"/>
        </w:numPr>
        <w:spacing w:before="0" w:after="0"/>
        <w:ind w:left="284" w:hanging="218"/>
        <w:rPr>
          <w:rFonts w:cs="Arial"/>
          <w:color w:val="000000"/>
        </w:rPr>
      </w:pPr>
      <w:r>
        <w:rPr>
          <w:rFonts w:cs="Arial"/>
          <w:color w:val="000000"/>
        </w:rPr>
        <w:t>gaasitrassile</w:t>
      </w:r>
      <w:r w:rsidRPr="00E27281">
        <w:rPr>
          <w:rFonts w:cs="Arial"/>
          <w:color w:val="000000"/>
        </w:rPr>
        <w:t xml:space="preserve"> </w:t>
      </w:r>
      <w:r>
        <w:rPr>
          <w:rFonts w:cs="Arial"/>
          <w:color w:val="000000"/>
        </w:rPr>
        <w:t>1</w:t>
      </w:r>
      <w:r w:rsidRPr="00E27281">
        <w:rPr>
          <w:rFonts w:cs="Arial"/>
        </w:rPr>
        <w:t> </w:t>
      </w:r>
      <w:r w:rsidRPr="00E27281">
        <w:rPr>
          <w:rFonts w:cs="Arial"/>
          <w:color w:val="000000"/>
        </w:rPr>
        <w:t>m äärmise trassi teljest mõlemale poole trassi võrguvaldaja kasuks</w:t>
      </w:r>
      <w:r>
        <w:rPr>
          <w:rFonts w:cs="Arial"/>
          <w:color w:val="000000"/>
        </w:rPr>
        <w:t>;</w:t>
      </w:r>
    </w:p>
    <w:p w14:paraId="3ADB8B24" w14:textId="58C417B9" w:rsidR="00A5259F" w:rsidRPr="00C15545" w:rsidRDefault="00A5259F" w:rsidP="00A5259F">
      <w:pPr>
        <w:numPr>
          <w:ilvl w:val="0"/>
          <w:numId w:val="21"/>
        </w:numPr>
        <w:spacing w:before="0" w:after="0"/>
        <w:ind w:left="284" w:hanging="218"/>
        <w:rPr>
          <w:rFonts w:cs="Arial"/>
          <w:color w:val="000000"/>
        </w:rPr>
      </w:pPr>
      <w:r w:rsidRPr="00A5259F">
        <w:rPr>
          <w:rFonts w:eastAsia="Calibri" w:cs="Arial"/>
          <w:color w:val="000000"/>
        </w:rPr>
        <w:t>gaasitrassi liitumispunktile 1</w:t>
      </w:r>
      <w:r w:rsidRPr="00A5259F">
        <w:rPr>
          <w:rFonts w:eastAsia="Calibri" w:cs="Arial"/>
        </w:rPr>
        <w:t> </w:t>
      </w:r>
      <w:r w:rsidRPr="00A5259F">
        <w:rPr>
          <w:rFonts w:eastAsia="Calibri" w:cs="Arial"/>
          <w:color w:val="000000"/>
        </w:rPr>
        <w:t>m liitumispunkti keskmest ümber perimeetri võrguvaldaja kasuks.</w:t>
      </w:r>
    </w:p>
    <w:p w14:paraId="74690FE0" w14:textId="77777777" w:rsidR="00C15545" w:rsidRPr="00A5259F" w:rsidRDefault="00C15545" w:rsidP="00C15545">
      <w:pPr>
        <w:spacing w:before="0" w:after="0"/>
        <w:rPr>
          <w:rFonts w:cs="Arial"/>
          <w:color w:val="000000"/>
        </w:rPr>
      </w:pPr>
    </w:p>
    <w:p w14:paraId="243079B0" w14:textId="3D7ACCFA" w:rsidR="002A4D11" w:rsidRPr="00E27281" w:rsidRDefault="002A4D11" w:rsidP="00C15545">
      <w:pPr>
        <w:spacing w:before="0" w:after="0"/>
        <w:rPr>
          <w:rFonts w:cs="Arial"/>
          <w:u w:val="single"/>
        </w:rPr>
      </w:pPr>
      <w:r w:rsidRPr="00E27281">
        <w:rPr>
          <w:rFonts w:cs="Arial"/>
          <w:u w:val="single"/>
        </w:rPr>
        <w:t>Hansa tee (65301:001:1714)</w:t>
      </w:r>
    </w:p>
    <w:p w14:paraId="319EFF23" w14:textId="57380648" w:rsidR="002A4D11" w:rsidRDefault="00CA7C5D" w:rsidP="002A4D11">
      <w:pPr>
        <w:numPr>
          <w:ilvl w:val="0"/>
          <w:numId w:val="21"/>
        </w:numPr>
        <w:spacing w:before="0" w:after="0"/>
        <w:ind w:left="284" w:hanging="218"/>
        <w:rPr>
          <w:rFonts w:cs="Arial"/>
          <w:color w:val="000000"/>
        </w:rPr>
      </w:pPr>
      <w:r>
        <w:rPr>
          <w:rFonts w:cs="Arial"/>
          <w:color w:val="000000"/>
        </w:rPr>
        <w:t>M</w:t>
      </w:r>
      <w:r w:rsidR="002A4D11" w:rsidRPr="00E27281">
        <w:rPr>
          <w:rFonts w:cs="Arial"/>
          <w:color w:val="000000"/>
        </w:rPr>
        <w:t>aakaabli trassile äärmise kaabli teljest 1</w:t>
      </w:r>
      <w:r w:rsidR="002A4D11" w:rsidRPr="00E27281">
        <w:rPr>
          <w:rFonts w:cs="Arial"/>
        </w:rPr>
        <w:t> </w:t>
      </w:r>
      <w:r w:rsidR="002A4D11" w:rsidRPr="00E27281">
        <w:rPr>
          <w:rFonts w:cs="Arial"/>
          <w:color w:val="000000"/>
        </w:rPr>
        <w:t>m mõlemale poole kaablit võrguvaldaja kasuks.</w:t>
      </w:r>
    </w:p>
    <w:p w14:paraId="2E9BB64F" w14:textId="77777777" w:rsidR="00C15545" w:rsidRPr="00E27281" w:rsidRDefault="00C15545" w:rsidP="00C15545">
      <w:pPr>
        <w:spacing w:before="0" w:after="0"/>
        <w:rPr>
          <w:rFonts w:cs="Arial"/>
          <w:color w:val="000000"/>
        </w:rPr>
      </w:pPr>
    </w:p>
    <w:p w14:paraId="0BF10C2B" w14:textId="5BE5205E" w:rsidR="002A4D11" w:rsidRPr="00E27281" w:rsidRDefault="002A4D11" w:rsidP="00C15545">
      <w:pPr>
        <w:spacing w:before="0" w:after="0"/>
        <w:rPr>
          <w:rFonts w:cs="Arial"/>
          <w:u w:val="single"/>
        </w:rPr>
      </w:pPr>
      <w:r w:rsidRPr="00E27281">
        <w:rPr>
          <w:rFonts w:cs="Arial"/>
          <w:u w:val="single"/>
        </w:rPr>
        <w:t>Koolipõllu tee L1 (65301:001:5179)</w:t>
      </w:r>
    </w:p>
    <w:p w14:paraId="396C80CC" w14:textId="77777777" w:rsidR="002A4D11" w:rsidRPr="00E27281" w:rsidRDefault="002A4D11" w:rsidP="00C15545">
      <w:pPr>
        <w:numPr>
          <w:ilvl w:val="0"/>
          <w:numId w:val="21"/>
        </w:numPr>
        <w:spacing w:before="0" w:after="0"/>
        <w:ind w:left="284" w:hanging="218"/>
        <w:rPr>
          <w:rFonts w:cs="Arial"/>
          <w:color w:val="000000"/>
        </w:rPr>
      </w:pPr>
      <w:r w:rsidRPr="00E27281">
        <w:rPr>
          <w:rFonts w:cs="Arial"/>
          <w:color w:val="000000"/>
        </w:rPr>
        <w:t>Veetrassi ja reovee kanalisatsioonitrassi liitumispunktile 2</w:t>
      </w:r>
      <w:r w:rsidRPr="00E27281">
        <w:rPr>
          <w:rFonts w:cs="Arial"/>
        </w:rPr>
        <w:t> </w:t>
      </w:r>
      <w:r w:rsidRPr="00E27281">
        <w:rPr>
          <w:rFonts w:cs="Arial"/>
          <w:color w:val="000000"/>
        </w:rPr>
        <w:t>m liitumispunkti keskmest ümber perimeetri võrguvaldaja kasuks;</w:t>
      </w:r>
    </w:p>
    <w:p w14:paraId="1295EE46" w14:textId="782EB987" w:rsidR="002A4D11" w:rsidRDefault="0026314F" w:rsidP="002A4D11">
      <w:pPr>
        <w:numPr>
          <w:ilvl w:val="0"/>
          <w:numId w:val="21"/>
        </w:numPr>
        <w:spacing w:before="0" w:after="0"/>
        <w:ind w:left="284" w:hanging="218"/>
        <w:rPr>
          <w:rFonts w:cs="Arial"/>
          <w:color w:val="000000"/>
        </w:rPr>
      </w:pPr>
      <w:r>
        <w:rPr>
          <w:rFonts w:cs="Arial"/>
          <w:color w:val="000000"/>
        </w:rPr>
        <w:t>v</w:t>
      </w:r>
      <w:r w:rsidR="002A4D11" w:rsidRPr="00E27281">
        <w:rPr>
          <w:rFonts w:cs="Arial"/>
          <w:color w:val="000000"/>
        </w:rPr>
        <w:t>eetrassile, sademevee ja reovee kanalisatsioonitrassile 2</w:t>
      </w:r>
      <w:r w:rsidR="002A4D11" w:rsidRPr="00E27281">
        <w:rPr>
          <w:rFonts w:cs="Arial"/>
        </w:rPr>
        <w:t> </w:t>
      </w:r>
      <w:r w:rsidR="002A4D11" w:rsidRPr="00E27281">
        <w:rPr>
          <w:rFonts w:cs="Arial"/>
          <w:color w:val="000000"/>
        </w:rPr>
        <w:t>m äärmise trassi teljest mõlemale poole trassi võrguvaldaja kasuks</w:t>
      </w:r>
      <w:r w:rsidR="00A5259F">
        <w:rPr>
          <w:rFonts w:cs="Arial"/>
          <w:color w:val="000000"/>
        </w:rPr>
        <w:t>;</w:t>
      </w:r>
    </w:p>
    <w:p w14:paraId="4121052B" w14:textId="77777777" w:rsidR="00A5259F" w:rsidRDefault="00A5259F" w:rsidP="00A5259F">
      <w:pPr>
        <w:numPr>
          <w:ilvl w:val="0"/>
          <w:numId w:val="21"/>
        </w:numPr>
        <w:spacing w:before="0" w:after="0"/>
        <w:ind w:left="284" w:hanging="218"/>
        <w:rPr>
          <w:rFonts w:cs="Arial"/>
          <w:color w:val="000000"/>
        </w:rPr>
      </w:pPr>
      <w:r>
        <w:rPr>
          <w:rFonts w:cs="Arial"/>
          <w:color w:val="000000"/>
        </w:rPr>
        <w:t>gaasitrassile</w:t>
      </w:r>
      <w:r w:rsidRPr="00E27281">
        <w:rPr>
          <w:rFonts w:cs="Arial"/>
          <w:color w:val="000000"/>
        </w:rPr>
        <w:t xml:space="preserve"> </w:t>
      </w:r>
      <w:r>
        <w:rPr>
          <w:rFonts w:cs="Arial"/>
          <w:color w:val="000000"/>
        </w:rPr>
        <w:t>1</w:t>
      </w:r>
      <w:r w:rsidRPr="00E27281">
        <w:rPr>
          <w:rFonts w:cs="Arial"/>
        </w:rPr>
        <w:t> </w:t>
      </w:r>
      <w:r w:rsidRPr="00E27281">
        <w:rPr>
          <w:rFonts w:cs="Arial"/>
          <w:color w:val="000000"/>
        </w:rPr>
        <w:t>m äärmise trassi teljest mõlemale poole trassi võrguvaldaja kasuks</w:t>
      </w:r>
      <w:r>
        <w:rPr>
          <w:rFonts w:cs="Arial"/>
          <w:color w:val="000000"/>
        </w:rPr>
        <w:t>;</w:t>
      </w:r>
    </w:p>
    <w:p w14:paraId="761036ED" w14:textId="0F8374B5" w:rsidR="00A5259F" w:rsidRPr="00A5259F" w:rsidRDefault="00A5259F" w:rsidP="00A5259F">
      <w:pPr>
        <w:numPr>
          <w:ilvl w:val="0"/>
          <w:numId w:val="21"/>
        </w:numPr>
        <w:spacing w:before="0" w:after="0"/>
        <w:ind w:left="284" w:hanging="218"/>
        <w:rPr>
          <w:rFonts w:cs="Arial"/>
          <w:color w:val="000000"/>
        </w:rPr>
      </w:pPr>
      <w:r w:rsidRPr="00A5259F">
        <w:rPr>
          <w:rFonts w:eastAsia="Calibri" w:cs="Arial"/>
          <w:color w:val="000000"/>
        </w:rPr>
        <w:t>gaasitrassi liitumispunktile 1</w:t>
      </w:r>
      <w:r w:rsidRPr="00A5259F">
        <w:rPr>
          <w:rFonts w:eastAsia="Calibri" w:cs="Arial"/>
        </w:rPr>
        <w:t> </w:t>
      </w:r>
      <w:r w:rsidRPr="00A5259F">
        <w:rPr>
          <w:rFonts w:eastAsia="Calibri" w:cs="Arial"/>
          <w:color w:val="000000"/>
        </w:rPr>
        <w:t>m liitumispunkti keskmest ümber perimeetri võrguvaldaja kasuks.</w:t>
      </w:r>
    </w:p>
    <w:p w14:paraId="7A9F7351" w14:textId="77777777" w:rsidR="009C1FAD" w:rsidRPr="00E27281" w:rsidRDefault="009C1FAD" w:rsidP="009C1FAD">
      <w:pPr>
        <w:spacing w:before="0" w:after="0"/>
        <w:rPr>
          <w:rFonts w:cs="Arial"/>
          <w:color w:val="000000"/>
        </w:rPr>
      </w:pPr>
    </w:p>
    <w:p w14:paraId="264ECB5C" w14:textId="77777777" w:rsidR="00D32B8F" w:rsidRPr="00E27281" w:rsidRDefault="00F4184D" w:rsidP="007F1560">
      <w:pPr>
        <w:pStyle w:val="Heading2"/>
        <w:tabs>
          <w:tab w:val="left" w:pos="426"/>
        </w:tabs>
        <w:ind w:left="0" w:firstLine="0"/>
        <w:rPr>
          <w:rFonts w:cs="Arial"/>
          <w:szCs w:val="22"/>
        </w:rPr>
      </w:pPr>
      <w:bookmarkStart w:id="49" w:name="_Toc236046872"/>
      <w:r w:rsidRPr="00E27281">
        <w:rPr>
          <w:rFonts w:cs="Arial"/>
          <w:szCs w:val="22"/>
        </w:rPr>
        <w:t>Tehnovõrkude lahendus</w:t>
      </w:r>
      <w:bookmarkEnd w:id="49"/>
    </w:p>
    <w:p w14:paraId="40027673" w14:textId="77777777" w:rsidR="00813122" w:rsidRPr="00E27281" w:rsidRDefault="00813122" w:rsidP="00813122">
      <w:pPr>
        <w:spacing w:before="0" w:after="0"/>
        <w:rPr>
          <w:rFonts w:cs="Arial"/>
          <w:lang w:eastAsia="ar-SA"/>
        </w:rPr>
      </w:pPr>
      <w:r w:rsidRPr="00E27281">
        <w:rPr>
          <w:rFonts w:cs="Arial"/>
          <w:lang w:eastAsia="ar-SA"/>
        </w:rPr>
        <w:t>Tehnovõrkude lahenduse koostamisel on arvestatud olemasolevat olukorda, planeerimislahendust ja sellest tulenevaid vajadusi ning tehnovõrkude valdajate või vastavat teenust osutavate ettevõtete poolt väljastatud tehniliste tingimustega.</w:t>
      </w:r>
    </w:p>
    <w:p w14:paraId="08A46CEE" w14:textId="7EE92E41" w:rsidR="00813122" w:rsidRPr="00E27281" w:rsidRDefault="00813122" w:rsidP="00813122">
      <w:pPr>
        <w:spacing w:before="0" w:after="0"/>
        <w:rPr>
          <w:rFonts w:cs="Arial"/>
          <w:lang w:eastAsia="ar-SA"/>
        </w:rPr>
      </w:pPr>
      <w:r w:rsidRPr="00E27281">
        <w:rPr>
          <w:rFonts w:cs="Arial"/>
          <w:lang w:eastAsia="ar-SA"/>
        </w:rPr>
        <w:t>Detailplaneeringuga on esitatud põhimõtteline lahendus. Tehnovõrkude vahelised kaugused täpsustuvad eriosade projektide koostamise käigus.</w:t>
      </w:r>
    </w:p>
    <w:p w14:paraId="26F38DBA" w14:textId="77777777" w:rsidR="00813122" w:rsidRDefault="00813122" w:rsidP="00813122">
      <w:pPr>
        <w:spacing w:before="0" w:after="0"/>
        <w:rPr>
          <w:rFonts w:cs="Arial"/>
          <w:lang w:eastAsia="ar-SA"/>
        </w:rPr>
      </w:pPr>
      <w:r w:rsidRPr="00E27281">
        <w:rPr>
          <w:rFonts w:cs="Arial"/>
          <w:lang w:eastAsia="ar-SA"/>
        </w:rPr>
        <w:t>Tehnovõrkude lahendus on esitatud joonisel AS-05 Tehnovõrkude koondplaan.</w:t>
      </w:r>
    </w:p>
    <w:p w14:paraId="01BF6E8E" w14:textId="77777777" w:rsidR="00A9439A" w:rsidRPr="00E27281" w:rsidRDefault="00A9439A" w:rsidP="00813122">
      <w:pPr>
        <w:spacing w:before="0" w:after="0"/>
        <w:rPr>
          <w:rFonts w:cs="Arial"/>
          <w:lang w:eastAsia="ar-SA"/>
        </w:rPr>
      </w:pPr>
    </w:p>
    <w:p w14:paraId="5DF45A8E" w14:textId="7004A13A" w:rsidR="00813122" w:rsidRPr="00E27281" w:rsidRDefault="00813122" w:rsidP="00813122">
      <w:pPr>
        <w:pStyle w:val="Heading3"/>
        <w:rPr>
          <w:lang w:eastAsia="ar-SA"/>
        </w:rPr>
      </w:pPr>
      <w:bookmarkStart w:id="50" w:name="_Toc236046873"/>
      <w:r w:rsidRPr="00E27281">
        <w:rPr>
          <w:lang w:eastAsia="ar-SA"/>
        </w:rPr>
        <w:lastRenderedPageBreak/>
        <w:t>Veevarustus ja kanalisatsioon</w:t>
      </w:r>
      <w:bookmarkEnd w:id="50"/>
    </w:p>
    <w:p w14:paraId="03D682AD" w14:textId="623A9023" w:rsidR="00813122" w:rsidRPr="00E27281" w:rsidRDefault="00813122" w:rsidP="00813122">
      <w:pPr>
        <w:spacing w:before="0" w:after="0"/>
        <w:rPr>
          <w:lang w:eastAsia="ar-SA"/>
        </w:rPr>
      </w:pPr>
      <w:r w:rsidRPr="00E27281">
        <w:rPr>
          <w:lang w:eastAsia="ar-SA"/>
        </w:rPr>
        <w:t>Vee- ja kanalisatsioonivarustus on lahendatud vastavalt Aktsiaselts ELVESO 23.03.2026 tehnilistele tingimustele nr VK-TT 029.</w:t>
      </w:r>
    </w:p>
    <w:p w14:paraId="575FD4C7" w14:textId="79FD878E" w:rsidR="00813122" w:rsidRPr="00E27281" w:rsidRDefault="00813122" w:rsidP="00813122">
      <w:pPr>
        <w:spacing w:before="0" w:after="0"/>
        <w:rPr>
          <w:lang w:eastAsia="ar-SA"/>
        </w:rPr>
      </w:pPr>
      <w:r w:rsidRPr="00E27281">
        <w:rPr>
          <w:lang w:eastAsia="ar-SA"/>
        </w:rPr>
        <w:t xml:space="preserve">Ühisveevärgi ühinemispunktid asuvad Turu teel ja </w:t>
      </w:r>
      <w:r w:rsidR="004732A8">
        <w:rPr>
          <w:lang w:eastAsia="ar-SA"/>
        </w:rPr>
        <w:t>K</w:t>
      </w:r>
      <w:r w:rsidRPr="00E27281">
        <w:rPr>
          <w:lang w:eastAsia="ar-SA"/>
        </w:rPr>
        <w:t>oolipõllu teel.</w:t>
      </w:r>
    </w:p>
    <w:p w14:paraId="1272BD66" w14:textId="1BCCDFFC" w:rsidR="00813122" w:rsidRPr="00E27281" w:rsidRDefault="00813122" w:rsidP="00813122">
      <w:pPr>
        <w:spacing w:before="0" w:after="0"/>
        <w:rPr>
          <w:lang w:eastAsia="ar-SA"/>
        </w:rPr>
      </w:pPr>
      <w:r w:rsidRPr="00E27281">
        <w:rPr>
          <w:lang w:eastAsia="ar-SA"/>
        </w:rPr>
        <w:t xml:space="preserve">Aktsiaselts ELVESO on nõus lubama detailplaneeringu alale vett vastavalt Rae valla ühisveevärgi ja </w:t>
      </w:r>
      <w:r w:rsidR="00E27281">
        <w:rPr>
          <w:lang w:eastAsia="ar-SA"/>
        </w:rPr>
        <w:t> </w:t>
      </w:r>
      <w:r w:rsidRPr="00E27281">
        <w:rPr>
          <w:lang w:eastAsia="ar-SA"/>
        </w:rPr>
        <w:t>-kanalisatsiooni arengukavale koguses kuni 657,0 m</w:t>
      </w:r>
      <w:r w:rsidRPr="00E27281">
        <w:rPr>
          <w:vertAlign w:val="superscript"/>
          <w:lang w:eastAsia="ar-SA"/>
        </w:rPr>
        <w:t>3</w:t>
      </w:r>
      <w:r w:rsidRPr="00E27281">
        <w:rPr>
          <w:lang w:eastAsia="ar-SA"/>
        </w:rPr>
        <w:t>/kuus (</w:t>
      </w:r>
      <w:r w:rsidR="00EF555D" w:rsidRPr="00E27281">
        <w:rPr>
          <w:lang w:eastAsia="ar-SA"/>
        </w:rPr>
        <w:t>21</w:t>
      </w:r>
      <w:r w:rsidRPr="00E27281">
        <w:rPr>
          <w:lang w:eastAsia="ar-SA"/>
        </w:rPr>
        <w:t>,</w:t>
      </w:r>
      <w:r w:rsidR="00EF555D" w:rsidRPr="00E27281">
        <w:rPr>
          <w:lang w:eastAsia="ar-SA"/>
        </w:rPr>
        <w:t>9</w:t>
      </w:r>
      <w:r w:rsidRPr="00E27281">
        <w:rPr>
          <w:lang w:eastAsia="ar-SA"/>
        </w:rPr>
        <w:t xml:space="preserve"> m</w:t>
      </w:r>
      <w:r w:rsidRPr="00E27281">
        <w:rPr>
          <w:vertAlign w:val="superscript"/>
          <w:lang w:eastAsia="ar-SA"/>
        </w:rPr>
        <w:t>3</w:t>
      </w:r>
      <w:r w:rsidRPr="00E27281">
        <w:rPr>
          <w:lang w:eastAsia="ar-SA"/>
        </w:rPr>
        <w:t>/d).</w:t>
      </w:r>
    </w:p>
    <w:p w14:paraId="4FF72837" w14:textId="2DC58273" w:rsidR="00813122" w:rsidRPr="00E27281" w:rsidRDefault="00813122" w:rsidP="00813122">
      <w:pPr>
        <w:spacing w:before="0" w:after="0"/>
        <w:rPr>
          <w:lang w:eastAsia="ar-SA"/>
        </w:rPr>
      </w:pPr>
      <w:r w:rsidRPr="00E27281">
        <w:rPr>
          <w:lang w:eastAsia="ar-SA"/>
        </w:rPr>
        <w:t xml:space="preserve">Aktsiaselts ELVESO on nõus reovett vastu võtma detailplaneeringu alalt vastavalt Rae valla ühisveevärgi ja -kanalisatsiooni arengukavale koguses kuni </w:t>
      </w:r>
      <w:r w:rsidR="00EF555D" w:rsidRPr="00E27281">
        <w:rPr>
          <w:lang w:eastAsia="ar-SA"/>
        </w:rPr>
        <w:t>657</w:t>
      </w:r>
      <w:r w:rsidRPr="00E27281">
        <w:rPr>
          <w:lang w:eastAsia="ar-SA"/>
        </w:rPr>
        <w:t>,0 m</w:t>
      </w:r>
      <w:r w:rsidRPr="00E27281">
        <w:rPr>
          <w:vertAlign w:val="superscript"/>
          <w:lang w:eastAsia="ar-SA"/>
        </w:rPr>
        <w:t>3</w:t>
      </w:r>
      <w:r w:rsidRPr="00E27281">
        <w:rPr>
          <w:lang w:eastAsia="ar-SA"/>
        </w:rPr>
        <w:t>/kuus (</w:t>
      </w:r>
      <w:r w:rsidR="00EF555D" w:rsidRPr="00E27281">
        <w:rPr>
          <w:lang w:eastAsia="ar-SA"/>
        </w:rPr>
        <w:t>21</w:t>
      </w:r>
      <w:r w:rsidRPr="00E27281">
        <w:rPr>
          <w:lang w:eastAsia="ar-SA"/>
        </w:rPr>
        <w:t>,</w:t>
      </w:r>
      <w:r w:rsidR="00EF555D" w:rsidRPr="00E27281">
        <w:rPr>
          <w:lang w:eastAsia="ar-SA"/>
        </w:rPr>
        <w:t>9</w:t>
      </w:r>
      <w:r w:rsidRPr="00E27281">
        <w:rPr>
          <w:lang w:eastAsia="ar-SA"/>
        </w:rPr>
        <w:t xml:space="preserve"> m</w:t>
      </w:r>
      <w:r w:rsidRPr="00E27281">
        <w:rPr>
          <w:vertAlign w:val="superscript"/>
          <w:lang w:eastAsia="ar-SA"/>
        </w:rPr>
        <w:t>3</w:t>
      </w:r>
      <w:r w:rsidRPr="00E27281">
        <w:rPr>
          <w:lang w:eastAsia="ar-SA"/>
        </w:rPr>
        <w:t>/d).</w:t>
      </w:r>
    </w:p>
    <w:p w14:paraId="269A077C" w14:textId="5EBF5D84" w:rsidR="00EF555D" w:rsidRPr="00E27281" w:rsidRDefault="00EF555D" w:rsidP="00813122">
      <w:pPr>
        <w:spacing w:before="0" w:after="0"/>
        <w:rPr>
          <w:lang w:eastAsia="ar-SA"/>
        </w:rPr>
      </w:pPr>
      <w:r w:rsidRPr="00E27281">
        <w:rPr>
          <w:lang w:eastAsia="ar-SA"/>
        </w:rPr>
        <w:t>Detailplaneeringu ala ühendamine reovee ühiskanalisatsiooniga on võimalik alates „</w:t>
      </w:r>
      <w:proofErr w:type="spellStart"/>
      <w:r w:rsidRPr="00E27281">
        <w:rPr>
          <w:lang w:eastAsia="ar-SA"/>
        </w:rPr>
        <w:t>Põlendi</w:t>
      </w:r>
      <w:proofErr w:type="spellEnd"/>
      <w:r w:rsidR="00E27281">
        <w:rPr>
          <w:lang w:eastAsia="ar-SA"/>
        </w:rPr>
        <w:t>”</w:t>
      </w:r>
      <w:r w:rsidRPr="00E27281">
        <w:rPr>
          <w:lang w:eastAsia="ar-SA"/>
        </w:rPr>
        <w:t xml:space="preserve"> reoveepumplast. </w:t>
      </w:r>
      <w:r w:rsidRPr="00E27281">
        <w:t>Detailplaneeringu ala reovee nõuetekohaseks ärajuhtimiseks on vaja rekonstrueerida „</w:t>
      </w:r>
      <w:proofErr w:type="spellStart"/>
      <w:r w:rsidRPr="00E27281">
        <w:t>Põlendi</w:t>
      </w:r>
      <w:proofErr w:type="spellEnd"/>
      <w:r w:rsidR="00E27281">
        <w:t>”</w:t>
      </w:r>
      <w:r w:rsidRPr="00E27281">
        <w:t xml:space="preserve"> reoveepumpla ning juhtida reovesi läbi „Turu, Kindluse, Liiva ja Veski tee vahelise ala I etapi detailplaneeringu</w:t>
      </w:r>
      <w:r w:rsidR="00E27281">
        <w:t>”</w:t>
      </w:r>
      <w:r w:rsidRPr="00E27281">
        <w:t xml:space="preserve"> ala Uuesalusse, „Põdra</w:t>
      </w:r>
      <w:r w:rsidR="00E27281">
        <w:t>”</w:t>
      </w:r>
      <w:r w:rsidRPr="00E27281">
        <w:t xml:space="preserve"> reoveepumplasse.</w:t>
      </w:r>
    </w:p>
    <w:p w14:paraId="2F48B0C5" w14:textId="604967EF" w:rsidR="00813122" w:rsidRPr="00E27281" w:rsidRDefault="00813122" w:rsidP="00EF555D">
      <w:pPr>
        <w:spacing w:before="0" w:after="0"/>
        <w:rPr>
          <w:lang w:eastAsia="ar-SA"/>
        </w:rPr>
      </w:pPr>
      <w:r w:rsidRPr="00E27281">
        <w:rPr>
          <w:lang w:eastAsia="ar-SA"/>
        </w:rPr>
        <w:t>Planeeritud kruntide reoveed suunatakse isevoolse kanalisatsioonitrassiga</w:t>
      </w:r>
      <w:r w:rsidR="00EF555D" w:rsidRPr="00E27281">
        <w:rPr>
          <w:lang w:eastAsia="ar-SA"/>
        </w:rPr>
        <w:t xml:space="preserve"> „</w:t>
      </w:r>
      <w:proofErr w:type="spellStart"/>
      <w:r w:rsidR="00EF555D" w:rsidRPr="00E27281">
        <w:rPr>
          <w:lang w:eastAsia="ar-SA"/>
        </w:rPr>
        <w:t>Põlendi</w:t>
      </w:r>
      <w:proofErr w:type="spellEnd"/>
      <w:r w:rsidR="00E27281">
        <w:rPr>
          <w:lang w:eastAsia="ar-SA"/>
        </w:rPr>
        <w:t>”</w:t>
      </w:r>
      <w:r w:rsidR="00EF555D" w:rsidRPr="00E27281">
        <w:rPr>
          <w:lang w:eastAsia="ar-SA"/>
        </w:rPr>
        <w:t xml:space="preserve"> reoveepumplasse</w:t>
      </w:r>
      <w:r w:rsidR="00C70A32" w:rsidRPr="00E27281">
        <w:rPr>
          <w:lang w:eastAsia="ar-SA"/>
        </w:rPr>
        <w:t>, mis asub planeeringuala kõrval.</w:t>
      </w:r>
    </w:p>
    <w:p w14:paraId="5B24B6E7" w14:textId="77777777" w:rsidR="00813122" w:rsidRPr="00E27281" w:rsidRDefault="00813122" w:rsidP="00813122">
      <w:pPr>
        <w:spacing w:before="0" w:after="0"/>
        <w:rPr>
          <w:lang w:eastAsia="ar-SA"/>
        </w:rPr>
      </w:pPr>
      <w:r w:rsidRPr="00E27281">
        <w:rPr>
          <w:lang w:eastAsia="ar-SA"/>
        </w:rPr>
        <w:t>Moodustatava uue kinnistu piirist mitte kaugemale kui 1 m välja poole on planeeritud vee ja kanalisatsiooni liitumispunktid.</w:t>
      </w:r>
    </w:p>
    <w:p w14:paraId="2A89AD96" w14:textId="77777777" w:rsidR="00813122" w:rsidRPr="00E27281" w:rsidRDefault="00813122" w:rsidP="00813122">
      <w:pPr>
        <w:spacing w:before="0" w:after="0"/>
        <w:rPr>
          <w:lang w:eastAsia="ar-SA"/>
        </w:rPr>
      </w:pPr>
      <w:r w:rsidRPr="00E27281">
        <w:rPr>
          <w:lang w:eastAsia="ar-SA"/>
        </w:rPr>
        <w:t>Ühisveevärk ja -kanalisatsioon projekteeritakse ja ehitatakse välja vastavalt ühisveevärgi ja kanalisatsiooni seadusele ning kehtivatele normidele RIL 77-2013.</w:t>
      </w:r>
    </w:p>
    <w:p w14:paraId="7ED51C05" w14:textId="77777777" w:rsidR="00813122" w:rsidRPr="00E27281" w:rsidRDefault="00813122" w:rsidP="00813122">
      <w:pPr>
        <w:spacing w:before="0" w:after="0"/>
        <w:rPr>
          <w:lang w:eastAsia="ar-SA"/>
        </w:rPr>
      </w:pPr>
      <w:r w:rsidRPr="00E27281">
        <w:rPr>
          <w:lang w:eastAsia="ar-SA"/>
        </w:rPr>
        <w:t>Trasside juurdepääsuks ja hooldamiseks rajatakse trasside kaitsevööndi ulatuses servituudi ala. Vee- ja kanalisatsioonitorustike kaitsevöönd ulatub torustiku teljest 2 m mõlemale poole, koridor laiusega 4 m.</w:t>
      </w:r>
    </w:p>
    <w:p w14:paraId="2129CEDE" w14:textId="3E4B76E5" w:rsidR="00813122" w:rsidRDefault="00813122" w:rsidP="00EF555D">
      <w:pPr>
        <w:spacing w:before="0" w:after="0"/>
        <w:rPr>
          <w:lang w:eastAsia="ar-SA"/>
        </w:rPr>
      </w:pPr>
      <w:r w:rsidRPr="00E27281">
        <w:rPr>
          <w:lang w:eastAsia="ar-SA"/>
        </w:rPr>
        <w:t>Vee- ja kanalisatsiooni ühinemispunktid olemasolevate torustikega on esitatud joonisel</w:t>
      </w:r>
      <w:r w:rsidR="00EF555D" w:rsidRPr="00E27281">
        <w:rPr>
          <w:lang w:eastAsia="ar-SA"/>
        </w:rPr>
        <w:t xml:space="preserve"> </w:t>
      </w:r>
      <w:r w:rsidR="004732A8">
        <w:rPr>
          <w:lang w:eastAsia="ar-SA"/>
        </w:rPr>
        <w:t> </w:t>
      </w:r>
      <w:r w:rsidR="004732A8">
        <w:rPr>
          <w:lang w:eastAsia="ar-SA"/>
        </w:rPr>
        <w:t> </w:t>
      </w:r>
      <w:r w:rsidR="004732A8">
        <w:rPr>
          <w:lang w:eastAsia="ar-SA"/>
        </w:rPr>
        <w:t> </w:t>
      </w:r>
      <w:r w:rsidR="004732A8">
        <w:rPr>
          <w:lang w:eastAsia="ar-SA"/>
        </w:rPr>
        <w:t> </w:t>
      </w:r>
      <w:r w:rsidR="004732A8">
        <w:rPr>
          <w:lang w:eastAsia="ar-SA"/>
        </w:rPr>
        <w:t> </w:t>
      </w:r>
      <w:r w:rsidRPr="00E27281">
        <w:rPr>
          <w:lang w:eastAsia="ar-SA"/>
        </w:rPr>
        <w:t>AS-05 Tehnovõrkude koondplaan.</w:t>
      </w:r>
    </w:p>
    <w:p w14:paraId="06ABC540" w14:textId="77777777" w:rsidR="00B06836" w:rsidRDefault="00B06836" w:rsidP="00EF555D">
      <w:pPr>
        <w:spacing w:before="0" w:after="0"/>
        <w:rPr>
          <w:lang w:eastAsia="ar-SA"/>
        </w:rPr>
      </w:pPr>
    </w:p>
    <w:p w14:paraId="51865831" w14:textId="432F0169" w:rsidR="00F350C9" w:rsidRPr="00B06836" w:rsidRDefault="00B06836" w:rsidP="005940CE">
      <w:pPr>
        <w:spacing w:before="0" w:after="60"/>
        <w:rPr>
          <w:i/>
          <w:iCs/>
          <w:lang w:eastAsia="ar-SA"/>
        </w:rPr>
      </w:pPr>
      <w:r w:rsidRPr="00B06836">
        <w:rPr>
          <w:i/>
          <w:iCs/>
          <w:lang w:eastAsia="ar-SA"/>
        </w:rPr>
        <w:t>Tabel 6. Vee ja reovee kogused kruntide lõikes.</w:t>
      </w:r>
    </w:p>
    <w:tbl>
      <w:tblPr>
        <w:tblStyle w:val="GridTable1Light"/>
        <w:tblW w:w="9957" w:type="dxa"/>
        <w:tblInd w:w="108" w:type="dxa"/>
        <w:tblLook w:val="04A0" w:firstRow="1" w:lastRow="0" w:firstColumn="1" w:lastColumn="0" w:noHBand="0" w:noVBand="1"/>
      </w:tblPr>
      <w:tblGrid>
        <w:gridCol w:w="925"/>
        <w:gridCol w:w="2117"/>
        <w:gridCol w:w="2254"/>
        <w:gridCol w:w="2120"/>
        <w:gridCol w:w="2541"/>
      </w:tblGrid>
      <w:tr w:rsidR="00F350C9" w:rsidRPr="00F74A63" w14:paraId="0A2F62A3" w14:textId="77777777" w:rsidTr="00D41B86">
        <w:trPr>
          <w:cnfStyle w:val="100000000000" w:firstRow="1" w:lastRow="0" w:firstColumn="0" w:lastColumn="0" w:oddVBand="0" w:evenVBand="0" w:oddHBand="0"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925" w:type="dxa"/>
            <w:shd w:val="clear" w:color="auto" w:fill="F2F2F2" w:themeFill="background1" w:themeFillShade="F2"/>
            <w:vAlign w:val="center"/>
          </w:tcPr>
          <w:p w14:paraId="6A6077D5" w14:textId="77777777" w:rsidR="00F350C9" w:rsidRPr="00F74A63" w:rsidRDefault="00F350C9" w:rsidP="00DD4625">
            <w:pPr>
              <w:spacing w:before="0"/>
              <w:jc w:val="center"/>
              <w:rPr>
                <w:rFonts w:eastAsia="Calibri" w:cs="Arial"/>
              </w:rPr>
            </w:pPr>
            <w:r w:rsidRPr="00F74A63">
              <w:rPr>
                <w:rFonts w:eastAsia="Calibri" w:cs="Arial"/>
              </w:rPr>
              <w:t>Krundi pos nr</w:t>
            </w:r>
          </w:p>
        </w:tc>
        <w:tc>
          <w:tcPr>
            <w:tcW w:w="2117" w:type="dxa"/>
            <w:shd w:val="clear" w:color="auto" w:fill="F2F2F2" w:themeFill="background1" w:themeFillShade="F2"/>
            <w:vAlign w:val="center"/>
          </w:tcPr>
          <w:p w14:paraId="11E20EAF" w14:textId="77777777" w:rsidR="00F350C9" w:rsidRPr="00F74A63" w:rsidRDefault="00F350C9" w:rsidP="00DD4625">
            <w:pPr>
              <w:spacing w:before="0"/>
              <w:jc w:val="center"/>
              <w:cnfStyle w:val="100000000000" w:firstRow="1" w:lastRow="0" w:firstColumn="0" w:lastColumn="0" w:oddVBand="0" w:evenVBand="0" w:oddHBand="0" w:evenHBand="0" w:firstRowFirstColumn="0" w:firstRowLastColumn="0" w:lastRowFirstColumn="0" w:lastRowLastColumn="0"/>
              <w:rPr>
                <w:rFonts w:eastAsia="Calibri" w:cs="Arial"/>
              </w:rPr>
            </w:pPr>
            <w:r w:rsidRPr="00F74A63">
              <w:rPr>
                <w:rFonts w:eastAsia="Calibri" w:cs="Arial"/>
              </w:rPr>
              <w:t>Vee kogus (m</w:t>
            </w:r>
            <w:r w:rsidRPr="00F74A63">
              <w:rPr>
                <w:rFonts w:eastAsia="Calibri" w:cs="Arial"/>
                <w:vertAlign w:val="superscript"/>
              </w:rPr>
              <w:t>3</w:t>
            </w:r>
            <w:r w:rsidRPr="00F74A63">
              <w:rPr>
                <w:rFonts w:eastAsia="Calibri" w:cs="Arial"/>
              </w:rPr>
              <w:t>/kuus)</w:t>
            </w:r>
          </w:p>
        </w:tc>
        <w:tc>
          <w:tcPr>
            <w:tcW w:w="2254" w:type="dxa"/>
            <w:shd w:val="clear" w:color="auto" w:fill="F2F2F2" w:themeFill="background1" w:themeFillShade="F2"/>
            <w:vAlign w:val="center"/>
          </w:tcPr>
          <w:p w14:paraId="2859FD0F" w14:textId="77777777" w:rsidR="00F350C9" w:rsidRPr="00F74A63" w:rsidRDefault="00F350C9" w:rsidP="00DD4625">
            <w:pPr>
              <w:spacing w:before="0"/>
              <w:jc w:val="center"/>
              <w:cnfStyle w:val="100000000000" w:firstRow="1" w:lastRow="0" w:firstColumn="0" w:lastColumn="0" w:oddVBand="0" w:evenVBand="0" w:oddHBand="0" w:evenHBand="0" w:firstRowFirstColumn="0" w:firstRowLastColumn="0" w:lastRowFirstColumn="0" w:lastRowLastColumn="0"/>
              <w:rPr>
                <w:rFonts w:eastAsia="Calibri" w:cs="Arial"/>
              </w:rPr>
            </w:pPr>
            <w:r w:rsidRPr="00F74A63">
              <w:rPr>
                <w:rFonts w:eastAsia="Calibri" w:cs="Arial"/>
              </w:rPr>
              <w:t>Vee kogus max (m</w:t>
            </w:r>
            <w:r w:rsidRPr="00F74A63">
              <w:rPr>
                <w:rFonts w:eastAsia="Calibri" w:cs="Arial"/>
                <w:vertAlign w:val="superscript"/>
              </w:rPr>
              <w:t>3</w:t>
            </w:r>
            <w:r w:rsidRPr="00F74A63">
              <w:rPr>
                <w:rFonts w:eastAsia="Calibri" w:cs="Arial"/>
              </w:rPr>
              <w:t>/d)</w:t>
            </w:r>
          </w:p>
        </w:tc>
        <w:tc>
          <w:tcPr>
            <w:tcW w:w="2120" w:type="dxa"/>
            <w:shd w:val="clear" w:color="auto" w:fill="F2F2F2" w:themeFill="background1" w:themeFillShade="F2"/>
            <w:vAlign w:val="center"/>
          </w:tcPr>
          <w:p w14:paraId="1F4DE5BE" w14:textId="77777777" w:rsidR="00F350C9" w:rsidRPr="00F74A63" w:rsidRDefault="00F350C9" w:rsidP="00DD4625">
            <w:pPr>
              <w:spacing w:before="0"/>
              <w:jc w:val="center"/>
              <w:cnfStyle w:val="100000000000" w:firstRow="1" w:lastRow="0" w:firstColumn="0" w:lastColumn="0" w:oddVBand="0" w:evenVBand="0" w:oddHBand="0" w:evenHBand="0" w:firstRowFirstColumn="0" w:firstRowLastColumn="0" w:lastRowFirstColumn="0" w:lastRowLastColumn="0"/>
              <w:rPr>
                <w:rFonts w:eastAsia="Calibri" w:cs="Arial"/>
              </w:rPr>
            </w:pPr>
            <w:r w:rsidRPr="00F74A63">
              <w:rPr>
                <w:rFonts w:eastAsia="Calibri" w:cs="Arial"/>
              </w:rPr>
              <w:t>Olmereovee kogus (m</w:t>
            </w:r>
            <w:r w:rsidRPr="00F74A63">
              <w:rPr>
                <w:rFonts w:eastAsia="Calibri" w:cs="Arial"/>
                <w:vertAlign w:val="superscript"/>
              </w:rPr>
              <w:t>3</w:t>
            </w:r>
            <w:r w:rsidRPr="00F74A63">
              <w:rPr>
                <w:rFonts w:eastAsia="Calibri" w:cs="Arial"/>
              </w:rPr>
              <w:t>/kuus)</w:t>
            </w:r>
          </w:p>
        </w:tc>
        <w:tc>
          <w:tcPr>
            <w:tcW w:w="2541" w:type="dxa"/>
            <w:shd w:val="clear" w:color="auto" w:fill="F2F2F2" w:themeFill="background1" w:themeFillShade="F2"/>
            <w:vAlign w:val="center"/>
          </w:tcPr>
          <w:p w14:paraId="354CB14E" w14:textId="77777777" w:rsidR="00CA7C5D" w:rsidRDefault="00F350C9" w:rsidP="00DD4625">
            <w:pPr>
              <w:spacing w:before="0"/>
              <w:jc w:val="center"/>
              <w:cnfStyle w:val="100000000000" w:firstRow="1" w:lastRow="0" w:firstColumn="0" w:lastColumn="0" w:oddVBand="0" w:evenVBand="0" w:oddHBand="0" w:evenHBand="0" w:firstRowFirstColumn="0" w:firstRowLastColumn="0" w:lastRowFirstColumn="0" w:lastRowLastColumn="0"/>
              <w:rPr>
                <w:rFonts w:eastAsia="Calibri" w:cs="Arial"/>
                <w:b w:val="0"/>
                <w:bCs w:val="0"/>
              </w:rPr>
            </w:pPr>
            <w:r w:rsidRPr="00F74A63">
              <w:rPr>
                <w:rFonts w:eastAsia="Calibri" w:cs="Arial"/>
              </w:rPr>
              <w:t xml:space="preserve">Olmereovee </w:t>
            </w:r>
          </w:p>
          <w:p w14:paraId="0A7373D5" w14:textId="41820D80" w:rsidR="00F350C9" w:rsidRPr="00F74A63" w:rsidRDefault="00F350C9" w:rsidP="00DD4625">
            <w:pPr>
              <w:spacing w:before="0"/>
              <w:jc w:val="center"/>
              <w:cnfStyle w:val="100000000000" w:firstRow="1" w:lastRow="0" w:firstColumn="0" w:lastColumn="0" w:oddVBand="0" w:evenVBand="0" w:oddHBand="0" w:evenHBand="0" w:firstRowFirstColumn="0" w:firstRowLastColumn="0" w:lastRowFirstColumn="0" w:lastRowLastColumn="0"/>
              <w:rPr>
                <w:rFonts w:eastAsia="Calibri" w:cs="Arial"/>
              </w:rPr>
            </w:pPr>
            <w:r w:rsidRPr="00F74A63">
              <w:rPr>
                <w:rFonts w:eastAsia="Calibri" w:cs="Arial"/>
              </w:rPr>
              <w:t>max kogus (m</w:t>
            </w:r>
            <w:r w:rsidRPr="00F74A63">
              <w:rPr>
                <w:rFonts w:eastAsia="Calibri" w:cs="Arial"/>
                <w:vertAlign w:val="superscript"/>
              </w:rPr>
              <w:t>3</w:t>
            </w:r>
            <w:r w:rsidRPr="00F74A63">
              <w:rPr>
                <w:rFonts w:eastAsia="Calibri" w:cs="Arial"/>
              </w:rPr>
              <w:t>/d)</w:t>
            </w:r>
          </w:p>
        </w:tc>
      </w:tr>
      <w:tr w:rsidR="005940CE" w:rsidRPr="00F74A63" w14:paraId="6F80A3FD" w14:textId="77777777" w:rsidTr="00DD4625">
        <w:trPr>
          <w:trHeight w:val="253"/>
        </w:trPr>
        <w:tc>
          <w:tcPr>
            <w:cnfStyle w:val="001000000000" w:firstRow="0" w:lastRow="0" w:firstColumn="1" w:lastColumn="0" w:oddVBand="0" w:evenVBand="0" w:oddHBand="0" w:evenHBand="0" w:firstRowFirstColumn="0" w:firstRowLastColumn="0" w:lastRowFirstColumn="0" w:lastRowLastColumn="0"/>
            <w:tcW w:w="925" w:type="dxa"/>
            <w:vAlign w:val="center"/>
          </w:tcPr>
          <w:p w14:paraId="56E7B9CA" w14:textId="77777777" w:rsidR="005940CE" w:rsidRPr="00CA7C5D" w:rsidRDefault="005940CE" w:rsidP="005940CE">
            <w:pPr>
              <w:spacing w:before="0"/>
              <w:jc w:val="center"/>
              <w:rPr>
                <w:rFonts w:eastAsia="Calibri" w:cs="Arial"/>
              </w:rPr>
            </w:pPr>
            <w:r w:rsidRPr="00CA7C5D">
              <w:rPr>
                <w:rFonts w:eastAsia="Calibri" w:cs="Arial"/>
              </w:rPr>
              <w:t>1</w:t>
            </w:r>
          </w:p>
        </w:tc>
        <w:tc>
          <w:tcPr>
            <w:tcW w:w="2117" w:type="dxa"/>
            <w:vAlign w:val="center"/>
          </w:tcPr>
          <w:p w14:paraId="12CF6B87" w14:textId="28FBEC67" w:rsidR="005940CE" w:rsidRPr="00F74A63" w:rsidRDefault="005940CE" w:rsidP="005940CE">
            <w:pPr>
              <w:spacing w:before="0"/>
              <w:jc w:val="center"/>
              <w:cnfStyle w:val="000000000000" w:firstRow="0" w:lastRow="0" w:firstColumn="0" w:lastColumn="0" w:oddVBand="0" w:evenVBand="0" w:oddHBand="0" w:evenHBand="0" w:firstRowFirstColumn="0" w:firstRowLastColumn="0" w:lastRowFirstColumn="0" w:lastRowLastColumn="0"/>
              <w:rPr>
                <w:rFonts w:eastAsia="Calibri" w:cs="Arial"/>
              </w:rPr>
            </w:pPr>
            <w:r>
              <w:rPr>
                <w:rFonts w:eastAsia="Calibri" w:cs="Arial"/>
              </w:rPr>
              <w:t>128</w:t>
            </w:r>
          </w:p>
        </w:tc>
        <w:tc>
          <w:tcPr>
            <w:tcW w:w="2254" w:type="dxa"/>
            <w:vAlign w:val="center"/>
          </w:tcPr>
          <w:p w14:paraId="3A5CD829" w14:textId="7582646C" w:rsidR="005940CE" w:rsidRPr="00F74A63" w:rsidRDefault="005940CE" w:rsidP="005940CE">
            <w:pPr>
              <w:spacing w:before="0"/>
              <w:jc w:val="center"/>
              <w:cnfStyle w:val="000000000000" w:firstRow="0" w:lastRow="0" w:firstColumn="0" w:lastColumn="0" w:oddVBand="0" w:evenVBand="0" w:oddHBand="0" w:evenHBand="0" w:firstRowFirstColumn="0" w:firstRowLastColumn="0" w:lastRowFirstColumn="0" w:lastRowLastColumn="0"/>
              <w:rPr>
                <w:rFonts w:eastAsia="Calibri" w:cs="Arial"/>
              </w:rPr>
            </w:pPr>
            <w:r>
              <w:rPr>
                <w:rFonts w:eastAsia="Calibri" w:cs="Arial"/>
              </w:rPr>
              <w:t>4,3</w:t>
            </w:r>
          </w:p>
        </w:tc>
        <w:tc>
          <w:tcPr>
            <w:tcW w:w="2120" w:type="dxa"/>
            <w:vAlign w:val="center"/>
          </w:tcPr>
          <w:p w14:paraId="16DD66A0" w14:textId="4567A19F" w:rsidR="005940CE" w:rsidRPr="00F74A63" w:rsidRDefault="005940CE" w:rsidP="005940CE">
            <w:pPr>
              <w:spacing w:before="0"/>
              <w:jc w:val="center"/>
              <w:cnfStyle w:val="000000000000" w:firstRow="0" w:lastRow="0" w:firstColumn="0" w:lastColumn="0" w:oddVBand="0" w:evenVBand="0" w:oddHBand="0" w:evenHBand="0" w:firstRowFirstColumn="0" w:firstRowLastColumn="0" w:lastRowFirstColumn="0" w:lastRowLastColumn="0"/>
              <w:rPr>
                <w:rFonts w:eastAsia="Calibri" w:cs="Arial"/>
              </w:rPr>
            </w:pPr>
            <w:r>
              <w:rPr>
                <w:rFonts w:eastAsia="Calibri" w:cs="Arial"/>
              </w:rPr>
              <w:t>128</w:t>
            </w:r>
          </w:p>
        </w:tc>
        <w:tc>
          <w:tcPr>
            <w:tcW w:w="2541" w:type="dxa"/>
            <w:vAlign w:val="center"/>
          </w:tcPr>
          <w:p w14:paraId="46B6D7C6" w14:textId="2D077333" w:rsidR="005940CE" w:rsidRPr="00F74A63" w:rsidRDefault="005940CE" w:rsidP="005940CE">
            <w:pPr>
              <w:spacing w:before="0"/>
              <w:jc w:val="center"/>
              <w:cnfStyle w:val="000000000000" w:firstRow="0" w:lastRow="0" w:firstColumn="0" w:lastColumn="0" w:oddVBand="0" w:evenVBand="0" w:oddHBand="0" w:evenHBand="0" w:firstRowFirstColumn="0" w:firstRowLastColumn="0" w:lastRowFirstColumn="0" w:lastRowLastColumn="0"/>
              <w:rPr>
                <w:rFonts w:eastAsia="Calibri" w:cs="Arial"/>
              </w:rPr>
            </w:pPr>
            <w:r>
              <w:rPr>
                <w:rFonts w:eastAsia="Calibri" w:cs="Arial"/>
              </w:rPr>
              <w:t>4,3</w:t>
            </w:r>
          </w:p>
        </w:tc>
      </w:tr>
      <w:tr w:rsidR="005940CE" w:rsidRPr="00F74A63" w14:paraId="4778E97F" w14:textId="77777777" w:rsidTr="00DD4625">
        <w:trPr>
          <w:trHeight w:val="253"/>
        </w:trPr>
        <w:tc>
          <w:tcPr>
            <w:cnfStyle w:val="001000000000" w:firstRow="0" w:lastRow="0" w:firstColumn="1" w:lastColumn="0" w:oddVBand="0" w:evenVBand="0" w:oddHBand="0" w:evenHBand="0" w:firstRowFirstColumn="0" w:firstRowLastColumn="0" w:lastRowFirstColumn="0" w:lastRowLastColumn="0"/>
            <w:tcW w:w="925" w:type="dxa"/>
            <w:vAlign w:val="center"/>
          </w:tcPr>
          <w:p w14:paraId="352011AE" w14:textId="77777777" w:rsidR="005940CE" w:rsidRPr="00CA7C5D" w:rsidRDefault="005940CE" w:rsidP="005940CE">
            <w:pPr>
              <w:spacing w:before="0"/>
              <w:jc w:val="center"/>
              <w:rPr>
                <w:rFonts w:eastAsia="Calibri" w:cs="Arial"/>
              </w:rPr>
            </w:pPr>
            <w:r w:rsidRPr="00CA7C5D">
              <w:rPr>
                <w:rFonts w:eastAsia="Calibri" w:cs="Arial"/>
              </w:rPr>
              <w:t>2</w:t>
            </w:r>
          </w:p>
        </w:tc>
        <w:tc>
          <w:tcPr>
            <w:tcW w:w="2117" w:type="dxa"/>
            <w:vAlign w:val="center"/>
          </w:tcPr>
          <w:p w14:paraId="2A5301ED" w14:textId="1F503EC7" w:rsidR="005940CE" w:rsidRPr="00F74A63" w:rsidRDefault="005940CE" w:rsidP="005940CE">
            <w:pPr>
              <w:spacing w:before="0"/>
              <w:jc w:val="center"/>
              <w:cnfStyle w:val="000000000000" w:firstRow="0" w:lastRow="0" w:firstColumn="0" w:lastColumn="0" w:oddVBand="0" w:evenVBand="0" w:oddHBand="0" w:evenHBand="0" w:firstRowFirstColumn="0" w:firstRowLastColumn="0" w:lastRowFirstColumn="0" w:lastRowLastColumn="0"/>
              <w:rPr>
                <w:rFonts w:eastAsia="Calibri" w:cs="Arial"/>
              </w:rPr>
            </w:pPr>
            <w:r>
              <w:rPr>
                <w:rFonts w:eastAsia="Calibri" w:cs="Arial"/>
              </w:rPr>
              <w:t>96</w:t>
            </w:r>
          </w:p>
        </w:tc>
        <w:tc>
          <w:tcPr>
            <w:tcW w:w="2254" w:type="dxa"/>
            <w:vAlign w:val="center"/>
          </w:tcPr>
          <w:p w14:paraId="4D7DA009" w14:textId="6C05FB85" w:rsidR="005940CE" w:rsidRPr="00F74A63" w:rsidRDefault="005940CE" w:rsidP="005940CE">
            <w:pPr>
              <w:spacing w:before="0"/>
              <w:jc w:val="center"/>
              <w:cnfStyle w:val="000000000000" w:firstRow="0" w:lastRow="0" w:firstColumn="0" w:lastColumn="0" w:oddVBand="0" w:evenVBand="0" w:oddHBand="0" w:evenHBand="0" w:firstRowFirstColumn="0" w:firstRowLastColumn="0" w:lastRowFirstColumn="0" w:lastRowLastColumn="0"/>
              <w:rPr>
                <w:rFonts w:eastAsia="Calibri" w:cs="Arial"/>
              </w:rPr>
            </w:pPr>
            <w:r>
              <w:rPr>
                <w:rFonts w:eastAsia="Calibri" w:cs="Arial"/>
              </w:rPr>
              <w:t>3,2</w:t>
            </w:r>
          </w:p>
        </w:tc>
        <w:tc>
          <w:tcPr>
            <w:tcW w:w="2120" w:type="dxa"/>
            <w:vAlign w:val="center"/>
          </w:tcPr>
          <w:p w14:paraId="67716949" w14:textId="0587E857" w:rsidR="005940CE" w:rsidRPr="00F74A63" w:rsidRDefault="005940CE" w:rsidP="005940CE">
            <w:pPr>
              <w:spacing w:before="0"/>
              <w:jc w:val="center"/>
              <w:cnfStyle w:val="000000000000" w:firstRow="0" w:lastRow="0" w:firstColumn="0" w:lastColumn="0" w:oddVBand="0" w:evenVBand="0" w:oddHBand="0" w:evenHBand="0" w:firstRowFirstColumn="0" w:firstRowLastColumn="0" w:lastRowFirstColumn="0" w:lastRowLastColumn="0"/>
              <w:rPr>
                <w:rFonts w:eastAsia="Calibri" w:cs="Arial"/>
              </w:rPr>
            </w:pPr>
            <w:r>
              <w:rPr>
                <w:rFonts w:eastAsia="Calibri" w:cs="Arial"/>
              </w:rPr>
              <w:t>96</w:t>
            </w:r>
          </w:p>
        </w:tc>
        <w:tc>
          <w:tcPr>
            <w:tcW w:w="2541" w:type="dxa"/>
            <w:vAlign w:val="center"/>
          </w:tcPr>
          <w:p w14:paraId="04E10491" w14:textId="20916065" w:rsidR="005940CE" w:rsidRPr="00F74A63" w:rsidRDefault="005940CE" w:rsidP="005940CE">
            <w:pPr>
              <w:spacing w:before="0"/>
              <w:jc w:val="center"/>
              <w:cnfStyle w:val="000000000000" w:firstRow="0" w:lastRow="0" w:firstColumn="0" w:lastColumn="0" w:oddVBand="0" w:evenVBand="0" w:oddHBand="0" w:evenHBand="0" w:firstRowFirstColumn="0" w:firstRowLastColumn="0" w:lastRowFirstColumn="0" w:lastRowLastColumn="0"/>
              <w:rPr>
                <w:rFonts w:eastAsia="Calibri" w:cs="Arial"/>
              </w:rPr>
            </w:pPr>
            <w:r>
              <w:rPr>
                <w:rFonts w:eastAsia="Calibri" w:cs="Arial"/>
              </w:rPr>
              <w:t>3,2</w:t>
            </w:r>
          </w:p>
        </w:tc>
      </w:tr>
      <w:tr w:rsidR="005940CE" w:rsidRPr="00F74A63" w14:paraId="0E955D32" w14:textId="77777777" w:rsidTr="00DD4625">
        <w:trPr>
          <w:trHeight w:val="253"/>
        </w:trPr>
        <w:tc>
          <w:tcPr>
            <w:cnfStyle w:val="001000000000" w:firstRow="0" w:lastRow="0" w:firstColumn="1" w:lastColumn="0" w:oddVBand="0" w:evenVBand="0" w:oddHBand="0" w:evenHBand="0" w:firstRowFirstColumn="0" w:firstRowLastColumn="0" w:lastRowFirstColumn="0" w:lastRowLastColumn="0"/>
            <w:tcW w:w="925" w:type="dxa"/>
            <w:vAlign w:val="center"/>
          </w:tcPr>
          <w:p w14:paraId="04A2772B" w14:textId="77777777" w:rsidR="005940CE" w:rsidRPr="00CA7C5D" w:rsidRDefault="005940CE" w:rsidP="005940CE">
            <w:pPr>
              <w:spacing w:before="0"/>
              <w:jc w:val="center"/>
              <w:rPr>
                <w:rFonts w:eastAsia="Calibri" w:cs="Arial"/>
              </w:rPr>
            </w:pPr>
            <w:r w:rsidRPr="00CA7C5D">
              <w:rPr>
                <w:rFonts w:eastAsia="Calibri" w:cs="Arial"/>
              </w:rPr>
              <w:t>3</w:t>
            </w:r>
          </w:p>
        </w:tc>
        <w:tc>
          <w:tcPr>
            <w:tcW w:w="2117" w:type="dxa"/>
            <w:vAlign w:val="center"/>
          </w:tcPr>
          <w:p w14:paraId="67C271C7" w14:textId="66448626" w:rsidR="005940CE" w:rsidRPr="00F74A63" w:rsidRDefault="005940CE" w:rsidP="005940CE">
            <w:pPr>
              <w:spacing w:before="0"/>
              <w:jc w:val="center"/>
              <w:cnfStyle w:val="000000000000" w:firstRow="0" w:lastRow="0" w:firstColumn="0" w:lastColumn="0" w:oddVBand="0" w:evenVBand="0" w:oddHBand="0" w:evenHBand="0" w:firstRowFirstColumn="0" w:firstRowLastColumn="0" w:lastRowFirstColumn="0" w:lastRowLastColumn="0"/>
              <w:rPr>
                <w:rFonts w:eastAsia="Calibri" w:cs="Arial"/>
              </w:rPr>
            </w:pPr>
            <w:r>
              <w:rPr>
                <w:rFonts w:eastAsia="Calibri" w:cs="Arial"/>
              </w:rPr>
              <w:t>192</w:t>
            </w:r>
          </w:p>
        </w:tc>
        <w:tc>
          <w:tcPr>
            <w:tcW w:w="2254" w:type="dxa"/>
            <w:vAlign w:val="center"/>
          </w:tcPr>
          <w:p w14:paraId="2993D23C" w14:textId="08A795C0" w:rsidR="005940CE" w:rsidRPr="00F74A63" w:rsidRDefault="005940CE" w:rsidP="005940CE">
            <w:pPr>
              <w:spacing w:before="0"/>
              <w:jc w:val="center"/>
              <w:cnfStyle w:val="000000000000" w:firstRow="0" w:lastRow="0" w:firstColumn="0" w:lastColumn="0" w:oddVBand="0" w:evenVBand="0" w:oddHBand="0" w:evenHBand="0" w:firstRowFirstColumn="0" w:firstRowLastColumn="0" w:lastRowFirstColumn="0" w:lastRowLastColumn="0"/>
              <w:rPr>
                <w:rFonts w:eastAsia="Calibri" w:cs="Arial"/>
              </w:rPr>
            </w:pPr>
            <w:r>
              <w:rPr>
                <w:rFonts w:eastAsia="Calibri" w:cs="Arial"/>
              </w:rPr>
              <w:t>6,4</w:t>
            </w:r>
          </w:p>
        </w:tc>
        <w:tc>
          <w:tcPr>
            <w:tcW w:w="2120" w:type="dxa"/>
            <w:vAlign w:val="center"/>
          </w:tcPr>
          <w:p w14:paraId="26F513B3" w14:textId="0C691D50" w:rsidR="005940CE" w:rsidRPr="00F74A63" w:rsidRDefault="005940CE" w:rsidP="005940CE">
            <w:pPr>
              <w:spacing w:before="0"/>
              <w:jc w:val="center"/>
              <w:cnfStyle w:val="000000000000" w:firstRow="0" w:lastRow="0" w:firstColumn="0" w:lastColumn="0" w:oddVBand="0" w:evenVBand="0" w:oddHBand="0" w:evenHBand="0" w:firstRowFirstColumn="0" w:firstRowLastColumn="0" w:lastRowFirstColumn="0" w:lastRowLastColumn="0"/>
              <w:rPr>
                <w:rFonts w:eastAsia="Calibri" w:cs="Arial"/>
              </w:rPr>
            </w:pPr>
            <w:r>
              <w:rPr>
                <w:rFonts w:eastAsia="Calibri" w:cs="Arial"/>
              </w:rPr>
              <w:t>192</w:t>
            </w:r>
          </w:p>
        </w:tc>
        <w:tc>
          <w:tcPr>
            <w:tcW w:w="2541" w:type="dxa"/>
            <w:vAlign w:val="center"/>
          </w:tcPr>
          <w:p w14:paraId="230193F2" w14:textId="20E92864" w:rsidR="005940CE" w:rsidRPr="00F74A63" w:rsidRDefault="005940CE" w:rsidP="005940CE">
            <w:pPr>
              <w:spacing w:before="0"/>
              <w:jc w:val="center"/>
              <w:cnfStyle w:val="000000000000" w:firstRow="0" w:lastRow="0" w:firstColumn="0" w:lastColumn="0" w:oddVBand="0" w:evenVBand="0" w:oddHBand="0" w:evenHBand="0" w:firstRowFirstColumn="0" w:firstRowLastColumn="0" w:lastRowFirstColumn="0" w:lastRowLastColumn="0"/>
              <w:rPr>
                <w:rFonts w:eastAsia="Calibri" w:cs="Arial"/>
              </w:rPr>
            </w:pPr>
            <w:r>
              <w:rPr>
                <w:rFonts w:eastAsia="Calibri" w:cs="Arial"/>
              </w:rPr>
              <w:t>6,4</w:t>
            </w:r>
          </w:p>
        </w:tc>
      </w:tr>
      <w:tr w:rsidR="005940CE" w:rsidRPr="00F74A63" w14:paraId="7DC27D89" w14:textId="77777777" w:rsidTr="00DD4625">
        <w:trPr>
          <w:trHeight w:val="253"/>
        </w:trPr>
        <w:tc>
          <w:tcPr>
            <w:cnfStyle w:val="001000000000" w:firstRow="0" w:lastRow="0" w:firstColumn="1" w:lastColumn="0" w:oddVBand="0" w:evenVBand="0" w:oddHBand="0" w:evenHBand="0" w:firstRowFirstColumn="0" w:firstRowLastColumn="0" w:lastRowFirstColumn="0" w:lastRowLastColumn="0"/>
            <w:tcW w:w="925" w:type="dxa"/>
            <w:vAlign w:val="center"/>
          </w:tcPr>
          <w:p w14:paraId="1324F612" w14:textId="77777777" w:rsidR="005940CE" w:rsidRPr="00CA7C5D" w:rsidRDefault="005940CE" w:rsidP="005940CE">
            <w:pPr>
              <w:spacing w:before="0"/>
              <w:jc w:val="center"/>
              <w:rPr>
                <w:rFonts w:eastAsia="Calibri" w:cs="Arial"/>
              </w:rPr>
            </w:pPr>
            <w:r w:rsidRPr="00CA7C5D">
              <w:rPr>
                <w:rFonts w:eastAsia="Calibri" w:cs="Arial"/>
              </w:rPr>
              <w:t>4</w:t>
            </w:r>
          </w:p>
        </w:tc>
        <w:tc>
          <w:tcPr>
            <w:tcW w:w="2117" w:type="dxa"/>
            <w:vAlign w:val="center"/>
          </w:tcPr>
          <w:p w14:paraId="0C00DF24" w14:textId="2138AEB2" w:rsidR="005940CE" w:rsidRPr="00F74A63" w:rsidRDefault="005940CE" w:rsidP="005940CE">
            <w:pPr>
              <w:spacing w:before="0"/>
              <w:jc w:val="center"/>
              <w:cnfStyle w:val="000000000000" w:firstRow="0" w:lastRow="0" w:firstColumn="0" w:lastColumn="0" w:oddVBand="0" w:evenVBand="0" w:oddHBand="0" w:evenHBand="0" w:firstRowFirstColumn="0" w:firstRowLastColumn="0" w:lastRowFirstColumn="0" w:lastRowLastColumn="0"/>
              <w:rPr>
                <w:rFonts w:eastAsia="Calibri" w:cs="Arial"/>
              </w:rPr>
            </w:pPr>
            <w:r>
              <w:rPr>
                <w:rFonts w:eastAsia="Calibri" w:cs="Arial"/>
              </w:rPr>
              <w:t>50</w:t>
            </w:r>
          </w:p>
        </w:tc>
        <w:tc>
          <w:tcPr>
            <w:tcW w:w="2254" w:type="dxa"/>
            <w:vAlign w:val="center"/>
          </w:tcPr>
          <w:p w14:paraId="187D3050" w14:textId="275E31C6" w:rsidR="005940CE" w:rsidRPr="00F74A63" w:rsidRDefault="005940CE" w:rsidP="005940CE">
            <w:pPr>
              <w:spacing w:before="0"/>
              <w:jc w:val="center"/>
              <w:cnfStyle w:val="000000000000" w:firstRow="0" w:lastRow="0" w:firstColumn="0" w:lastColumn="0" w:oddVBand="0" w:evenVBand="0" w:oddHBand="0" w:evenHBand="0" w:firstRowFirstColumn="0" w:firstRowLastColumn="0" w:lastRowFirstColumn="0" w:lastRowLastColumn="0"/>
              <w:rPr>
                <w:rFonts w:eastAsia="Calibri" w:cs="Arial"/>
              </w:rPr>
            </w:pPr>
            <w:r>
              <w:rPr>
                <w:rFonts w:eastAsia="Calibri" w:cs="Arial"/>
              </w:rPr>
              <w:t>2.2</w:t>
            </w:r>
          </w:p>
        </w:tc>
        <w:tc>
          <w:tcPr>
            <w:tcW w:w="2120" w:type="dxa"/>
            <w:vAlign w:val="center"/>
          </w:tcPr>
          <w:p w14:paraId="15B32470" w14:textId="37963412" w:rsidR="005940CE" w:rsidRPr="00F74A63" w:rsidRDefault="005940CE" w:rsidP="005940CE">
            <w:pPr>
              <w:spacing w:before="0"/>
              <w:jc w:val="center"/>
              <w:cnfStyle w:val="000000000000" w:firstRow="0" w:lastRow="0" w:firstColumn="0" w:lastColumn="0" w:oddVBand="0" w:evenVBand="0" w:oddHBand="0" w:evenHBand="0" w:firstRowFirstColumn="0" w:firstRowLastColumn="0" w:lastRowFirstColumn="0" w:lastRowLastColumn="0"/>
              <w:rPr>
                <w:rFonts w:eastAsia="Calibri" w:cs="Arial"/>
              </w:rPr>
            </w:pPr>
            <w:r>
              <w:rPr>
                <w:rFonts w:eastAsia="Calibri" w:cs="Arial"/>
              </w:rPr>
              <w:t>50</w:t>
            </w:r>
          </w:p>
        </w:tc>
        <w:tc>
          <w:tcPr>
            <w:tcW w:w="2541" w:type="dxa"/>
            <w:vAlign w:val="center"/>
          </w:tcPr>
          <w:p w14:paraId="14899915" w14:textId="2BBF5387" w:rsidR="005940CE" w:rsidRPr="00F74A63" w:rsidRDefault="005940CE" w:rsidP="005940CE">
            <w:pPr>
              <w:spacing w:before="0"/>
              <w:jc w:val="center"/>
              <w:cnfStyle w:val="000000000000" w:firstRow="0" w:lastRow="0" w:firstColumn="0" w:lastColumn="0" w:oddVBand="0" w:evenVBand="0" w:oddHBand="0" w:evenHBand="0" w:firstRowFirstColumn="0" w:firstRowLastColumn="0" w:lastRowFirstColumn="0" w:lastRowLastColumn="0"/>
              <w:rPr>
                <w:rFonts w:eastAsia="Calibri" w:cs="Arial"/>
              </w:rPr>
            </w:pPr>
            <w:r>
              <w:rPr>
                <w:rFonts w:eastAsia="Calibri" w:cs="Arial"/>
              </w:rPr>
              <w:t>2.2</w:t>
            </w:r>
          </w:p>
        </w:tc>
      </w:tr>
      <w:tr w:rsidR="005940CE" w:rsidRPr="00F74A63" w14:paraId="2FFF58B4" w14:textId="77777777" w:rsidTr="00DD4625">
        <w:trPr>
          <w:trHeight w:val="253"/>
        </w:trPr>
        <w:tc>
          <w:tcPr>
            <w:cnfStyle w:val="001000000000" w:firstRow="0" w:lastRow="0" w:firstColumn="1" w:lastColumn="0" w:oddVBand="0" w:evenVBand="0" w:oddHBand="0" w:evenHBand="0" w:firstRowFirstColumn="0" w:firstRowLastColumn="0" w:lastRowFirstColumn="0" w:lastRowLastColumn="0"/>
            <w:tcW w:w="925" w:type="dxa"/>
            <w:vAlign w:val="center"/>
          </w:tcPr>
          <w:p w14:paraId="2956F8D7" w14:textId="77777777" w:rsidR="005940CE" w:rsidRPr="00CA7C5D" w:rsidRDefault="005940CE" w:rsidP="005940CE">
            <w:pPr>
              <w:spacing w:before="0"/>
              <w:jc w:val="center"/>
              <w:rPr>
                <w:rFonts w:eastAsia="Calibri" w:cs="Arial"/>
              </w:rPr>
            </w:pPr>
            <w:r w:rsidRPr="00CA7C5D">
              <w:rPr>
                <w:rFonts w:eastAsia="Calibri" w:cs="Arial"/>
              </w:rPr>
              <w:t>5</w:t>
            </w:r>
          </w:p>
        </w:tc>
        <w:tc>
          <w:tcPr>
            <w:tcW w:w="2117" w:type="dxa"/>
            <w:vAlign w:val="center"/>
          </w:tcPr>
          <w:p w14:paraId="0895248E" w14:textId="6B5395DD" w:rsidR="005940CE" w:rsidRPr="00F74A63" w:rsidRDefault="005940CE" w:rsidP="005940CE">
            <w:pPr>
              <w:spacing w:before="0"/>
              <w:jc w:val="center"/>
              <w:cnfStyle w:val="000000000000" w:firstRow="0" w:lastRow="0" w:firstColumn="0" w:lastColumn="0" w:oddVBand="0" w:evenVBand="0" w:oddHBand="0" w:evenHBand="0" w:firstRowFirstColumn="0" w:firstRowLastColumn="0" w:lastRowFirstColumn="0" w:lastRowLastColumn="0"/>
              <w:rPr>
                <w:rFonts w:eastAsia="Calibri" w:cs="Arial"/>
              </w:rPr>
            </w:pPr>
            <w:r>
              <w:rPr>
                <w:rFonts w:eastAsia="Calibri" w:cs="Arial"/>
              </w:rPr>
              <w:t>191</w:t>
            </w:r>
          </w:p>
        </w:tc>
        <w:tc>
          <w:tcPr>
            <w:tcW w:w="2254" w:type="dxa"/>
            <w:vAlign w:val="center"/>
          </w:tcPr>
          <w:p w14:paraId="5CA803E5" w14:textId="1B0D6A9E" w:rsidR="005940CE" w:rsidRPr="00F74A63" w:rsidRDefault="005940CE" w:rsidP="005940CE">
            <w:pPr>
              <w:spacing w:before="0"/>
              <w:jc w:val="center"/>
              <w:cnfStyle w:val="000000000000" w:firstRow="0" w:lastRow="0" w:firstColumn="0" w:lastColumn="0" w:oddVBand="0" w:evenVBand="0" w:oddHBand="0" w:evenHBand="0" w:firstRowFirstColumn="0" w:firstRowLastColumn="0" w:lastRowFirstColumn="0" w:lastRowLastColumn="0"/>
              <w:rPr>
                <w:rFonts w:eastAsia="Calibri" w:cs="Arial"/>
              </w:rPr>
            </w:pPr>
            <w:r>
              <w:rPr>
                <w:rFonts w:eastAsia="Calibri" w:cs="Arial"/>
              </w:rPr>
              <w:t>6,3</w:t>
            </w:r>
          </w:p>
        </w:tc>
        <w:tc>
          <w:tcPr>
            <w:tcW w:w="2120" w:type="dxa"/>
            <w:vAlign w:val="center"/>
          </w:tcPr>
          <w:p w14:paraId="34AA5DC1" w14:textId="11246A36" w:rsidR="005940CE" w:rsidRPr="00F74A63" w:rsidRDefault="005940CE" w:rsidP="005940CE">
            <w:pPr>
              <w:spacing w:before="0"/>
              <w:jc w:val="center"/>
              <w:cnfStyle w:val="000000000000" w:firstRow="0" w:lastRow="0" w:firstColumn="0" w:lastColumn="0" w:oddVBand="0" w:evenVBand="0" w:oddHBand="0" w:evenHBand="0" w:firstRowFirstColumn="0" w:firstRowLastColumn="0" w:lastRowFirstColumn="0" w:lastRowLastColumn="0"/>
              <w:rPr>
                <w:rFonts w:eastAsia="Calibri" w:cs="Arial"/>
              </w:rPr>
            </w:pPr>
            <w:r>
              <w:rPr>
                <w:rFonts w:eastAsia="Calibri" w:cs="Arial"/>
              </w:rPr>
              <w:t>191</w:t>
            </w:r>
          </w:p>
        </w:tc>
        <w:tc>
          <w:tcPr>
            <w:tcW w:w="2541" w:type="dxa"/>
            <w:vAlign w:val="center"/>
          </w:tcPr>
          <w:p w14:paraId="06DB8EBB" w14:textId="65A17F29" w:rsidR="005940CE" w:rsidRPr="00F74A63" w:rsidRDefault="005940CE" w:rsidP="005940CE">
            <w:pPr>
              <w:spacing w:before="0"/>
              <w:jc w:val="center"/>
              <w:cnfStyle w:val="000000000000" w:firstRow="0" w:lastRow="0" w:firstColumn="0" w:lastColumn="0" w:oddVBand="0" w:evenVBand="0" w:oddHBand="0" w:evenHBand="0" w:firstRowFirstColumn="0" w:firstRowLastColumn="0" w:lastRowFirstColumn="0" w:lastRowLastColumn="0"/>
              <w:rPr>
                <w:rFonts w:eastAsia="Calibri" w:cs="Arial"/>
              </w:rPr>
            </w:pPr>
            <w:r>
              <w:rPr>
                <w:rFonts w:eastAsia="Calibri" w:cs="Arial"/>
              </w:rPr>
              <w:t>6,3</w:t>
            </w:r>
          </w:p>
        </w:tc>
      </w:tr>
      <w:tr w:rsidR="005940CE" w:rsidRPr="00F74A63" w14:paraId="299664BD" w14:textId="77777777" w:rsidTr="00DD4625">
        <w:trPr>
          <w:trHeight w:val="253"/>
        </w:trPr>
        <w:tc>
          <w:tcPr>
            <w:cnfStyle w:val="001000000000" w:firstRow="0" w:lastRow="0" w:firstColumn="1" w:lastColumn="0" w:oddVBand="0" w:evenVBand="0" w:oddHBand="0" w:evenHBand="0" w:firstRowFirstColumn="0" w:firstRowLastColumn="0" w:lastRowFirstColumn="0" w:lastRowLastColumn="0"/>
            <w:tcW w:w="925" w:type="dxa"/>
            <w:vAlign w:val="center"/>
          </w:tcPr>
          <w:p w14:paraId="78662586" w14:textId="77777777" w:rsidR="005940CE" w:rsidRPr="00F74A63" w:rsidRDefault="005940CE" w:rsidP="005940CE">
            <w:pPr>
              <w:spacing w:before="0"/>
              <w:jc w:val="center"/>
              <w:rPr>
                <w:rFonts w:eastAsia="Calibri" w:cs="Arial"/>
              </w:rPr>
            </w:pPr>
            <w:r w:rsidRPr="00F74A63">
              <w:rPr>
                <w:rFonts w:eastAsia="Calibri" w:cs="Arial"/>
              </w:rPr>
              <w:t>Kokku</w:t>
            </w:r>
          </w:p>
        </w:tc>
        <w:tc>
          <w:tcPr>
            <w:tcW w:w="2117" w:type="dxa"/>
            <w:vAlign w:val="center"/>
          </w:tcPr>
          <w:p w14:paraId="01BA8C41" w14:textId="7D0131EC" w:rsidR="005940CE" w:rsidRPr="00F74A63" w:rsidRDefault="005940CE" w:rsidP="005940CE">
            <w:pPr>
              <w:spacing w:before="0"/>
              <w:jc w:val="center"/>
              <w:cnfStyle w:val="000000000000" w:firstRow="0" w:lastRow="0" w:firstColumn="0" w:lastColumn="0" w:oddVBand="0" w:evenVBand="0" w:oddHBand="0" w:evenHBand="0" w:firstRowFirstColumn="0" w:firstRowLastColumn="0" w:lastRowFirstColumn="0" w:lastRowLastColumn="0"/>
              <w:rPr>
                <w:rFonts w:eastAsia="Calibri" w:cs="Arial"/>
                <w:b/>
              </w:rPr>
            </w:pPr>
            <w:r>
              <w:rPr>
                <w:rFonts w:eastAsia="Calibri" w:cs="Arial"/>
                <w:b/>
              </w:rPr>
              <w:t>657,0</w:t>
            </w:r>
          </w:p>
        </w:tc>
        <w:tc>
          <w:tcPr>
            <w:tcW w:w="2254" w:type="dxa"/>
            <w:vAlign w:val="center"/>
          </w:tcPr>
          <w:p w14:paraId="6CA355C7" w14:textId="16427058" w:rsidR="005940CE" w:rsidRPr="00F74A63" w:rsidRDefault="005940CE" w:rsidP="005940CE">
            <w:pPr>
              <w:spacing w:before="0"/>
              <w:jc w:val="center"/>
              <w:cnfStyle w:val="000000000000" w:firstRow="0" w:lastRow="0" w:firstColumn="0" w:lastColumn="0" w:oddVBand="0" w:evenVBand="0" w:oddHBand="0" w:evenHBand="0" w:firstRowFirstColumn="0" w:firstRowLastColumn="0" w:lastRowFirstColumn="0" w:lastRowLastColumn="0"/>
              <w:rPr>
                <w:rFonts w:eastAsia="Calibri" w:cs="Arial"/>
                <w:b/>
              </w:rPr>
            </w:pPr>
            <w:r>
              <w:rPr>
                <w:rFonts w:eastAsia="Calibri" w:cs="Arial"/>
                <w:b/>
              </w:rPr>
              <w:t>22</w:t>
            </w:r>
            <w:r w:rsidRPr="00F74A63">
              <w:rPr>
                <w:rFonts w:eastAsia="Calibri" w:cs="Arial"/>
                <w:b/>
              </w:rPr>
              <w:t>,</w:t>
            </w:r>
            <w:r>
              <w:rPr>
                <w:rFonts w:eastAsia="Calibri" w:cs="Arial"/>
                <w:b/>
              </w:rPr>
              <w:t>4</w:t>
            </w:r>
          </w:p>
        </w:tc>
        <w:tc>
          <w:tcPr>
            <w:tcW w:w="2120" w:type="dxa"/>
            <w:vAlign w:val="center"/>
          </w:tcPr>
          <w:p w14:paraId="511EAE07" w14:textId="300DAF92" w:rsidR="005940CE" w:rsidRPr="00F74A63" w:rsidRDefault="005940CE" w:rsidP="005940CE">
            <w:pPr>
              <w:spacing w:before="0"/>
              <w:jc w:val="center"/>
              <w:cnfStyle w:val="000000000000" w:firstRow="0" w:lastRow="0" w:firstColumn="0" w:lastColumn="0" w:oddVBand="0" w:evenVBand="0" w:oddHBand="0" w:evenHBand="0" w:firstRowFirstColumn="0" w:firstRowLastColumn="0" w:lastRowFirstColumn="0" w:lastRowLastColumn="0"/>
              <w:rPr>
                <w:rFonts w:eastAsia="Calibri" w:cs="Arial"/>
                <w:b/>
              </w:rPr>
            </w:pPr>
            <w:r>
              <w:rPr>
                <w:rFonts w:eastAsia="Calibri" w:cs="Arial"/>
                <w:b/>
              </w:rPr>
              <w:t>657</w:t>
            </w:r>
            <w:r w:rsidRPr="00F74A63">
              <w:rPr>
                <w:rFonts w:eastAsia="Calibri" w:cs="Arial"/>
                <w:b/>
              </w:rPr>
              <w:t>,0</w:t>
            </w:r>
          </w:p>
        </w:tc>
        <w:tc>
          <w:tcPr>
            <w:tcW w:w="2541" w:type="dxa"/>
            <w:vAlign w:val="center"/>
          </w:tcPr>
          <w:p w14:paraId="21072154" w14:textId="0C1C0669" w:rsidR="005940CE" w:rsidRPr="00F74A63" w:rsidRDefault="005940CE" w:rsidP="005940CE">
            <w:pPr>
              <w:spacing w:before="0"/>
              <w:jc w:val="center"/>
              <w:cnfStyle w:val="000000000000" w:firstRow="0" w:lastRow="0" w:firstColumn="0" w:lastColumn="0" w:oddVBand="0" w:evenVBand="0" w:oddHBand="0" w:evenHBand="0" w:firstRowFirstColumn="0" w:firstRowLastColumn="0" w:lastRowFirstColumn="0" w:lastRowLastColumn="0"/>
              <w:rPr>
                <w:rFonts w:eastAsia="Calibri" w:cs="Arial"/>
                <w:b/>
              </w:rPr>
            </w:pPr>
            <w:r>
              <w:rPr>
                <w:rFonts w:eastAsia="Calibri" w:cs="Arial"/>
                <w:b/>
              </w:rPr>
              <w:t>22</w:t>
            </w:r>
            <w:r w:rsidRPr="00F74A63">
              <w:rPr>
                <w:rFonts w:eastAsia="Calibri" w:cs="Arial"/>
                <w:b/>
              </w:rPr>
              <w:t>,</w:t>
            </w:r>
            <w:r>
              <w:rPr>
                <w:rFonts w:eastAsia="Calibri" w:cs="Arial"/>
                <w:b/>
              </w:rPr>
              <w:t>4</w:t>
            </w:r>
          </w:p>
        </w:tc>
      </w:tr>
    </w:tbl>
    <w:p w14:paraId="6BEFA68D" w14:textId="77777777" w:rsidR="00E63B3B" w:rsidRPr="00E27281" w:rsidRDefault="00E63B3B" w:rsidP="00ED3DED">
      <w:pPr>
        <w:spacing w:before="0" w:after="0"/>
        <w:rPr>
          <w:lang w:eastAsia="ar-SA"/>
        </w:rPr>
      </w:pPr>
    </w:p>
    <w:p w14:paraId="1BBA755C" w14:textId="0EFFA690" w:rsidR="00691F73" w:rsidRPr="00E27281" w:rsidRDefault="00691F73">
      <w:pPr>
        <w:pStyle w:val="Heading3"/>
        <w:numPr>
          <w:ilvl w:val="2"/>
          <w:numId w:val="32"/>
        </w:numPr>
        <w:rPr>
          <w:lang w:eastAsia="ar-SA"/>
        </w:rPr>
      </w:pPr>
      <w:bookmarkStart w:id="51" w:name="_Toc236046874"/>
      <w:r w:rsidRPr="00E27281">
        <w:rPr>
          <w:lang w:eastAsia="ar-SA"/>
        </w:rPr>
        <w:t>Vertikaalplaneerimine ja sademevee ärajuhtimine</w:t>
      </w:r>
      <w:bookmarkEnd w:id="51"/>
    </w:p>
    <w:p w14:paraId="6B8B0753" w14:textId="715FCDE6" w:rsidR="00691F73" w:rsidRPr="00E27281" w:rsidRDefault="00691F73" w:rsidP="00AA644B">
      <w:pPr>
        <w:spacing w:before="0" w:after="0"/>
        <w:rPr>
          <w:rFonts w:cs="Arial"/>
        </w:rPr>
      </w:pPr>
      <w:r w:rsidRPr="00E27281">
        <w:rPr>
          <w:rFonts w:cs="Arial"/>
        </w:rPr>
        <w:t>Vertikaalplaneerimine lahendatakse hoone ehitusprojekti staadiumis ja lahendusega tuleb tagada, et sademevesi ei valguks kõrval maaüksustele.</w:t>
      </w:r>
      <w:r w:rsidR="00C70A32" w:rsidRPr="00E27281">
        <w:rPr>
          <w:rFonts w:cs="Arial"/>
        </w:rPr>
        <w:t xml:space="preserve"> </w:t>
      </w:r>
      <w:r w:rsidR="00C54327" w:rsidRPr="00C54327">
        <w:rPr>
          <w:rFonts w:cs="Arial"/>
        </w:rPr>
        <w:t>Olemasolevat maapinda võib tõsta maksimaalselt 0,5 m hoonestuse lähialal.</w:t>
      </w:r>
      <w:r w:rsidR="00C54327">
        <w:rPr>
          <w:rFonts w:cs="Arial"/>
        </w:rPr>
        <w:t xml:space="preserve"> </w:t>
      </w:r>
      <w:r w:rsidR="00C54327" w:rsidRPr="00C54327">
        <w:rPr>
          <w:rFonts w:cs="Arial"/>
        </w:rPr>
        <w:t>Olemasolevat maapinda ei või tõsta kõrgemale hoonestatud naaberkinnistu maapinnast.</w:t>
      </w:r>
    </w:p>
    <w:p w14:paraId="4FA4FBE1" w14:textId="1D4859C7" w:rsidR="00691F73" w:rsidRPr="00E27281" w:rsidRDefault="00691F73" w:rsidP="00AA644B">
      <w:pPr>
        <w:spacing w:before="0" w:after="0"/>
        <w:rPr>
          <w:rFonts w:cs="Arial"/>
        </w:rPr>
      </w:pPr>
      <w:r w:rsidRPr="00E27281">
        <w:rPr>
          <w:rFonts w:cs="Arial"/>
        </w:rPr>
        <w:t>Peale elamu ehitamist krundi maapind tasandatakse ja krundisisene vertikaalplaneerimine lahendada hoone ehitusprojekti koosseisus. Vertikaalplaneerimisega tuleb tagada sademevee mitte kaldumine naaberkinnistutele. Hoonete suhtelise kõrguse ±0.00 määramisel lähtuda juurdesõidutee projekteerimisel valitud kõrgusmärkidest.</w:t>
      </w:r>
    </w:p>
    <w:p w14:paraId="02605A8B" w14:textId="04949B4E" w:rsidR="0069775F" w:rsidRDefault="00691F73" w:rsidP="005105FE">
      <w:pPr>
        <w:spacing w:before="0" w:after="0"/>
        <w:rPr>
          <w:rFonts w:cs="Arial"/>
        </w:rPr>
      </w:pPr>
      <w:r w:rsidRPr="00E27281">
        <w:rPr>
          <w:rFonts w:cs="Arial"/>
        </w:rPr>
        <w:t>Tee projekteerimisel arvestada maapinna looduslike kalletega. Teekatte pind rajada kõrgemale ümbritsevast maapinnast.</w:t>
      </w:r>
    </w:p>
    <w:p w14:paraId="34497573" w14:textId="6DCD91D4" w:rsidR="005105FE" w:rsidRPr="00E27281" w:rsidRDefault="005105FE" w:rsidP="005105FE">
      <w:pPr>
        <w:spacing w:before="0" w:after="0"/>
        <w:rPr>
          <w:rFonts w:cs="Arial"/>
        </w:rPr>
      </w:pPr>
      <w:r w:rsidRPr="00E27281">
        <w:rPr>
          <w:rFonts w:cs="Arial"/>
        </w:rPr>
        <w:t>Sademevee minimeerimise aluseks tuleb võtta Rae valla ühisveevärgi ja kanalisatsiooni ning sademevee ärajuhtimise arendamise kava aastateks 2024 – 2035 peatükk 9.3 „Sademevee käitluse põhiprintsiibid”. Sademevee käitlus peab vastama keskkonnaministri 08.11.2019 määrusele nr 61 „Nõuded reovee puhastamise ning heit-, sademe-, kaevandus, karjääri- ja jahutusvee suublasse juhtimise kohta, nõuetele vastavuse hindamise meetmed ning saasteainesisalduse piirväärtused”. Lähtuda EVS 848:2021 „Väliskanalisatsioonivõrk”.</w:t>
      </w:r>
    </w:p>
    <w:p w14:paraId="1C8040F8" w14:textId="5416C0E6" w:rsidR="0069775F" w:rsidRPr="00DD4625" w:rsidRDefault="00EC1FFA" w:rsidP="0069775F">
      <w:pPr>
        <w:spacing w:before="0" w:after="0"/>
        <w:rPr>
          <w:rFonts w:cs="Arial"/>
        </w:rPr>
      </w:pPr>
      <w:r w:rsidRPr="00E27281">
        <w:rPr>
          <w:rFonts w:cs="Arial"/>
        </w:rPr>
        <w:t>Planeeringuala põhjavee kaitseks kasutada järgmisi meetmeid – mitte immutada reovett või juhtida saasteaineid haljasaladele.</w:t>
      </w:r>
    </w:p>
    <w:p w14:paraId="58EDEA8C" w14:textId="38F3909A" w:rsidR="004732A8" w:rsidRDefault="0069775F" w:rsidP="00C54327">
      <w:pPr>
        <w:spacing w:before="0" w:after="0"/>
      </w:pPr>
      <w:r>
        <w:t xml:space="preserve">Planeeringuala sademevee </w:t>
      </w:r>
      <w:r w:rsidR="00E73269">
        <w:t xml:space="preserve">eeldatav </w:t>
      </w:r>
      <w:r w:rsidR="001B52D7">
        <w:t xml:space="preserve">summaarne </w:t>
      </w:r>
      <w:r>
        <w:t xml:space="preserve">vooluhulk </w:t>
      </w:r>
      <w:r w:rsidR="00E73269">
        <w:t xml:space="preserve">(äkksadude korral) </w:t>
      </w:r>
      <w:r>
        <w:t xml:space="preserve">on </w:t>
      </w:r>
      <w:r w:rsidRPr="00D41B86">
        <w:rPr>
          <w:i/>
          <w:iCs/>
        </w:rPr>
        <w:t>ca</w:t>
      </w:r>
      <w:r>
        <w:t xml:space="preserve"> 69 l/s ja kogus 62</w:t>
      </w:r>
      <w:r w:rsidR="004732A8">
        <w:t> </w:t>
      </w:r>
      <w:r>
        <w:t>m</w:t>
      </w:r>
      <w:r>
        <w:rPr>
          <w:vertAlign w:val="superscript"/>
        </w:rPr>
        <w:t>3</w:t>
      </w:r>
      <w:r w:rsidR="00E73269">
        <w:t xml:space="preserve">, mis </w:t>
      </w:r>
      <w:r>
        <w:t xml:space="preserve">kruntide lõikes on need toodud tabelis </w:t>
      </w:r>
      <w:r w:rsidR="004732A8">
        <w:t>7</w:t>
      </w:r>
      <w:r>
        <w:t>.</w:t>
      </w:r>
    </w:p>
    <w:p w14:paraId="45E0AEF5" w14:textId="77777777" w:rsidR="00C54327" w:rsidRDefault="00C54327" w:rsidP="00C54327">
      <w:pPr>
        <w:spacing w:before="0" w:after="0"/>
      </w:pPr>
    </w:p>
    <w:p w14:paraId="74B3F77C" w14:textId="77777777" w:rsidR="00C15545" w:rsidRPr="00C54327" w:rsidRDefault="00C15545" w:rsidP="00C54327">
      <w:pPr>
        <w:spacing w:before="0" w:after="0"/>
      </w:pPr>
    </w:p>
    <w:p w14:paraId="130EB7EE" w14:textId="1F8C0022" w:rsidR="0069775F" w:rsidRDefault="0069775F" w:rsidP="005940CE">
      <w:pPr>
        <w:spacing w:before="0" w:after="60"/>
        <w:rPr>
          <w:i/>
          <w:iCs/>
        </w:rPr>
      </w:pPr>
      <w:r w:rsidRPr="0069775F">
        <w:rPr>
          <w:i/>
          <w:iCs/>
        </w:rPr>
        <w:lastRenderedPageBreak/>
        <w:t xml:space="preserve">Tabel </w:t>
      </w:r>
      <w:r w:rsidR="00B06836">
        <w:rPr>
          <w:i/>
          <w:iCs/>
        </w:rPr>
        <w:t>7</w:t>
      </w:r>
      <w:r w:rsidRPr="0069775F">
        <w:rPr>
          <w:i/>
          <w:iCs/>
        </w:rPr>
        <w:t>. Sademevee vooluhulgad ja kogused kruntide lõikes.</w:t>
      </w:r>
    </w:p>
    <w:tbl>
      <w:tblPr>
        <w:tblStyle w:val="GridTable1Light"/>
        <w:tblW w:w="0" w:type="auto"/>
        <w:tblInd w:w="108" w:type="dxa"/>
        <w:tblLayout w:type="fixed"/>
        <w:tblLook w:val="04A0" w:firstRow="1" w:lastRow="0" w:firstColumn="1" w:lastColumn="0" w:noHBand="0" w:noVBand="1"/>
      </w:tblPr>
      <w:tblGrid>
        <w:gridCol w:w="851"/>
        <w:gridCol w:w="1417"/>
        <w:gridCol w:w="1491"/>
        <w:gridCol w:w="1486"/>
        <w:gridCol w:w="1486"/>
        <w:gridCol w:w="1559"/>
        <w:gridCol w:w="1560"/>
      </w:tblGrid>
      <w:tr w:rsidR="0069775F" w14:paraId="79DDB400" w14:textId="77777777" w:rsidTr="00D41B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shd w:val="clear" w:color="auto" w:fill="F2F2F2" w:themeFill="background1" w:themeFillShade="F2"/>
          </w:tcPr>
          <w:p w14:paraId="776CEB69" w14:textId="6EE61743" w:rsidR="0069775F" w:rsidRDefault="0069775F" w:rsidP="00D41B86">
            <w:pPr>
              <w:spacing w:before="0"/>
              <w:ind w:left="-105" w:right="-41"/>
              <w:jc w:val="center"/>
            </w:pPr>
            <w:r>
              <w:t>Krundi pos nr</w:t>
            </w:r>
          </w:p>
        </w:tc>
        <w:tc>
          <w:tcPr>
            <w:tcW w:w="1417" w:type="dxa"/>
            <w:shd w:val="clear" w:color="auto" w:fill="F2F2F2" w:themeFill="background1" w:themeFillShade="F2"/>
          </w:tcPr>
          <w:p w14:paraId="28901235" w14:textId="35D08941" w:rsidR="0069775F" w:rsidRPr="00C7732C" w:rsidRDefault="00D41B86" w:rsidP="00D41B86">
            <w:pPr>
              <w:spacing w:before="0"/>
              <w:ind w:left="-41" w:right="-102"/>
              <w:jc w:val="center"/>
              <w:cnfStyle w:val="100000000000" w:firstRow="1" w:lastRow="0" w:firstColumn="0" w:lastColumn="0" w:oddVBand="0" w:evenVBand="0" w:oddHBand="0" w:evenHBand="0" w:firstRowFirstColumn="0" w:firstRowLastColumn="0" w:lastRowFirstColumn="0" w:lastRowLastColumn="0"/>
              <w:rPr>
                <w:vertAlign w:val="superscript"/>
              </w:rPr>
            </w:pPr>
            <w:r>
              <w:t>K</w:t>
            </w:r>
            <w:r w:rsidR="00C7732C">
              <w:t>rundi</w:t>
            </w:r>
            <w:r>
              <w:t xml:space="preserve"> </w:t>
            </w:r>
            <w:r w:rsidR="000C04B0">
              <w:t>p</w:t>
            </w:r>
            <w:r w:rsidR="00C7732C">
              <w:t>indala m</w:t>
            </w:r>
            <w:r w:rsidR="00C7732C">
              <w:rPr>
                <w:vertAlign w:val="superscript"/>
              </w:rPr>
              <w:t>2</w:t>
            </w:r>
          </w:p>
        </w:tc>
        <w:tc>
          <w:tcPr>
            <w:tcW w:w="1491" w:type="dxa"/>
            <w:shd w:val="clear" w:color="auto" w:fill="F2F2F2" w:themeFill="background1" w:themeFillShade="F2"/>
          </w:tcPr>
          <w:p w14:paraId="3A1746DB" w14:textId="57BEE273" w:rsidR="0069775F" w:rsidRPr="00C7732C" w:rsidRDefault="00D41B86" w:rsidP="00D41B86">
            <w:pPr>
              <w:spacing w:before="0"/>
              <w:ind w:left="-109" w:right="-33"/>
              <w:jc w:val="center"/>
              <w:cnfStyle w:val="100000000000" w:firstRow="1" w:lastRow="0" w:firstColumn="0" w:lastColumn="0" w:oddVBand="0" w:evenVBand="0" w:oddHBand="0" w:evenHBand="0" w:firstRowFirstColumn="0" w:firstRowLastColumn="0" w:lastRowFirstColumn="0" w:lastRowLastColumn="0"/>
            </w:pPr>
            <w:r>
              <w:t>E</w:t>
            </w:r>
            <w:r w:rsidR="00C7732C">
              <w:t>hitisealune</w:t>
            </w:r>
            <w:r>
              <w:t xml:space="preserve"> </w:t>
            </w:r>
            <w:r w:rsidR="00C7732C">
              <w:t>pind (m</w:t>
            </w:r>
            <w:r w:rsidR="00C7732C">
              <w:rPr>
                <w:vertAlign w:val="superscript"/>
              </w:rPr>
              <w:t>2</w:t>
            </w:r>
            <w:r w:rsidR="00C7732C">
              <w:t>) (1)</w:t>
            </w:r>
          </w:p>
        </w:tc>
        <w:tc>
          <w:tcPr>
            <w:tcW w:w="1486" w:type="dxa"/>
            <w:shd w:val="clear" w:color="auto" w:fill="F2F2F2" w:themeFill="background1" w:themeFillShade="F2"/>
          </w:tcPr>
          <w:p w14:paraId="2A0623F7" w14:textId="5B0AAD1D" w:rsidR="0069775F" w:rsidRPr="00C7732C" w:rsidRDefault="00D41B86" w:rsidP="00D41B86">
            <w:pPr>
              <w:spacing w:before="0"/>
              <w:ind w:left="-100" w:right="-108"/>
              <w:jc w:val="center"/>
              <w:cnfStyle w:val="100000000000" w:firstRow="1" w:lastRow="0" w:firstColumn="0" w:lastColumn="0" w:oddVBand="0" w:evenVBand="0" w:oddHBand="0" w:evenHBand="0" w:firstRowFirstColumn="0" w:firstRowLastColumn="0" w:lastRowFirstColumn="0" w:lastRowLastColumn="0"/>
            </w:pPr>
            <w:r>
              <w:t>K</w:t>
            </w:r>
            <w:r w:rsidR="00C7732C">
              <w:t>õvakatteg</w:t>
            </w:r>
            <w:r>
              <w:t xml:space="preserve">a </w:t>
            </w:r>
            <w:r w:rsidR="00C7732C">
              <w:t>ala (m</w:t>
            </w:r>
            <w:r w:rsidR="00C7732C">
              <w:rPr>
                <w:vertAlign w:val="superscript"/>
              </w:rPr>
              <w:t>2</w:t>
            </w:r>
            <w:r w:rsidR="00C7732C">
              <w:t>) (2)</w:t>
            </w:r>
          </w:p>
        </w:tc>
        <w:tc>
          <w:tcPr>
            <w:tcW w:w="1486" w:type="dxa"/>
            <w:shd w:val="clear" w:color="auto" w:fill="F2F2F2" w:themeFill="background1" w:themeFillShade="F2"/>
          </w:tcPr>
          <w:p w14:paraId="556C5962" w14:textId="77777777" w:rsidR="00D41B86" w:rsidRDefault="00D41B86" w:rsidP="00D41B86">
            <w:pPr>
              <w:spacing w:before="0"/>
              <w:jc w:val="center"/>
              <w:cnfStyle w:val="100000000000" w:firstRow="1" w:lastRow="0" w:firstColumn="0" w:lastColumn="0" w:oddVBand="0" w:evenVBand="0" w:oddHBand="0" w:evenHBand="0" w:firstRowFirstColumn="0" w:firstRowLastColumn="0" w:lastRowFirstColumn="0" w:lastRowLastColumn="0"/>
              <w:rPr>
                <w:b w:val="0"/>
                <w:bCs w:val="0"/>
              </w:rPr>
            </w:pPr>
            <w:r>
              <w:t>K</w:t>
            </w:r>
            <w:r w:rsidR="00C7732C">
              <w:t>okku</w:t>
            </w:r>
          </w:p>
          <w:p w14:paraId="489E7D7E" w14:textId="79F3515E" w:rsidR="00C7732C" w:rsidRPr="00C7732C" w:rsidRDefault="00C7732C" w:rsidP="00D41B86">
            <w:pPr>
              <w:spacing w:before="0"/>
              <w:jc w:val="center"/>
              <w:cnfStyle w:val="100000000000" w:firstRow="1" w:lastRow="0" w:firstColumn="0" w:lastColumn="0" w:oddVBand="0" w:evenVBand="0" w:oddHBand="0" w:evenHBand="0" w:firstRowFirstColumn="0" w:firstRowLastColumn="0" w:lastRowFirstColumn="0" w:lastRowLastColumn="0"/>
              <w:rPr>
                <w:vertAlign w:val="superscript"/>
              </w:rPr>
            </w:pPr>
            <w:r>
              <w:t>(1+2) m</w:t>
            </w:r>
            <w:r>
              <w:rPr>
                <w:vertAlign w:val="superscript"/>
              </w:rPr>
              <w:t>2</w:t>
            </w:r>
          </w:p>
        </w:tc>
        <w:tc>
          <w:tcPr>
            <w:tcW w:w="1559" w:type="dxa"/>
            <w:shd w:val="clear" w:color="auto" w:fill="F2F2F2" w:themeFill="background1" w:themeFillShade="F2"/>
          </w:tcPr>
          <w:p w14:paraId="34469694" w14:textId="77777777" w:rsidR="00D41B86" w:rsidRDefault="00D41B86" w:rsidP="00D41B86">
            <w:pPr>
              <w:spacing w:before="0"/>
              <w:ind w:left="-108" w:right="-110"/>
              <w:jc w:val="center"/>
              <w:cnfStyle w:val="100000000000" w:firstRow="1" w:lastRow="0" w:firstColumn="0" w:lastColumn="0" w:oddVBand="0" w:evenVBand="0" w:oddHBand="0" w:evenHBand="0" w:firstRowFirstColumn="0" w:firstRowLastColumn="0" w:lastRowFirstColumn="0" w:lastRowLastColumn="0"/>
              <w:rPr>
                <w:b w:val="0"/>
                <w:bCs w:val="0"/>
              </w:rPr>
            </w:pPr>
            <w:r>
              <w:t>V</w:t>
            </w:r>
            <w:r w:rsidR="00C7732C">
              <w:t>ooluhulk</w:t>
            </w:r>
          </w:p>
          <w:p w14:paraId="03411E8C" w14:textId="567A7E28" w:rsidR="00C7732C" w:rsidRDefault="00C7732C" w:rsidP="00D41B86">
            <w:pPr>
              <w:spacing w:before="0"/>
              <w:ind w:left="-108" w:right="-110"/>
              <w:jc w:val="center"/>
              <w:cnfStyle w:val="100000000000" w:firstRow="1" w:lastRow="0" w:firstColumn="0" w:lastColumn="0" w:oddVBand="0" w:evenVBand="0" w:oddHBand="0" w:evenHBand="0" w:firstRowFirstColumn="0" w:firstRowLastColumn="0" w:lastRowFirstColumn="0" w:lastRowLastColumn="0"/>
            </w:pPr>
            <w:r>
              <w:t>l/s ha</w:t>
            </w:r>
          </w:p>
        </w:tc>
        <w:tc>
          <w:tcPr>
            <w:tcW w:w="1560" w:type="dxa"/>
            <w:shd w:val="clear" w:color="auto" w:fill="F2F2F2" w:themeFill="background1" w:themeFillShade="F2"/>
          </w:tcPr>
          <w:p w14:paraId="743D972E" w14:textId="44329A0D" w:rsidR="00C7732C" w:rsidRPr="00C7732C" w:rsidRDefault="00D41B86" w:rsidP="00D41B86">
            <w:pPr>
              <w:spacing w:before="0"/>
              <w:ind w:left="-114" w:right="-101"/>
              <w:jc w:val="center"/>
              <w:cnfStyle w:val="100000000000" w:firstRow="1" w:lastRow="0" w:firstColumn="0" w:lastColumn="0" w:oddVBand="0" w:evenVBand="0" w:oddHBand="0" w:evenHBand="0" w:firstRowFirstColumn="0" w:firstRowLastColumn="0" w:lastRowFirstColumn="0" w:lastRowLastColumn="0"/>
            </w:pPr>
            <w:r>
              <w:t>S</w:t>
            </w:r>
            <w:r w:rsidR="00C7732C">
              <w:t>ademevee</w:t>
            </w:r>
            <w:r>
              <w:t xml:space="preserve"> </w:t>
            </w:r>
            <w:r w:rsidR="00C7732C">
              <w:t>kogus (m</w:t>
            </w:r>
            <w:r w:rsidR="00C7732C">
              <w:rPr>
                <w:vertAlign w:val="superscript"/>
              </w:rPr>
              <w:t>3</w:t>
            </w:r>
            <w:r w:rsidR="00C7732C">
              <w:t>)</w:t>
            </w:r>
          </w:p>
        </w:tc>
      </w:tr>
      <w:tr w:rsidR="00C7732C" w14:paraId="5941F3AA" w14:textId="77777777" w:rsidTr="00D41B86">
        <w:trPr>
          <w:trHeight w:val="113"/>
        </w:trPr>
        <w:tc>
          <w:tcPr>
            <w:cnfStyle w:val="001000000000" w:firstRow="0" w:lastRow="0" w:firstColumn="1" w:lastColumn="0" w:oddVBand="0" w:evenVBand="0" w:oddHBand="0" w:evenHBand="0" w:firstRowFirstColumn="0" w:firstRowLastColumn="0" w:lastRowFirstColumn="0" w:lastRowLastColumn="0"/>
            <w:tcW w:w="851" w:type="dxa"/>
            <w:vAlign w:val="center"/>
          </w:tcPr>
          <w:p w14:paraId="494F5152" w14:textId="0C174999" w:rsidR="00C7732C" w:rsidRDefault="00C7732C" w:rsidP="00D41B86">
            <w:pPr>
              <w:spacing w:before="0"/>
              <w:ind w:left="-105" w:right="-41"/>
              <w:jc w:val="center"/>
            </w:pPr>
            <w:r>
              <w:t>1</w:t>
            </w:r>
          </w:p>
        </w:tc>
        <w:tc>
          <w:tcPr>
            <w:tcW w:w="1417" w:type="dxa"/>
            <w:vAlign w:val="center"/>
          </w:tcPr>
          <w:p w14:paraId="02EF913B" w14:textId="5998A4C6" w:rsidR="00C7732C" w:rsidRDefault="00E73269" w:rsidP="00D41B86">
            <w:pPr>
              <w:spacing w:before="0"/>
              <w:ind w:left="-41" w:right="-102"/>
              <w:jc w:val="center"/>
              <w:cnfStyle w:val="000000000000" w:firstRow="0" w:lastRow="0" w:firstColumn="0" w:lastColumn="0" w:oddVBand="0" w:evenVBand="0" w:oddHBand="0" w:evenHBand="0" w:firstRowFirstColumn="0" w:firstRowLastColumn="0" w:lastRowFirstColumn="0" w:lastRowLastColumn="0"/>
            </w:pPr>
            <w:r>
              <w:t>4005</w:t>
            </w:r>
          </w:p>
        </w:tc>
        <w:tc>
          <w:tcPr>
            <w:tcW w:w="1491" w:type="dxa"/>
            <w:vAlign w:val="center"/>
          </w:tcPr>
          <w:p w14:paraId="3BA34120" w14:textId="3E6F3FBA" w:rsidR="00C7732C" w:rsidRDefault="00D41B86" w:rsidP="00D41B86">
            <w:pPr>
              <w:spacing w:before="0"/>
              <w:ind w:left="-109" w:right="-33"/>
              <w:jc w:val="center"/>
              <w:cnfStyle w:val="000000000000" w:firstRow="0" w:lastRow="0" w:firstColumn="0" w:lastColumn="0" w:oddVBand="0" w:evenVBand="0" w:oddHBand="0" w:evenHBand="0" w:firstRowFirstColumn="0" w:firstRowLastColumn="0" w:lastRowFirstColumn="0" w:lastRowLastColumn="0"/>
            </w:pPr>
            <w:r>
              <w:t> </w:t>
            </w:r>
            <w:r w:rsidR="00C7732C">
              <w:t>800</w:t>
            </w:r>
          </w:p>
        </w:tc>
        <w:tc>
          <w:tcPr>
            <w:tcW w:w="1486" w:type="dxa"/>
            <w:vAlign w:val="center"/>
          </w:tcPr>
          <w:p w14:paraId="0106476A" w14:textId="539CD222" w:rsidR="00C7732C" w:rsidRDefault="00D41B86" w:rsidP="00D41B86">
            <w:pPr>
              <w:spacing w:before="0"/>
              <w:ind w:left="-100" w:right="-108"/>
              <w:jc w:val="center"/>
              <w:cnfStyle w:val="000000000000" w:firstRow="0" w:lastRow="0" w:firstColumn="0" w:lastColumn="0" w:oddVBand="0" w:evenVBand="0" w:oddHBand="0" w:evenHBand="0" w:firstRowFirstColumn="0" w:firstRowLastColumn="0" w:lastRowFirstColumn="0" w:lastRowLastColumn="0"/>
            </w:pPr>
            <w:r>
              <w:t> </w:t>
            </w:r>
            <w:r w:rsidR="00C7732C">
              <w:t>670</w:t>
            </w:r>
          </w:p>
        </w:tc>
        <w:tc>
          <w:tcPr>
            <w:tcW w:w="1486" w:type="dxa"/>
            <w:vAlign w:val="center"/>
          </w:tcPr>
          <w:p w14:paraId="68EE6F5E" w14:textId="1AB90FE2" w:rsidR="00C7732C" w:rsidRDefault="00C7732C" w:rsidP="00D41B86">
            <w:pPr>
              <w:spacing w:before="0"/>
              <w:jc w:val="center"/>
              <w:cnfStyle w:val="000000000000" w:firstRow="0" w:lastRow="0" w:firstColumn="0" w:lastColumn="0" w:oddVBand="0" w:evenVBand="0" w:oddHBand="0" w:evenHBand="0" w:firstRowFirstColumn="0" w:firstRowLastColumn="0" w:lastRowFirstColumn="0" w:lastRowLastColumn="0"/>
            </w:pPr>
            <w:r>
              <w:t>1470</w:t>
            </w:r>
          </w:p>
        </w:tc>
        <w:tc>
          <w:tcPr>
            <w:tcW w:w="1559" w:type="dxa"/>
            <w:vAlign w:val="center"/>
          </w:tcPr>
          <w:p w14:paraId="1E335C64" w14:textId="367DEDAA" w:rsidR="00C7732C" w:rsidRDefault="001B52D7" w:rsidP="00D41B86">
            <w:pPr>
              <w:spacing w:before="0"/>
              <w:ind w:left="-108" w:right="-110"/>
              <w:jc w:val="center"/>
              <w:cnfStyle w:val="000000000000" w:firstRow="0" w:lastRow="0" w:firstColumn="0" w:lastColumn="0" w:oddVBand="0" w:evenVBand="0" w:oddHBand="0" w:evenHBand="0" w:firstRowFirstColumn="0" w:firstRowLastColumn="0" w:lastRowFirstColumn="0" w:lastRowLastColumn="0"/>
            </w:pPr>
            <w:r>
              <w:t>10</w:t>
            </w:r>
          </w:p>
        </w:tc>
        <w:tc>
          <w:tcPr>
            <w:tcW w:w="1560" w:type="dxa"/>
            <w:vAlign w:val="center"/>
          </w:tcPr>
          <w:p w14:paraId="336C3535" w14:textId="0C47F34C" w:rsidR="00C7732C" w:rsidRDefault="00D41B86" w:rsidP="00D41B86">
            <w:pPr>
              <w:spacing w:before="0"/>
              <w:ind w:left="-114" w:right="-101"/>
              <w:jc w:val="center"/>
              <w:cnfStyle w:val="000000000000" w:firstRow="0" w:lastRow="0" w:firstColumn="0" w:lastColumn="0" w:oddVBand="0" w:evenVBand="0" w:oddHBand="0" w:evenHBand="0" w:firstRowFirstColumn="0" w:firstRowLastColumn="0" w:lastRowFirstColumn="0" w:lastRowLastColumn="0"/>
            </w:pPr>
            <w:r>
              <w:t> </w:t>
            </w:r>
            <w:r w:rsidR="001B52D7">
              <w:t>9</w:t>
            </w:r>
          </w:p>
        </w:tc>
      </w:tr>
      <w:tr w:rsidR="00C7732C" w14:paraId="60D3FD6D" w14:textId="77777777" w:rsidTr="00D41B86">
        <w:trPr>
          <w:trHeight w:val="113"/>
        </w:trPr>
        <w:tc>
          <w:tcPr>
            <w:cnfStyle w:val="001000000000" w:firstRow="0" w:lastRow="0" w:firstColumn="1" w:lastColumn="0" w:oddVBand="0" w:evenVBand="0" w:oddHBand="0" w:evenHBand="0" w:firstRowFirstColumn="0" w:firstRowLastColumn="0" w:lastRowFirstColumn="0" w:lastRowLastColumn="0"/>
            <w:tcW w:w="851" w:type="dxa"/>
            <w:vAlign w:val="center"/>
          </w:tcPr>
          <w:p w14:paraId="522DB08D" w14:textId="1DE3C79E" w:rsidR="00C7732C" w:rsidRDefault="00C7732C" w:rsidP="00D41B86">
            <w:pPr>
              <w:spacing w:before="0"/>
              <w:ind w:left="-105" w:right="-41"/>
              <w:jc w:val="center"/>
            </w:pPr>
            <w:r>
              <w:t>2</w:t>
            </w:r>
          </w:p>
        </w:tc>
        <w:tc>
          <w:tcPr>
            <w:tcW w:w="1417" w:type="dxa"/>
            <w:vAlign w:val="center"/>
          </w:tcPr>
          <w:p w14:paraId="3DDAEB5D" w14:textId="291E9B9F" w:rsidR="00C7732C" w:rsidRDefault="00E73269" w:rsidP="00D41B86">
            <w:pPr>
              <w:spacing w:before="0"/>
              <w:ind w:left="-41" w:right="-102"/>
              <w:jc w:val="center"/>
              <w:cnfStyle w:val="000000000000" w:firstRow="0" w:lastRow="0" w:firstColumn="0" w:lastColumn="0" w:oddVBand="0" w:evenVBand="0" w:oddHBand="0" w:evenHBand="0" w:firstRowFirstColumn="0" w:firstRowLastColumn="0" w:lastRowFirstColumn="0" w:lastRowLastColumn="0"/>
            </w:pPr>
            <w:r>
              <w:t>3003</w:t>
            </w:r>
          </w:p>
        </w:tc>
        <w:tc>
          <w:tcPr>
            <w:tcW w:w="1491" w:type="dxa"/>
            <w:vAlign w:val="center"/>
          </w:tcPr>
          <w:p w14:paraId="128415F8" w14:textId="21FB2BE2" w:rsidR="00C7732C" w:rsidRDefault="00D41B86" w:rsidP="00D41B86">
            <w:pPr>
              <w:spacing w:before="0"/>
              <w:ind w:left="-109" w:right="-33"/>
              <w:jc w:val="center"/>
              <w:cnfStyle w:val="000000000000" w:firstRow="0" w:lastRow="0" w:firstColumn="0" w:lastColumn="0" w:oddVBand="0" w:evenVBand="0" w:oddHBand="0" w:evenHBand="0" w:firstRowFirstColumn="0" w:firstRowLastColumn="0" w:lastRowFirstColumn="0" w:lastRowLastColumn="0"/>
            </w:pPr>
            <w:r>
              <w:t> </w:t>
            </w:r>
            <w:r w:rsidR="00C7732C">
              <w:t>600</w:t>
            </w:r>
          </w:p>
        </w:tc>
        <w:tc>
          <w:tcPr>
            <w:tcW w:w="1486" w:type="dxa"/>
            <w:vAlign w:val="center"/>
          </w:tcPr>
          <w:p w14:paraId="704B93FF" w14:textId="1DABC6C6" w:rsidR="00C7732C" w:rsidRDefault="00D41B86" w:rsidP="00D41B86">
            <w:pPr>
              <w:spacing w:before="0"/>
              <w:ind w:left="-100" w:right="-108"/>
              <w:jc w:val="center"/>
              <w:cnfStyle w:val="000000000000" w:firstRow="0" w:lastRow="0" w:firstColumn="0" w:lastColumn="0" w:oddVBand="0" w:evenVBand="0" w:oddHBand="0" w:evenHBand="0" w:firstRowFirstColumn="0" w:firstRowLastColumn="0" w:lastRowFirstColumn="0" w:lastRowLastColumn="0"/>
            </w:pPr>
            <w:r>
              <w:t> </w:t>
            </w:r>
            <w:r w:rsidR="00C7732C">
              <w:t>500</w:t>
            </w:r>
          </w:p>
        </w:tc>
        <w:tc>
          <w:tcPr>
            <w:tcW w:w="1486" w:type="dxa"/>
            <w:vAlign w:val="center"/>
          </w:tcPr>
          <w:p w14:paraId="1E7993BA" w14:textId="3E98ED09" w:rsidR="00C7732C" w:rsidRDefault="00C7732C" w:rsidP="00D41B86">
            <w:pPr>
              <w:spacing w:before="0"/>
              <w:jc w:val="center"/>
              <w:cnfStyle w:val="000000000000" w:firstRow="0" w:lastRow="0" w:firstColumn="0" w:lastColumn="0" w:oddVBand="0" w:evenVBand="0" w:oddHBand="0" w:evenHBand="0" w:firstRowFirstColumn="0" w:firstRowLastColumn="0" w:lastRowFirstColumn="0" w:lastRowLastColumn="0"/>
            </w:pPr>
            <w:r>
              <w:t>1100</w:t>
            </w:r>
          </w:p>
        </w:tc>
        <w:tc>
          <w:tcPr>
            <w:tcW w:w="1559" w:type="dxa"/>
            <w:vAlign w:val="center"/>
          </w:tcPr>
          <w:p w14:paraId="3925043D" w14:textId="5DC3D75A" w:rsidR="00C7732C" w:rsidRDefault="00D41B86" w:rsidP="00D41B86">
            <w:pPr>
              <w:spacing w:before="0"/>
              <w:ind w:left="-108" w:right="-110"/>
              <w:jc w:val="center"/>
              <w:cnfStyle w:val="000000000000" w:firstRow="0" w:lastRow="0" w:firstColumn="0" w:lastColumn="0" w:oddVBand="0" w:evenVBand="0" w:oddHBand="0" w:evenHBand="0" w:firstRowFirstColumn="0" w:firstRowLastColumn="0" w:lastRowFirstColumn="0" w:lastRowLastColumn="0"/>
            </w:pPr>
            <w:r>
              <w:t> </w:t>
            </w:r>
            <w:r w:rsidR="001B52D7">
              <w:t>7</w:t>
            </w:r>
          </w:p>
        </w:tc>
        <w:tc>
          <w:tcPr>
            <w:tcW w:w="1560" w:type="dxa"/>
            <w:vAlign w:val="center"/>
          </w:tcPr>
          <w:p w14:paraId="5C205E71" w14:textId="5E716BEE" w:rsidR="00C7732C" w:rsidRDefault="00D41B86" w:rsidP="00D41B86">
            <w:pPr>
              <w:spacing w:before="0"/>
              <w:ind w:left="-114" w:right="-101"/>
              <w:jc w:val="center"/>
              <w:cnfStyle w:val="000000000000" w:firstRow="0" w:lastRow="0" w:firstColumn="0" w:lastColumn="0" w:oddVBand="0" w:evenVBand="0" w:oddHBand="0" w:evenHBand="0" w:firstRowFirstColumn="0" w:firstRowLastColumn="0" w:lastRowFirstColumn="0" w:lastRowLastColumn="0"/>
            </w:pPr>
            <w:r>
              <w:t> </w:t>
            </w:r>
            <w:r w:rsidR="001B52D7">
              <w:t>6</w:t>
            </w:r>
          </w:p>
        </w:tc>
      </w:tr>
      <w:tr w:rsidR="00C7732C" w14:paraId="448E8698" w14:textId="77777777" w:rsidTr="00D41B86">
        <w:trPr>
          <w:trHeight w:val="113"/>
        </w:trPr>
        <w:tc>
          <w:tcPr>
            <w:cnfStyle w:val="001000000000" w:firstRow="0" w:lastRow="0" w:firstColumn="1" w:lastColumn="0" w:oddVBand="0" w:evenVBand="0" w:oddHBand="0" w:evenHBand="0" w:firstRowFirstColumn="0" w:firstRowLastColumn="0" w:lastRowFirstColumn="0" w:lastRowLastColumn="0"/>
            <w:tcW w:w="851" w:type="dxa"/>
            <w:vAlign w:val="center"/>
          </w:tcPr>
          <w:p w14:paraId="3FAE1969" w14:textId="466DB5B1" w:rsidR="00C7732C" w:rsidRDefault="00C7732C" w:rsidP="00D41B86">
            <w:pPr>
              <w:spacing w:before="0"/>
              <w:ind w:left="-105" w:right="-41"/>
              <w:jc w:val="center"/>
            </w:pPr>
            <w:r>
              <w:t>3</w:t>
            </w:r>
          </w:p>
        </w:tc>
        <w:tc>
          <w:tcPr>
            <w:tcW w:w="1417" w:type="dxa"/>
            <w:vAlign w:val="center"/>
          </w:tcPr>
          <w:p w14:paraId="1511B0AE" w14:textId="35122D94" w:rsidR="00C7732C" w:rsidRDefault="00E73269" w:rsidP="00D41B86">
            <w:pPr>
              <w:spacing w:before="0"/>
              <w:ind w:left="-41" w:right="-102"/>
              <w:jc w:val="center"/>
              <w:cnfStyle w:val="000000000000" w:firstRow="0" w:lastRow="0" w:firstColumn="0" w:lastColumn="0" w:oddVBand="0" w:evenVBand="0" w:oddHBand="0" w:evenHBand="0" w:firstRowFirstColumn="0" w:firstRowLastColumn="0" w:lastRowFirstColumn="0" w:lastRowLastColumn="0"/>
            </w:pPr>
            <w:r>
              <w:t>5006</w:t>
            </w:r>
          </w:p>
        </w:tc>
        <w:tc>
          <w:tcPr>
            <w:tcW w:w="1491" w:type="dxa"/>
            <w:vAlign w:val="center"/>
          </w:tcPr>
          <w:p w14:paraId="62B3CD63" w14:textId="0E8BFF09" w:rsidR="00C7732C" w:rsidRDefault="00C7732C" w:rsidP="00D41B86">
            <w:pPr>
              <w:spacing w:before="0"/>
              <w:ind w:left="-109" w:right="-33"/>
              <w:jc w:val="center"/>
              <w:cnfStyle w:val="000000000000" w:firstRow="0" w:lastRow="0" w:firstColumn="0" w:lastColumn="0" w:oddVBand="0" w:evenVBand="0" w:oddHBand="0" w:evenHBand="0" w:firstRowFirstColumn="0" w:firstRowLastColumn="0" w:lastRowFirstColumn="0" w:lastRowLastColumn="0"/>
            </w:pPr>
            <w:r>
              <w:t>1000</w:t>
            </w:r>
          </w:p>
        </w:tc>
        <w:tc>
          <w:tcPr>
            <w:tcW w:w="1486" w:type="dxa"/>
            <w:vAlign w:val="center"/>
          </w:tcPr>
          <w:p w14:paraId="26DB486D" w14:textId="71F7D076" w:rsidR="00C7732C" w:rsidRDefault="00C7732C" w:rsidP="00D41B86">
            <w:pPr>
              <w:spacing w:before="0"/>
              <w:ind w:left="-100" w:right="-108"/>
              <w:jc w:val="center"/>
              <w:cnfStyle w:val="000000000000" w:firstRow="0" w:lastRow="0" w:firstColumn="0" w:lastColumn="0" w:oddVBand="0" w:evenVBand="0" w:oddHBand="0" w:evenHBand="0" w:firstRowFirstColumn="0" w:firstRowLastColumn="0" w:lastRowFirstColumn="0" w:lastRowLastColumn="0"/>
            </w:pPr>
            <w:r>
              <w:t>1200</w:t>
            </w:r>
          </w:p>
        </w:tc>
        <w:tc>
          <w:tcPr>
            <w:tcW w:w="1486" w:type="dxa"/>
            <w:vAlign w:val="center"/>
          </w:tcPr>
          <w:p w14:paraId="457641EF" w14:textId="3BFEF20F" w:rsidR="00C7732C" w:rsidRDefault="00C7732C" w:rsidP="00D41B86">
            <w:pPr>
              <w:spacing w:before="0"/>
              <w:jc w:val="center"/>
              <w:cnfStyle w:val="000000000000" w:firstRow="0" w:lastRow="0" w:firstColumn="0" w:lastColumn="0" w:oddVBand="0" w:evenVBand="0" w:oddHBand="0" w:evenHBand="0" w:firstRowFirstColumn="0" w:firstRowLastColumn="0" w:lastRowFirstColumn="0" w:lastRowLastColumn="0"/>
            </w:pPr>
            <w:r>
              <w:t>2200</w:t>
            </w:r>
          </w:p>
        </w:tc>
        <w:tc>
          <w:tcPr>
            <w:tcW w:w="1559" w:type="dxa"/>
            <w:vAlign w:val="center"/>
          </w:tcPr>
          <w:p w14:paraId="64CC3A79" w14:textId="2573B118" w:rsidR="00C7732C" w:rsidRDefault="001B52D7" w:rsidP="00D41B86">
            <w:pPr>
              <w:spacing w:before="0"/>
              <w:ind w:left="-108" w:right="-110"/>
              <w:jc w:val="center"/>
              <w:cnfStyle w:val="000000000000" w:firstRow="0" w:lastRow="0" w:firstColumn="0" w:lastColumn="0" w:oddVBand="0" w:evenVBand="0" w:oddHBand="0" w:evenHBand="0" w:firstRowFirstColumn="0" w:firstRowLastColumn="0" w:lastRowFirstColumn="0" w:lastRowLastColumn="0"/>
            </w:pPr>
            <w:r>
              <w:t>14</w:t>
            </w:r>
          </w:p>
        </w:tc>
        <w:tc>
          <w:tcPr>
            <w:tcW w:w="1560" w:type="dxa"/>
            <w:vAlign w:val="center"/>
          </w:tcPr>
          <w:p w14:paraId="09EC2D32" w14:textId="781DCB2F" w:rsidR="00C7732C" w:rsidRDefault="001B52D7" w:rsidP="00D41B86">
            <w:pPr>
              <w:spacing w:before="0"/>
              <w:ind w:left="-114" w:right="-101"/>
              <w:jc w:val="center"/>
              <w:cnfStyle w:val="000000000000" w:firstRow="0" w:lastRow="0" w:firstColumn="0" w:lastColumn="0" w:oddVBand="0" w:evenVBand="0" w:oddHBand="0" w:evenHBand="0" w:firstRowFirstColumn="0" w:firstRowLastColumn="0" w:lastRowFirstColumn="0" w:lastRowLastColumn="0"/>
            </w:pPr>
            <w:r>
              <w:t>13</w:t>
            </w:r>
          </w:p>
        </w:tc>
      </w:tr>
      <w:tr w:rsidR="00C7732C" w14:paraId="3C15DCA2" w14:textId="77777777" w:rsidTr="00D41B86">
        <w:trPr>
          <w:trHeight w:val="113"/>
        </w:trPr>
        <w:tc>
          <w:tcPr>
            <w:cnfStyle w:val="001000000000" w:firstRow="0" w:lastRow="0" w:firstColumn="1" w:lastColumn="0" w:oddVBand="0" w:evenVBand="0" w:oddHBand="0" w:evenHBand="0" w:firstRowFirstColumn="0" w:firstRowLastColumn="0" w:lastRowFirstColumn="0" w:lastRowLastColumn="0"/>
            <w:tcW w:w="851" w:type="dxa"/>
            <w:vAlign w:val="center"/>
          </w:tcPr>
          <w:p w14:paraId="2ACE4E3C" w14:textId="3E45A18A" w:rsidR="00C7732C" w:rsidRDefault="00C7732C" w:rsidP="00D41B86">
            <w:pPr>
              <w:spacing w:before="0"/>
              <w:ind w:left="-105" w:right="-41"/>
              <w:jc w:val="center"/>
            </w:pPr>
            <w:r>
              <w:t>4</w:t>
            </w:r>
          </w:p>
        </w:tc>
        <w:tc>
          <w:tcPr>
            <w:tcW w:w="1417" w:type="dxa"/>
            <w:vAlign w:val="center"/>
          </w:tcPr>
          <w:p w14:paraId="479C258B" w14:textId="2D1E1A30" w:rsidR="00C7732C" w:rsidRDefault="00E73269" w:rsidP="00D41B86">
            <w:pPr>
              <w:spacing w:before="0"/>
              <w:ind w:left="-41" w:right="-102"/>
              <w:jc w:val="center"/>
              <w:cnfStyle w:val="000000000000" w:firstRow="0" w:lastRow="0" w:firstColumn="0" w:lastColumn="0" w:oddVBand="0" w:evenVBand="0" w:oddHBand="0" w:evenHBand="0" w:firstRowFirstColumn="0" w:firstRowLastColumn="0" w:lastRowFirstColumn="0" w:lastRowLastColumn="0"/>
            </w:pPr>
            <w:r>
              <w:t>2895</w:t>
            </w:r>
          </w:p>
        </w:tc>
        <w:tc>
          <w:tcPr>
            <w:tcW w:w="1491" w:type="dxa"/>
            <w:vAlign w:val="center"/>
          </w:tcPr>
          <w:p w14:paraId="4C5925DA" w14:textId="2BC3AB53" w:rsidR="00C7732C" w:rsidRDefault="00C7732C" w:rsidP="00D41B86">
            <w:pPr>
              <w:spacing w:before="0"/>
              <w:ind w:left="-109" w:right="-33"/>
              <w:jc w:val="center"/>
              <w:cnfStyle w:val="000000000000" w:firstRow="0" w:lastRow="0" w:firstColumn="0" w:lastColumn="0" w:oddVBand="0" w:evenVBand="0" w:oddHBand="0" w:evenHBand="0" w:firstRowFirstColumn="0" w:firstRowLastColumn="0" w:lastRowFirstColumn="0" w:lastRowLastColumn="0"/>
            </w:pPr>
            <w:r>
              <w:t>1445</w:t>
            </w:r>
          </w:p>
        </w:tc>
        <w:tc>
          <w:tcPr>
            <w:tcW w:w="1486" w:type="dxa"/>
            <w:vAlign w:val="center"/>
          </w:tcPr>
          <w:p w14:paraId="130E0CAA" w14:textId="544D1072" w:rsidR="00C7732C" w:rsidRDefault="00C7732C" w:rsidP="00D41B86">
            <w:pPr>
              <w:spacing w:before="0"/>
              <w:ind w:left="-100" w:right="-108"/>
              <w:jc w:val="center"/>
              <w:cnfStyle w:val="000000000000" w:firstRow="0" w:lastRow="0" w:firstColumn="0" w:lastColumn="0" w:oddVBand="0" w:evenVBand="0" w:oddHBand="0" w:evenHBand="0" w:firstRowFirstColumn="0" w:firstRowLastColumn="0" w:lastRowFirstColumn="0" w:lastRowLastColumn="0"/>
            </w:pPr>
            <w:r>
              <w:t>695</w:t>
            </w:r>
          </w:p>
        </w:tc>
        <w:tc>
          <w:tcPr>
            <w:tcW w:w="1486" w:type="dxa"/>
            <w:vAlign w:val="center"/>
          </w:tcPr>
          <w:p w14:paraId="1D08A1E3" w14:textId="7E5A7DAF" w:rsidR="00C7732C" w:rsidRDefault="00C7732C" w:rsidP="00D41B86">
            <w:pPr>
              <w:spacing w:before="0"/>
              <w:jc w:val="center"/>
              <w:cnfStyle w:val="000000000000" w:firstRow="0" w:lastRow="0" w:firstColumn="0" w:lastColumn="0" w:oddVBand="0" w:evenVBand="0" w:oddHBand="0" w:evenHBand="0" w:firstRowFirstColumn="0" w:firstRowLastColumn="0" w:lastRowFirstColumn="0" w:lastRowLastColumn="0"/>
            </w:pPr>
            <w:r>
              <w:t>2140</w:t>
            </w:r>
          </w:p>
        </w:tc>
        <w:tc>
          <w:tcPr>
            <w:tcW w:w="1559" w:type="dxa"/>
            <w:vAlign w:val="center"/>
          </w:tcPr>
          <w:p w14:paraId="6F3749EB" w14:textId="3DCD6DB0" w:rsidR="00C7732C" w:rsidRDefault="001B52D7" w:rsidP="00D41B86">
            <w:pPr>
              <w:spacing w:before="0"/>
              <w:ind w:left="-108" w:right="-110"/>
              <w:jc w:val="center"/>
              <w:cnfStyle w:val="000000000000" w:firstRow="0" w:lastRow="0" w:firstColumn="0" w:lastColumn="0" w:oddVBand="0" w:evenVBand="0" w:oddHBand="0" w:evenHBand="0" w:firstRowFirstColumn="0" w:firstRowLastColumn="0" w:lastRowFirstColumn="0" w:lastRowLastColumn="0"/>
            </w:pPr>
            <w:r>
              <w:t>14</w:t>
            </w:r>
          </w:p>
        </w:tc>
        <w:tc>
          <w:tcPr>
            <w:tcW w:w="1560" w:type="dxa"/>
            <w:vAlign w:val="center"/>
          </w:tcPr>
          <w:p w14:paraId="371BAF03" w14:textId="2F7E295F" w:rsidR="00C7732C" w:rsidRDefault="001B52D7" w:rsidP="00D41B86">
            <w:pPr>
              <w:spacing w:before="0"/>
              <w:ind w:left="-114" w:right="-101"/>
              <w:jc w:val="center"/>
              <w:cnfStyle w:val="000000000000" w:firstRow="0" w:lastRow="0" w:firstColumn="0" w:lastColumn="0" w:oddVBand="0" w:evenVBand="0" w:oddHBand="0" w:evenHBand="0" w:firstRowFirstColumn="0" w:firstRowLastColumn="0" w:lastRowFirstColumn="0" w:lastRowLastColumn="0"/>
            </w:pPr>
            <w:r>
              <w:t>13</w:t>
            </w:r>
          </w:p>
        </w:tc>
      </w:tr>
      <w:tr w:rsidR="0069775F" w14:paraId="2883EA00" w14:textId="77777777" w:rsidTr="00D41B86">
        <w:trPr>
          <w:trHeight w:val="113"/>
        </w:trPr>
        <w:tc>
          <w:tcPr>
            <w:cnfStyle w:val="001000000000" w:firstRow="0" w:lastRow="0" w:firstColumn="1" w:lastColumn="0" w:oddVBand="0" w:evenVBand="0" w:oddHBand="0" w:evenHBand="0" w:firstRowFirstColumn="0" w:firstRowLastColumn="0" w:lastRowFirstColumn="0" w:lastRowLastColumn="0"/>
            <w:tcW w:w="851" w:type="dxa"/>
            <w:vAlign w:val="center"/>
          </w:tcPr>
          <w:p w14:paraId="2DBE04D3" w14:textId="1052F5EA" w:rsidR="0069775F" w:rsidRDefault="0069775F" w:rsidP="00D41B86">
            <w:pPr>
              <w:spacing w:before="0"/>
              <w:ind w:left="-105" w:right="-41"/>
              <w:jc w:val="center"/>
            </w:pPr>
            <w:r>
              <w:t>5</w:t>
            </w:r>
          </w:p>
        </w:tc>
        <w:tc>
          <w:tcPr>
            <w:tcW w:w="1417" w:type="dxa"/>
            <w:vAlign w:val="center"/>
          </w:tcPr>
          <w:p w14:paraId="6DCBE18D" w14:textId="54FC270E" w:rsidR="0069775F" w:rsidRDefault="00E73269" w:rsidP="00D41B86">
            <w:pPr>
              <w:spacing w:before="0"/>
              <w:ind w:left="-41" w:right="-102"/>
              <w:jc w:val="center"/>
              <w:cnfStyle w:val="000000000000" w:firstRow="0" w:lastRow="0" w:firstColumn="0" w:lastColumn="0" w:oddVBand="0" w:evenVBand="0" w:oddHBand="0" w:evenHBand="0" w:firstRowFirstColumn="0" w:firstRowLastColumn="0" w:lastRowFirstColumn="0" w:lastRowLastColumn="0"/>
            </w:pPr>
            <w:r>
              <w:t>5334</w:t>
            </w:r>
          </w:p>
        </w:tc>
        <w:tc>
          <w:tcPr>
            <w:tcW w:w="1491" w:type="dxa"/>
            <w:vAlign w:val="center"/>
          </w:tcPr>
          <w:p w14:paraId="4198C254" w14:textId="4F1AFFDC" w:rsidR="0069775F" w:rsidRDefault="00C7732C" w:rsidP="00D41B86">
            <w:pPr>
              <w:spacing w:before="0"/>
              <w:ind w:left="-109" w:right="-33"/>
              <w:jc w:val="center"/>
              <w:cnfStyle w:val="000000000000" w:firstRow="0" w:lastRow="0" w:firstColumn="0" w:lastColumn="0" w:oddVBand="0" w:evenVBand="0" w:oddHBand="0" w:evenHBand="0" w:firstRowFirstColumn="0" w:firstRowLastColumn="0" w:lastRowFirstColumn="0" w:lastRowLastColumn="0"/>
            </w:pPr>
            <w:r>
              <w:t>2665</w:t>
            </w:r>
          </w:p>
        </w:tc>
        <w:tc>
          <w:tcPr>
            <w:tcW w:w="1486" w:type="dxa"/>
            <w:vAlign w:val="center"/>
          </w:tcPr>
          <w:p w14:paraId="1C63DDC5" w14:textId="6C66606C" w:rsidR="0069775F" w:rsidRDefault="00C7732C" w:rsidP="00D41B86">
            <w:pPr>
              <w:spacing w:before="0"/>
              <w:ind w:left="-100" w:right="-108"/>
              <w:jc w:val="center"/>
              <w:cnfStyle w:val="000000000000" w:firstRow="0" w:lastRow="0" w:firstColumn="0" w:lastColumn="0" w:oddVBand="0" w:evenVBand="0" w:oddHBand="0" w:evenHBand="0" w:firstRowFirstColumn="0" w:firstRowLastColumn="0" w:lastRowFirstColumn="0" w:lastRowLastColumn="0"/>
            </w:pPr>
            <w:r>
              <w:t>1050</w:t>
            </w:r>
          </w:p>
        </w:tc>
        <w:tc>
          <w:tcPr>
            <w:tcW w:w="1486" w:type="dxa"/>
            <w:vAlign w:val="center"/>
          </w:tcPr>
          <w:p w14:paraId="3E3F8C75" w14:textId="79167278" w:rsidR="0069775F" w:rsidRDefault="00C7732C" w:rsidP="00D41B86">
            <w:pPr>
              <w:spacing w:before="0"/>
              <w:jc w:val="center"/>
              <w:cnfStyle w:val="000000000000" w:firstRow="0" w:lastRow="0" w:firstColumn="0" w:lastColumn="0" w:oddVBand="0" w:evenVBand="0" w:oddHBand="0" w:evenHBand="0" w:firstRowFirstColumn="0" w:firstRowLastColumn="0" w:lastRowFirstColumn="0" w:lastRowLastColumn="0"/>
            </w:pPr>
            <w:r>
              <w:t>3715</w:t>
            </w:r>
          </w:p>
        </w:tc>
        <w:tc>
          <w:tcPr>
            <w:tcW w:w="1559" w:type="dxa"/>
            <w:vAlign w:val="center"/>
          </w:tcPr>
          <w:p w14:paraId="26FC3FB2" w14:textId="4C425DDF" w:rsidR="0069775F" w:rsidRDefault="001B52D7" w:rsidP="00D41B86">
            <w:pPr>
              <w:spacing w:before="0"/>
              <w:ind w:left="-108" w:right="-110"/>
              <w:jc w:val="center"/>
              <w:cnfStyle w:val="000000000000" w:firstRow="0" w:lastRow="0" w:firstColumn="0" w:lastColumn="0" w:oddVBand="0" w:evenVBand="0" w:oddHBand="0" w:evenHBand="0" w:firstRowFirstColumn="0" w:firstRowLastColumn="0" w:lastRowFirstColumn="0" w:lastRowLastColumn="0"/>
            </w:pPr>
            <w:r>
              <w:t>24</w:t>
            </w:r>
          </w:p>
        </w:tc>
        <w:tc>
          <w:tcPr>
            <w:tcW w:w="1560" w:type="dxa"/>
            <w:vAlign w:val="center"/>
          </w:tcPr>
          <w:p w14:paraId="36244550" w14:textId="7A63CD16" w:rsidR="0069775F" w:rsidRDefault="001B52D7" w:rsidP="00D41B86">
            <w:pPr>
              <w:spacing w:before="0"/>
              <w:ind w:left="-114" w:right="-101"/>
              <w:jc w:val="center"/>
              <w:cnfStyle w:val="000000000000" w:firstRow="0" w:lastRow="0" w:firstColumn="0" w:lastColumn="0" w:oddVBand="0" w:evenVBand="0" w:oddHBand="0" w:evenHBand="0" w:firstRowFirstColumn="0" w:firstRowLastColumn="0" w:lastRowFirstColumn="0" w:lastRowLastColumn="0"/>
            </w:pPr>
            <w:r>
              <w:t>22</w:t>
            </w:r>
          </w:p>
        </w:tc>
      </w:tr>
      <w:tr w:rsidR="0069775F" w14:paraId="3E2DAF15" w14:textId="77777777" w:rsidTr="00D41B86">
        <w:trPr>
          <w:trHeight w:val="113"/>
        </w:trPr>
        <w:tc>
          <w:tcPr>
            <w:cnfStyle w:val="001000000000" w:firstRow="0" w:lastRow="0" w:firstColumn="1" w:lastColumn="0" w:oddVBand="0" w:evenVBand="0" w:oddHBand="0" w:evenHBand="0" w:firstRowFirstColumn="0" w:firstRowLastColumn="0" w:lastRowFirstColumn="0" w:lastRowLastColumn="0"/>
            <w:tcW w:w="851" w:type="dxa"/>
            <w:vAlign w:val="center"/>
          </w:tcPr>
          <w:p w14:paraId="05B46708" w14:textId="7F033CB5" w:rsidR="0069775F" w:rsidRDefault="00D41B86" w:rsidP="00D41B86">
            <w:pPr>
              <w:spacing w:before="0"/>
              <w:ind w:left="-105" w:right="-41"/>
              <w:jc w:val="center"/>
            </w:pPr>
            <w:r>
              <w:t>K</w:t>
            </w:r>
            <w:r w:rsidR="0069775F">
              <w:t>okku</w:t>
            </w:r>
          </w:p>
        </w:tc>
        <w:tc>
          <w:tcPr>
            <w:tcW w:w="1417" w:type="dxa"/>
            <w:vAlign w:val="center"/>
          </w:tcPr>
          <w:p w14:paraId="74E1519B" w14:textId="2DEE214D" w:rsidR="0069775F" w:rsidRPr="00D41B86" w:rsidRDefault="00E73269" w:rsidP="00D41B86">
            <w:pPr>
              <w:spacing w:before="0"/>
              <w:ind w:left="-41"/>
              <w:jc w:val="center"/>
              <w:cnfStyle w:val="000000000000" w:firstRow="0" w:lastRow="0" w:firstColumn="0" w:lastColumn="0" w:oddVBand="0" w:evenVBand="0" w:oddHBand="0" w:evenHBand="0" w:firstRowFirstColumn="0" w:firstRowLastColumn="0" w:lastRowFirstColumn="0" w:lastRowLastColumn="0"/>
              <w:rPr>
                <w:b/>
                <w:bCs/>
              </w:rPr>
            </w:pPr>
            <w:r w:rsidRPr="00D41B86">
              <w:rPr>
                <w:b/>
                <w:bCs/>
              </w:rPr>
              <w:t>20243</w:t>
            </w:r>
          </w:p>
        </w:tc>
        <w:tc>
          <w:tcPr>
            <w:tcW w:w="1491" w:type="dxa"/>
            <w:vAlign w:val="center"/>
          </w:tcPr>
          <w:p w14:paraId="03048DE4" w14:textId="2D637D7A" w:rsidR="0069775F" w:rsidRPr="00D41B86" w:rsidRDefault="00C7732C" w:rsidP="00D41B86">
            <w:pPr>
              <w:spacing w:before="0"/>
              <w:ind w:left="-109" w:right="-33"/>
              <w:jc w:val="center"/>
              <w:cnfStyle w:val="000000000000" w:firstRow="0" w:lastRow="0" w:firstColumn="0" w:lastColumn="0" w:oddVBand="0" w:evenVBand="0" w:oddHBand="0" w:evenHBand="0" w:firstRowFirstColumn="0" w:firstRowLastColumn="0" w:lastRowFirstColumn="0" w:lastRowLastColumn="0"/>
              <w:rPr>
                <w:b/>
                <w:bCs/>
              </w:rPr>
            </w:pPr>
            <w:r w:rsidRPr="00D41B86">
              <w:rPr>
                <w:b/>
                <w:bCs/>
              </w:rPr>
              <w:t>6510</w:t>
            </w:r>
          </w:p>
        </w:tc>
        <w:tc>
          <w:tcPr>
            <w:tcW w:w="1486" w:type="dxa"/>
            <w:vAlign w:val="center"/>
          </w:tcPr>
          <w:p w14:paraId="60C40A90" w14:textId="14576570" w:rsidR="0069775F" w:rsidRPr="00D41B86" w:rsidRDefault="00C7732C" w:rsidP="00D41B86">
            <w:pPr>
              <w:spacing w:before="0"/>
              <w:ind w:left="-100" w:right="-108"/>
              <w:jc w:val="center"/>
              <w:cnfStyle w:val="000000000000" w:firstRow="0" w:lastRow="0" w:firstColumn="0" w:lastColumn="0" w:oddVBand="0" w:evenVBand="0" w:oddHBand="0" w:evenHBand="0" w:firstRowFirstColumn="0" w:firstRowLastColumn="0" w:lastRowFirstColumn="0" w:lastRowLastColumn="0"/>
              <w:rPr>
                <w:b/>
                <w:bCs/>
              </w:rPr>
            </w:pPr>
            <w:r w:rsidRPr="00D41B86">
              <w:rPr>
                <w:b/>
                <w:bCs/>
              </w:rPr>
              <w:t>4115</w:t>
            </w:r>
          </w:p>
        </w:tc>
        <w:tc>
          <w:tcPr>
            <w:tcW w:w="1486" w:type="dxa"/>
            <w:vAlign w:val="center"/>
          </w:tcPr>
          <w:p w14:paraId="5BD632FF" w14:textId="4E695C54" w:rsidR="0069775F" w:rsidRPr="00D41B86" w:rsidRDefault="001B52D7" w:rsidP="00D41B86">
            <w:pPr>
              <w:spacing w:before="0"/>
              <w:ind w:right="109"/>
              <w:jc w:val="center"/>
              <w:cnfStyle w:val="000000000000" w:firstRow="0" w:lastRow="0" w:firstColumn="0" w:lastColumn="0" w:oddVBand="0" w:evenVBand="0" w:oddHBand="0" w:evenHBand="0" w:firstRowFirstColumn="0" w:firstRowLastColumn="0" w:lastRowFirstColumn="0" w:lastRowLastColumn="0"/>
              <w:rPr>
                <w:b/>
                <w:bCs/>
              </w:rPr>
            </w:pPr>
            <w:r w:rsidRPr="00D41B86">
              <w:rPr>
                <w:b/>
                <w:bCs/>
              </w:rPr>
              <w:t>10625</w:t>
            </w:r>
          </w:p>
        </w:tc>
        <w:tc>
          <w:tcPr>
            <w:tcW w:w="1559" w:type="dxa"/>
            <w:vAlign w:val="center"/>
          </w:tcPr>
          <w:p w14:paraId="436F34B5" w14:textId="1C00488D" w:rsidR="0069775F" w:rsidRPr="00D41B86" w:rsidRDefault="001B52D7" w:rsidP="00D41B86">
            <w:pPr>
              <w:spacing w:before="0"/>
              <w:ind w:left="-108" w:right="-110"/>
              <w:jc w:val="center"/>
              <w:cnfStyle w:val="000000000000" w:firstRow="0" w:lastRow="0" w:firstColumn="0" w:lastColumn="0" w:oddVBand="0" w:evenVBand="0" w:oddHBand="0" w:evenHBand="0" w:firstRowFirstColumn="0" w:firstRowLastColumn="0" w:lastRowFirstColumn="0" w:lastRowLastColumn="0"/>
              <w:rPr>
                <w:b/>
                <w:bCs/>
              </w:rPr>
            </w:pPr>
            <w:r w:rsidRPr="00D41B86">
              <w:rPr>
                <w:b/>
                <w:bCs/>
              </w:rPr>
              <w:t>69</w:t>
            </w:r>
          </w:p>
        </w:tc>
        <w:tc>
          <w:tcPr>
            <w:tcW w:w="1560" w:type="dxa"/>
            <w:vAlign w:val="center"/>
          </w:tcPr>
          <w:p w14:paraId="1C45D5F4" w14:textId="12D7D98A" w:rsidR="0069775F" w:rsidRPr="00D41B86" w:rsidRDefault="001B52D7" w:rsidP="00D41B86">
            <w:pPr>
              <w:spacing w:before="0"/>
              <w:ind w:left="-114" w:right="-101"/>
              <w:jc w:val="center"/>
              <w:cnfStyle w:val="000000000000" w:firstRow="0" w:lastRow="0" w:firstColumn="0" w:lastColumn="0" w:oddVBand="0" w:evenVBand="0" w:oddHBand="0" w:evenHBand="0" w:firstRowFirstColumn="0" w:firstRowLastColumn="0" w:lastRowFirstColumn="0" w:lastRowLastColumn="0"/>
              <w:rPr>
                <w:b/>
                <w:bCs/>
              </w:rPr>
            </w:pPr>
            <w:r w:rsidRPr="00D41B86">
              <w:rPr>
                <w:b/>
                <w:bCs/>
              </w:rPr>
              <w:t>62</w:t>
            </w:r>
          </w:p>
        </w:tc>
      </w:tr>
    </w:tbl>
    <w:p w14:paraId="5A3B0650" w14:textId="389EC954" w:rsidR="0069775F" w:rsidRPr="00DD4625" w:rsidRDefault="001B52D7" w:rsidP="005105FE">
      <w:pPr>
        <w:spacing w:before="0" w:after="0"/>
      </w:pPr>
      <w:r>
        <w:t xml:space="preserve">Planeeritud kraavide kogupikkus on </w:t>
      </w:r>
      <w:r w:rsidRPr="00D41B86">
        <w:rPr>
          <w:i/>
          <w:iCs/>
        </w:rPr>
        <w:t>ca</w:t>
      </w:r>
      <w:r>
        <w:t xml:space="preserve"> 377</w:t>
      </w:r>
      <w:r w:rsidR="00D41B86">
        <w:t> </w:t>
      </w:r>
      <w:r>
        <w:t>m, sh krundil pos nr 5</w:t>
      </w:r>
      <w:r w:rsidR="00D41B86">
        <w:t xml:space="preserve"> –</w:t>
      </w:r>
      <w:r>
        <w:t xml:space="preserve"> 44</w:t>
      </w:r>
      <w:r w:rsidR="00D41B86">
        <w:t> </w:t>
      </w:r>
      <w:r>
        <w:t>m ja krundil pos 6</w:t>
      </w:r>
      <w:r w:rsidR="00D41B86">
        <w:t xml:space="preserve"> – </w:t>
      </w:r>
      <w:r>
        <w:t>333</w:t>
      </w:r>
      <w:r w:rsidR="00D41B86">
        <w:t> </w:t>
      </w:r>
      <w:r>
        <w:t>m.</w:t>
      </w:r>
      <w:r w:rsidR="00E05DF9">
        <w:t xml:space="preserve"> Kraavide eeldatav maht tagab äkksadude korral sadem</w:t>
      </w:r>
      <w:r w:rsidR="00150CCF">
        <w:t>e</w:t>
      </w:r>
      <w:r w:rsidR="00E05DF9">
        <w:t xml:space="preserve">vee </w:t>
      </w:r>
      <w:r w:rsidR="00150CCF">
        <w:t xml:space="preserve">koguse. Eesvoolu (olemasolev sademevee kanalisatsioon) koormuse vähendamiseks näha ette vastavad meetmed ehitusprojekti koostamisel. </w:t>
      </w:r>
      <w:r w:rsidR="0069775F" w:rsidRPr="00E27281">
        <w:t>Planeeringuala sademeveed</w:t>
      </w:r>
      <w:r>
        <w:t xml:space="preserve"> </w:t>
      </w:r>
      <w:r w:rsidR="00E05DF9" w:rsidRPr="00E05DF9">
        <w:t>kruntide pos nr 1</w:t>
      </w:r>
      <w:r w:rsidR="00D41B86">
        <w:t xml:space="preserve"> – </w:t>
      </w:r>
      <w:r w:rsidR="00E05DF9" w:rsidRPr="00E05DF9">
        <w:t xml:space="preserve">4 </w:t>
      </w:r>
      <w:r w:rsidR="00E05DF9">
        <w:t xml:space="preserve">kõvakattega aladelt </w:t>
      </w:r>
      <w:r w:rsidR="0069775F" w:rsidRPr="00E27281">
        <w:t>juhitakse</w:t>
      </w:r>
      <w:r w:rsidR="00E05DF9">
        <w:t xml:space="preserve"> pos nr 6 kraavi ja krundi pos nr 5</w:t>
      </w:r>
      <w:r w:rsidR="0069775F" w:rsidRPr="00E27281">
        <w:t xml:space="preserve"> </w:t>
      </w:r>
      <w:r w:rsidR="00E05DF9">
        <w:t xml:space="preserve">osas krundile </w:t>
      </w:r>
      <w:r w:rsidR="0069775F" w:rsidRPr="00E27281">
        <w:t>planeeritud kraavi. Kraavidest suunatakse tänava maa-alal olemasolevasse sademevee kanalisatsioonitorustikku. Parklast suunatakse sademeveed I klassi muda-õlipüüduritesse ning puhastatud vesi juhitakse kraavi.</w:t>
      </w:r>
      <w:r w:rsidR="00941955">
        <w:t xml:space="preserve"> V</w:t>
      </w:r>
      <w:r w:rsidR="00941955" w:rsidRPr="00941955">
        <w:t>ooluhul</w:t>
      </w:r>
      <w:r w:rsidR="00941955">
        <w:t>kasid</w:t>
      </w:r>
      <w:r w:rsidR="00941955" w:rsidRPr="00941955">
        <w:t xml:space="preserve"> piirata DN110 toruga.</w:t>
      </w:r>
    </w:p>
    <w:p w14:paraId="32EC729D" w14:textId="5B86B783" w:rsidR="005105FE" w:rsidRPr="00E27281" w:rsidRDefault="005105FE" w:rsidP="005105FE">
      <w:pPr>
        <w:spacing w:before="0" w:after="0"/>
        <w:rPr>
          <w:rFonts w:cs="Arial"/>
        </w:rPr>
      </w:pPr>
      <w:r w:rsidRPr="00E27281">
        <w:rPr>
          <w:rFonts w:cs="Arial"/>
        </w:rPr>
        <w:t>Veeseaduse kohaselt tuleb sademevee käitlemisel eelistada lahendusi, mis võimaldavad sademeveest vabaneda selle tekkekohas, vältides sademevee reostumist. Sademeveest vabanemiseks sademevee suublasse juhtimisel kasutada looduslähedasi lahendusi (nt rohealasid, viibetiike, vihmaaedasid, imbkraave jm), mis võimaldavad sademeveest vabaneda eelkõige maastikukujundamise kaudu, vältides sademevee reostumist. Soovitatav on kasutada sademevee taaskasutamise meetmeid nt wc-poti loputusvesi.</w:t>
      </w:r>
    </w:p>
    <w:p w14:paraId="653AC7D2" w14:textId="29CC128B" w:rsidR="00EC1FFA" w:rsidRPr="00E27281" w:rsidRDefault="00EC1FFA" w:rsidP="005105FE">
      <w:pPr>
        <w:spacing w:before="0" w:after="0"/>
        <w:rPr>
          <w:rFonts w:cs="Arial"/>
        </w:rPr>
      </w:pPr>
      <w:r w:rsidRPr="00E27281">
        <w:t>Planeeringuala sademeveed juhitakse planeeritud kraavidesse. Kraavidest suunatakse tänava maa-alal olemasolevasse sademevee kanalisatsioonitorustikku. Parklast suunatakse sademeveed I klassi muda-õlipüüduritesse ning puhastatud vesi juhitakse kraavi.</w:t>
      </w:r>
    </w:p>
    <w:p w14:paraId="14E2A60A" w14:textId="77777777" w:rsidR="00EF555D" w:rsidRPr="00E27281" w:rsidRDefault="00EF555D" w:rsidP="00C15545">
      <w:pPr>
        <w:spacing w:before="0" w:after="0"/>
        <w:rPr>
          <w:rFonts w:cs="Arial"/>
        </w:rPr>
      </w:pPr>
      <w:r w:rsidRPr="00E27281">
        <w:rPr>
          <w:rFonts w:cs="Arial"/>
        </w:rPr>
        <w:t>Rakendada säästvaid sademevee lahendusi läbi maastiku kujunduse eesvoolu koormuse vähendamiseks nn äkksadude korral:</w:t>
      </w:r>
    </w:p>
    <w:p w14:paraId="56087F29" w14:textId="77777777" w:rsidR="00EF555D" w:rsidRPr="00E27281" w:rsidRDefault="00EF555D" w:rsidP="00EF555D">
      <w:pPr>
        <w:numPr>
          <w:ilvl w:val="0"/>
          <w:numId w:val="21"/>
        </w:numPr>
        <w:spacing w:before="0" w:after="0"/>
        <w:ind w:left="284" w:hanging="218"/>
        <w:rPr>
          <w:rFonts w:cs="Arial"/>
        </w:rPr>
      </w:pPr>
      <w:r w:rsidRPr="00E27281">
        <w:rPr>
          <w:rFonts w:cs="Arial"/>
        </w:rPr>
        <w:t>imbväljaku rajamine, tagada sademevee valgumine antud alale vertikaalplaneerimisega;</w:t>
      </w:r>
    </w:p>
    <w:p w14:paraId="5690D6B3" w14:textId="77777777" w:rsidR="00EF555D" w:rsidRPr="00E27281" w:rsidRDefault="00EF555D" w:rsidP="00EF555D">
      <w:pPr>
        <w:numPr>
          <w:ilvl w:val="0"/>
          <w:numId w:val="44"/>
        </w:numPr>
        <w:spacing w:before="0" w:after="0"/>
        <w:ind w:left="284" w:hanging="218"/>
        <w:rPr>
          <w:rFonts w:cs="Arial"/>
        </w:rPr>
      </w:pPr>
      <w:r w:rsidRPr="00E27281">
        <w:rPr>
          <w:rFonts w:cs="Arial"/>
        </w:rPr>
        <w:t>kasvukastide ja vihmapeenarde rajamine, sh kohalikud taimed, mis loovad elukohti väiksematele loomadele ja taluvad ajutist üleujutust;</w:t>
      </w:r>
    </w:p>
    <w:p w14:paraId="0D897BE1" w14:textId="77777777" w:rsidR="00EF555D" w:rsidRPr="00E27281" w:rsidRDefault="00EF555D" w:rsidP="00EF555D">
      <w:pPr>
        <w:numPr>
          <w:ilvl w:val="0"/>
          <w:numId w:val="44"/>
        </w:numPr>
        <w:spacing w:before="0" w:after="0"/>
        <w:ind w:left="284" w:hanging="218"/>
        <w:rPr>
          <w:rFonts w:cs="Arial"/>
        </w:rPr>
      </w:pPr>
      <w:r w:rsidRPr="00E27281">
        <w:rPr>
          <w:rFonts w:cs="Arial"/>
        </w:rPr>
        <w:t>parkimisalade osaline lühiajaline üleujutamine, seda on võimalik tagada parkimisaladelt äravoolutoru dimensioneerimisega;</w:t>
      </w:r>
    </w:p>
    <w:p w14:paraId="6E621AF6" w14:textId="77777777" w:rsidR="00EF555D" w:rsidRPr="00E27281" w:rsidRDefault="00EF555D" w:rsidP="00EF555D">
      <w:pPr>
        <w:numPr>
          <w:ilvl w:val="0"/>
          <w:numId w:val="44"/>
        </w:numPr>
        <w:spacing w:before="0" w:after="0"/>
        <w:ind w:left="284" w:hanging="218"/>
        <w:rPr>
          <w:rFonts w:cs="Arial"/>
        </w:rPr>
      </w:pPr>
      <w:r w:rsidRPr="00E27281">
        <w:rPr>
          <w:rFonts w:cs="Arial"/>
        </w:rPr>
        <w:t>vett läbilaskvate katendite kasutamine parkimisaladel;</w:t>
      </w:r>
    </w:p>
    <w:p w14:paraId="3F6EB355" w14:textId="1D6F3ED7" w:rsidR="00EF555D" w:rsidRPr="00E27281" w:rsidRDefault="00EF555D" w:rsidP="005105FE">
      <w:pPr>
        <w:numPr>
          <w:ilvl w:val="0"/>
          <w:numId w:val="44"/>
        </w:numPr>
        <w:spacing w:before="0" w:after="0"/>
        <w:ind w:left="284" w:hanging="218"/>
        <w:rPr>
          <w:rFonts w:cs="Arial"/>
        </w:rPr>
      </w:pPr>
      <w:r w:rsidRPr="00E27281">
        <w:rPr>
          <w:rFonts w:cs="Arial"/>
        </w:rPr>
        <w:t>imbväljakute, sh nõvade rajamine.</w:t>
      </w:r>
    </w:p>
    <w:p w14:paraId="6E8E3C68" w14:textId="4A2CFBC0" w:rsidR="00EC1FFA" w:rsidRPr="00E27281" w:rsidRDefault="00EC1FFA" w:rsidP="00C15545">
      <w:pPr>
        <w:spacing w:before="200" w:after="0"/>
        <w:rPr>
          <w:rFonts w:eastAsia="Calibri" w:cs="Arial"/>
          <w:lang w:eastAsia="ar-SA"/>
        </w:rPr>
      </w:pPr>
      <w:r w:rsidRPr="00E27281">
        <w:rPr>
          <w:rFonts w:eastAsia="Calibri" w:cs="Arial"/>
          <w:lang w:eastAsia="ar-SA"/>
        </w:rPr>
        <w:t>Planeeringualal olemasolevat drenaažitorustikku ei planeerita kasutada sademevee ärajuhtimiseks tulenevalt asjaolust, et ei ole garanteeritud nende töökindlus. Maaparandussüsteemi drenaažitorustikud on ette nähtud likvideerida.</w:t>
      </w:r>
    </w:p>
    <w:p w14:paraId="5E6F0A00" w14:textId="77777777" w:rsidR="0054544C" w:rsidRPr="00E27281" w:rsidRDefault="0054544C" w:rsidP="00AA644B">
      <w:pPr>
        <w:spacing w:before="0" w:after="0"/>
        <w:rPr>
          <w:rFonts w:cs="Arial"/>
        </w:rPr>
      </w:pPr>
    </w:p>
    <w:p w14:paraId="3E766949" w14:textId="6A5D9C09" w:rsidR="00EF555D" w:rsidRPr="00E27281" w:rsidRDefault="00EF555D" w:rsidP="00EF555D">
      <w:pPr>
        <w:pStyle w:val="Heading3"/>
      </w:pPr>
      <w:bookmarkStart w:id="52" w:name="_Toc236046875"/>
      <w:r w:rsidRPr="00E27281">
        <w:t>Elektrivarustus</w:t>
      </w:r>
      <w:bookmarkEnd w:id="52"/>
    </w:p>
    <w:p w14:paraId="7D801A6B" w14:textId="7556B24B" w:rsidR="00EF555D" w:rsidRPr="00E27281" w:rsidRDefault="00EF555D" w:rsidP="00EF555D">
      <w:pPr>
        <w:spacing w:before="0" w:after="0"/>
        <w:rPr>
          <w:rFonts w:cs="Arial"/>
        </w:rPr>
      </w:pPr>
      <w:r w:rsidRPr="00E27281">
        <w:rPr>
          <w:rFonts w:cs="Arial"/>
        </w:rPr>
        <w:t>Elektrivarustus lahendatakse vastavalt Elektrilevi OÜ Tallinna-Harju regiooni poolt 23.02.2026 väljastatud tehnilistele tingimustele nr 511792.</w:t>
      </w:r>
    </w:p>
    <w:p w14:paraId="3682663F" w14:textId="597D774F" w:rsidR="00EF555D" w:rsidRPr="00E27281" w:rsidRDefault="00EF555D" w:rsidP="00EF555D">
      <w:pPr>
        <w:spacing w:before="0" w:after="0"/>
        <w:ind w:right="-73"/>
        <w:rPr>
          <w:rFonts w:cs="Arial"/>
        </w:rPr>
      </w:pPr>
      <w:r w:rsidRPr="00E27281">
        <w:rPr>
          <w:rFonts w:cs="Arial"/>
        </w:rPr>
        <w:t>Planeeringuala</w:t>
      </w:r>
      <w:r w:rsidRPr="00E27281">
        <w:rPr>
          <w:rFonts w:cs="Arial"/>
          <w:spacing w:val="-20"/>
        </w:rPr>
        <w:t xml:space="preserve"> </w:t>
      </w:r>
      <w:r w:rsidRPr="00E27281">
        <w:rPr>
          <w:rFonts w:cs="Arial"/>
        </w:rPr>
        <w:t>võrguühenduse</w:t>
      </w:r>
      <w:r w:rsidRPr="00E27281">
        <w:rPr>
          <w:rFonts w:cs="Arial"/>
          <w:spacing w:val="-20"/>
        </w:rPr>
        <w:t xml:space="preserve"> </w:t>
      </w:r>
      <w:r w:rsidRPr="00E27281">
        <w:rPr>
          <w:rFonts w:cs="Arial"/>
        </w:rPr>
        <w:t>läbilaskevõime</w:t>
      </w:r>
      <w:r w:rsidRPr="00E27281">
        <w:rPr>
          <w:rFonts w:cs="Arial"/>
          <w:spacing w:val="-20"/>
        </w:rPr>
        <w:t xml:space="preserve"> </w:t>
      </w:r>
      <w:r w:rsidRPr="00E27281">
        <w:rPr>
          <w:rFonts w:cs="Arial"/>
        </w:rPr>
        <w:t>amprites</w:t>
      </w:r>
      <w:r w:rsidRPr="00E27281">
        <w:rPr>
          <w:rFonts w:cs="Arial"/>
          <w:spacing w:val="-20"/>
        </w:rPr>
        <w:t xml:space="preserve"> </w:t>
      </w:r>
      <w:r w:rsidRPr="00E27281">
        <w:rPr>
          <w:rFonts w:cs="Arial"/>
        </w:rPr>
        <w:t>on</w:t>
      </w:r>
      <w:r w:rsidRPr="00E27281">
        <w:rPr>
          <w:rFonts w:cs="Arial"/>
          <w:spacing w:val="-20"/>
        </w:rPr>
        <w:t xml:space="preserve"> </w:t>
      </w:r>
      <w:r w:rsidRPr="00E27281">
        <w:rPr>
          <w:rFonts w:cs="Arial"/>
        </w:rPr>
        <w:t>3×630</w:t>
      </w:r>
      <w:r w:rsidRPr="00E27281">
        <w:rPr>
          <w:rFonts w:cs="Arial"/>
          <w:spacing w:val="-20"/>
        </w:rPr>
        <w:t xml:space="preserve"> </w:t>
      </w:r>
      <w:r w:rsidRPr="00E27281">
        <w:rPr>
          <w:rFonts w:cs="Arial"/>
        </w:rPr>
        <w:t>A, mis täpsustub projekteerimise staadiumis.</w:t>
      </w:r>
    </w:p>
    <w:p w14:paraId="43993D9A" w14:textId="5EB781D4" w:rsidR="00EF555D" w:rsidRPr="00E27281" w:rsidRDefault="00EF555D" w:rsidP="00EF555D">
      <w:pPr>
        <w:spacing w:before="0" w:after="0"/>
        <w:rPr>
          <w:rFonts w:cs="Arial"/>
        </w:rPr>
      </w:pPr>
      <w:r w:rsidRPr="00E27281">
        <w:rPr>
          <w:rFonts w:cs="Arial"/>
        </w:rPr>
        <w:t>Planeeringuala elektrienergiaga varustamine on ette nähtud 8553:(Rae) alajaamast. Planeeringuala keskossa krundile pos</w:t>
      </w:r>
      <w:r w:rsidR="004732A8">
        <w:rPr>
          <w:rFonts w:cs="Arial"/>
        </w:rPr>
        <w:t> </w:t>
      </w:r>
      <w:r w:rsidRPr="00E27281">
        <w:rPr>
          <w:rFonts w:cs="Arial"/>
        </w:rPr>
        <w:t>3 on kavandatud uus alajaam. Alajaama toide on planeeritud 20 kV maakaablist.</w:t>
      </w:r>
    </w:p>
    <w:p w14:paraId="68DD180E" w14:textId="67809C7B" w:rsidR="00EF555D" w:rsidRPr="00E27281" w:rsidRDefault="00EF555D" w:rsidP="00EF555D">
      <w:pPr>
        <w:spacing w:before="0" w:after="0"/>
        <w:rPr>
          <w:rFonts w:cs="Arial"/>
        </w:rPr>
      </w:pPr>
      <w:r w:rsidRPr="00E27281">
        <w:rPr>
          <w:rFonts w:cs="Arial"/>
        </w:rPr>
        <w:t>Tarbijateni on planeeritud alajaamast kuni hoonestusalani 0,4 kV maakaabelliin. Liitumiskilpidest kuni elektripaigaldise peakilpi ehitab tarbija oma vajadustele vastavad liinid.</w:t>
      </w:r>
    </w:p>
    <w:p w14:paraId="04F0CC7F" w14:textId="77777777" w:rsidR="00EF555D" w:rsidRPr="00E27281" w:rsidRDefault="00EF555D" w:rsidP="00EF555D">
      <w:pPr>
        <w:spacing w:before="0" w:after="0"/>
        <w:rPr>
          <w:rFonts w:cs="Arial"/>
        </w:rPr>
      </w:pPr>
      <w:r w:rsidRPr="00E27281">
        <w:rPr>
          <w:rFonts w:cs="Arial"/>
        </w:rPr>
        <w:t>Nii 0,4 kV maakaabelliinidele kui ka liitumiskilpidele on määratud servituudi seadmise vajadusega alad piki kvartalisiseseid teid, väljaspool sõiduteid. Kruntide liitumiskilpide kohale ja 1 m raadiuses ümber kilbi on määratud servituudi seadmise vajadusega ala kilbi teenindamiseks, kuhu peab olema vaba juurdepääs.</w:t>
      </w:r>
    </w:p>
    <w:p w14:paraId="3BB466CD" w14:textId="1ACAA140" w:rsidR="001D071E" w:rsidRPr="00E27281" w:rsidRDefault="00427B16" w:rsidP="00EF555D">
      <w:pPr>
        <w:spacing w:before="0" w:after="0"/>
        <w:rPr>
          <w:rFonts w:cs="Arial"/>
        </w:rPr>
      </w:pPr>
      <w:r w:rsidRPr="00427B16">
        <w:rPr>
          <w:rFonts w:cs="Arial"/>
        </w:rPr>
        <w:t xml:space="preserve">Planeeritavate teede, sealhulgas avalikult kasutatavate jalgratta- ja jalgteede äärde </w:t>
      </w:r>
      <w:r>
        <w:rPr>
          <w:rFonts w:cs="Arial"/>
        </w:rPr>
        <w:t>tuleb ette näha</w:t>
      </w:r>
      <w:r w:rsidRPr="00427B16">
        <w:rPr>
          <w:rFonts w:cs="Arial"/>
        </w:rPr>
        <w:t xml:space="preserve"> välisvalgustus – metallpostidele paigaldatavad LED-valgustid toitega maakaablilt.</w:t>
      </w:r>
      <w:r>
        <w:rPr>
          <w:rFonts w:cs="Arial"/>
        </w:rPr>
        <w:t xml:space="preserve"> </w:t>
      </w:r>
      <w:r w:rsidR="001D071E" w:rsidRPr="001D071E">
        <w:rPr>
          <w:rFonts w:cs="Arial"/>
        </w:rPr>
        <w:t>Planeerida välisvalgustuslahendus, pöörates erilist tähelepanu sellele, et valgusallikad ei avaldaks häirivat mõju elamualadele</w:t>
      </w:r>
      <w:r w:rsidR="001D071E">
        <w:rPr>
          <w:rFonts w:cs="Arial"/>
        </w:rPr>
        <w:t>.</w:t>
      </w:r>
    </w:p>
    <w:p w14:paraId="232E1A80" w14:textId="77777777" w:rsidR="00EF555D" w:rsidRPr="00E27281" w:rsidRDefault="00EF555D" w:rsidP="00EF555D">
      <w:pPr>
        <w:spacing w:before="0" w:after="0"/>
        <w:rPr>
          <w:rFonts w:cs="Arial"/>
          <w:u w:val="single"/>
        </w:rPr>
      </w:pPr>
      <w:r w:rsidRPr="00E27281">
        <w:rPr>
          <w:rFonts w:cs="Arial"/>
          <w:u w:val="single"/>
        </w:rPr>
        <w:lastRenderedPageBreak/>
        <w:t>Täiendavad tingimused:</w:t>
      </w:r>
    </w:p>
    <w:p w14:paraId="3ABB5480" w14:textId="77777777" w:rsidR="00EF555D" w:rsidRPr="00E27281" w:rsidRDefault="00EF555D" w:rsidP="00EF555D">
      <w:pPr>
        <w:numPr>
          <w:ilvl w:val="0"/>
          <w:numId w:val="22"/>
        </w:numPr>
        <w:spacing w:before="0" w:after="0"/>
        <w:ind w:left="284" w:hanging="218"/>
        <w:rPr>
          <w:rFonts w:cs="Arial"/>
        </w:rPr>
      </w:pPr>
      <w:r w:rsidRPr="00E27281">
        <w:rPr>
          <w:rFonts w:cs="Arial"/>
        </w:rPr>
        <w:t>t</w:t>
      </w:r>
      <w:r w:rsidRPr="00E27281">
        <w:rPr>
          <w:rFonts w:cs="Arial"/>
          <w:iCs/>
        </w:rPr>
        <w:t>ööjoonised kooskõlastada täiendavalt</w:t>
      </w:r>
      <w:r w:rsidRPr="00E27281">
        <w:rPr>
          <w:rFonts w:cs="Arial"/>
        </w:rPr>
        <w:t>;</w:t>
      </w:r>
    </w:p>
    <w:p w14:paraId="3FA58E96" w14:textId="77777777" w:rsidR="00EF555D" w:rsidRPr="00E27281" w:rsidRDefault="00EF555D" w:rsidP="00EF555D">
      <w:pPr>
        <w:numPr>
          <w:ilvl w:val="0"/>
          <w:numId w:val="22"/>
        </w:numPr>
        <w:spacing w:before="0" w:after="0"/>
        <w:ind w:left="284" w:right="-165" w:hanging="218"/>
        <w:rPr>
          <w:rFonts w:cs="Arial"/>
        </w:rPr>
      </w:pPr>
      <w:r w:rsidRPr="00E27281">
        <w:rPr>
          <w:rFonts w:cs="Arial"/>
          <w:iCs/>
        </w:rPr>
        <w:t>tööjooniste staadiumiks taotleda uued tehnilised tingimused täpsustatud koormustega</w:t>
      </w:r>
      <w:r w:rsidRPr="00E27281">
        <w:rPr>
          <w:rFonts w:cs="Arial"/>
        </w:rPr>
        <w:t>.</w:t>
      </w:r>
    </w:p>
    <w:p w14:paraId="11B001BB" w14:textId="70FC4695" w:rsidR="00EF555D" w:rsidRPr="00E27281" w:rsidRDefault="00EF555D" w:rsidP="00AC2EC6">
      <w:pPr>
        <w:autoSpaceDE w:val="0"/>
        <w:autoSpaceDN w:val="0"/>
        <w:adjustRightInd w:val="0"/>
        <w:spacing w:before="0" w:after="0"/>
        <w:rPr>
          <w:rFonts w:cs="Arial"/>
        </w:rPr>
      </w:pPr>
      <w:r w:rsidRPr="00E27281">
        <w:rPr>
          <w:rFonts w:cs="Arial"/>
        </w:rPr>
        <w:t>Päikesepaneelide paigaldamine on lubatud ainult hoone konstruktsiooni osana (katusel, fassaadil). Päikesepaneelide valikul tuleb kasutada paneele, millel peamine klaasikiht on peegeldust vähendava pinnatöötlusega.</w:t>
      </w:r>
    </w:p>
    <w:p w14:paraId="637E9BC4" w14:textId="77777777" w:rsidR="00AC2EC6" w:rsidRPr="00E27281" w:rsidRDefault="00AC2EC6" w:rsidP="00AC2EC6">
      <w:pPr>
        <w:autoSpaceDE w:val="0"/>
        <w:autoSpaceDN w:val="0"/>
        <w:adjustRightInd w:val="0"/>
        <w:spacing w:before="0" w:after="0"/>
        <w:rPr>
          <w:rFonts w:cs="Arial"/>
        </w:rPr>
      </w:pPr>
    </w:p>
    <w:p w14:paraId="6ADEDF70" w14:textId="32B3B57F" w:rsidR="00EF555D" w:rsidRPr="00E27281" w:rsidRDefault="00EF555D" w:rsidP="00EF555D">
      <w:pPr>
        <w:pStyle w:val="Heading3"/>
      </w:pPr>
      <w:bookmarkStart w:id="53" w:name="_Toc236046876"/>
      <w:r w:rsidRPr="00E27281">
        <w:t>Sidevarustus</w:t>
      </w:r>
      <w:bookmarkEnd w:id="53"/>
    </w:p>
    <w:p w14:paraId="18E85BC7" w14:textId="376C14F4" w:rsidR="00AC2EC6" w:rsidRPr="00E27281" w:rsidRDefault="00AC2EC6" w:rsidP="00AC2EC6">
      <w:pPr>
        <w:spacing w:before="0" w:after="0"/>
        <w:rPr>
          <w:rFonts w:cs="Arial"/>
          <w:lang w:eastAsia="ar-SA"/>
        </w:rPr>
      </w:pPr>
      <w:r w:rsidRPr="00E27281">
        <w:rPr>
          <w:rFonts w:cs="Arial"/>
          <w:lang w:eastAsia="ar-SA"/>
        </w:rPr>
        <w:t xml:space="preserve">Sidevarustuse lahenduse koostamise aluseks on Enefit </w:t>
      </w:r>
      <w:r w:rsidR="00133A7E">
        <w:rPr>
          <w:rFonts w:cs="Arial"/>
          <w:lang w:eastAsia="ar-SA"/>
        </w:rPr>
        <w:t>OÜ</w:t>
      </w:r>
      <w:r w:rsidRPr="00E27281">
        <w:rPr>
          <w:rFonts w:cs="Arial"/>
          <w:lang w:eastAsia="ar-SA"/>
        </w:rPr>
        <w:t xml:space="preserve"> poolt 10.03.2026 koostatud telekommunikatsioonialased tehnilised tingimused nr TT-E-20260309-158.</w:t>
      </w:r>
    </w:p>
    <w:p w14:paraId="25159A8A" w14:textId="6D0D6FEE" w:rsidR="00AC2EC6" w:rsidRPr="00E27281" w:rsidRDefault="00AC2EC6" w:rsidP="00AC2EC6">
      <w:pPr>
        <w:spacing w:before="0" w:after="0"/>
        <w:rPr>
          <w:rFonts w:cs="Arial"/>
          <w:lang w:eastAsia="ar-SA"/>
        </w:rPr>
      </w:pPr>
      <w:r w:rsidRPr="00E27281">
        <w:rPr>
          <w:rFonts w:cs="Arial"/>
          <w:lang w:eastAsia="ar-SA"/>
        </w:rPr>
        <w:t>Planeeringuala sidevarustus on lahendatud sidekanalisatsiooniga, mille ühenduspunktiks on olemasolev sidekaabel, mis asub Turu teel. Planeeringualale on ette nähtud rajada uus vahejaotuskapp, mille toide on olemasolevast jaotuskapist C1233.</w:t>
      </w:r>
    </w:p>
    <w:p w14:paraId="48D67148" w14:textId="77777777" w:rsidR="00AC2EC6" w:rsidRPr="00E27281" w:rsidRDefault="00AC2EC6" w:rsidP="00AC2EC6">
      <w:pPr>
        <w:spacing w:before="0" w:after="0"/>
        <w:rPr>
          <w:rFonts w:cs="Arial"/>
          <w:lang w:eastAsia="ar-SA"/>
        </w:rPr>
      </w:pPr>
      <w:r w:rsidRPr="00E27281">
        <w:rPr>
          <w:rFonts w:cs="Arial"/>
          <w:lang w:eastAsia="ar-SA"/>
        </w:rPr>
        <w:t>Detailplaneeringuga moodustatavale krundi piirile on määratud liitumispunkt. Liitumispunktist on kavandatud maakaabliga sisestus igale planeeritavale põhihoonele. Sidetrassid on planeeritud tänava maa-alale, sellega on tagatud neile ekspluateerimiseks vajalik juurdepääs.</w:t>
      </w:r>
    </w:p>
    <w:p w14:paraId="65C4A621" w14:textId="77777777" w:rsidR="00AC2EC6" w:rsidRPr="00E27281" w:rsidRDefault="00AC2EC6" w:rsidP="00AC2EC6">
      <w:pPr>
        <w:spacing w:before="0" w:after="0"/>
        <w:rPr>
          <w:rFonts w:cs="Arial"/>
          <w:lang w:eastAsia="ar-SA"/>
        </w:rPr>
      </w:pPr>
      <w:r w:rsidRPr="00E27281">
        <w:rPr>
          <w:rFonts w:cs="Arial"/>
          <w:lang w:eastAsia="ar-SA"/>
        </w:rPr>
        <w:t>Tööde teostamisel tuleb lähtuda liinirajatiste kaitsevööndis tegutsemise eeskirjast. Tööde teostamine sidevõrgu kaitsevööndis võib toimuda kooskõlastatult kaabli valdajaga.</w:t>
      </w:r>
    </w:p>
    <w:p w14:paraId="2E9CE9B8" w14:textId="77777777" w:rsidR="00AC2EC6" w:rsidRPr="00E27281" w:rsidRDefault="00AC2EC6" w:rsidP="00AC2EC6">
      <w:pPr>
        <w:spacing w:before="0" w:after="0"/>
        <w:rPr>
          <w:rFonts w:cs="Arial"/>
          <w:lang w:eastAsia="ar-SA"/>
        </w:rPr>
      </w:pPr>
    </w:p>
    <w:p w14:paraId="35354188" w14:textId="505F77F8" w:rsidR="00EF555D" w:rsidRDefault="00AC2EC6" w:rsidP="00AC2EC6">
      <w:pPr>
        <w:pStyle w:val="Heading3"/>
      </w:pPr>
      <w:bookmarkStart w:id="54" w:name="_Toc236046877"/>
      <w:r w:rsidRPr="00E27281">
        <w:t>Soojavarustus</w:t>
      </w:r>
      <w:bookmarkEnd w:id="54"/>
    </w:p>
    <w:p w14:paraId="1FB6FC39" w14:textId="290A8AD4" w:rsidR="00DD4625" w:rsidRPr="00253D6B" w:rsidRDefault="00DD4625" w:rsidP="00DD4625">
      <w:pPr>
        <w:spacing w:before="0" w:after="0"/>
        <w:rPr>
          <w:rFonts w:eastAsia="Calibri" w:cs="Arial"/>
        </w:rPr>
      </w:pPr>
      <w:r w:rsidRPr="00253D6B">
        <w:rPr>
          <w:rFonts w:eastAsia="Calibri" w:cs="Arial"/>
        </w:rPr>
        <w:t>Gaasiga varustamine lahendatakse vastavalt Adven Eesti AS poolt 09.0</w:t>
      </w:r>
      <w:r>
        <w:rPr>
          <w:rFonts w:eastAsia="Calibri" w:cs="Arial"/>
        </w:rPr>
        <w:t>4</w:t>
      </w:r>
      <w:r w:rsidRPr="00253D6B">
        <w:rPr>
          <w:rFonts w:eastAsia="Calibri" w:cs="Arial"/>
        </w:rPr>
        <w:t>.202</w:t>
      </w:r>
      <w:r>
        <w:rPr>
          <w:rFonts w:eastAsia="Calibri" w:cs="Arial"/>
        </w:rPr>
        <w:t>6</w:t>
      </w:r>
      <w:r w:rsidRPr="00253D6B">
        <w:rPr>
          <w:rFonts w:eastAsia="Calibri" w:cs="Arial"/>
        </w:rPr>
        <w:t xml:space="preserve"> väljastatud tehnilistele tingimustele.</w:t>
      </w:r>
    </w:p>
    <w:p w14:paraId="49F6E3A8" w14:textId="20A4ECE3" w:rsidR="00DD4625" w:rsidRPr="00253D6B" w:rsidRDefault="00DD4625" w:rsidP="00DD4625">
      <w:pPr>
        <w:spacing w:before="0" w:after="0"/>
        <w:rPr>
          <w:rFonts w:eastAsia="Calibri" w:cs="Arial"/>
        </w:rPr>
      </w:pPr>
      <w:r w:rsidRPr="00253D6B">
        <w:rPr>
          <w:rFonts w:eastAsia="Calibri" w:cs="Arial"/>
        </w:rPr>
        <w:t>Gaasivarustuse ühinemispunkt</w:t>
      </w:r>
      <w:r>
        <w:rPr>
          <w:rFonts w:eastAsia="Calibri" w:cs="Arial"/>
        </w:rPr>
        <w:t>id</w:t>
      </w:r>
      <w:r w:rsidRPr="00253D6B">
        <w:rPr>
          <w:rFonts w:eastAsia="Calibri" w:cs="Arial"/>
        </w:rPr>
        <w:t xml:space="preserve"> asu</w:t>
      </w:r>
      <w:r>
        <w:rPr>
          <w:rFonts w:eastAsia="Calibri" w:cs="Arial"/>
        </w:rPr>
        <w:t>vad</w:t>
      </w:r>
      <w:r w:rsidRPr="00253D6B">
        <w:rPr>
          <w:rFonts w:eastAsia="Calibri" w:cs="Arial"/>
        </w:rPr>
        <w:t xml:space="preserve"> kinnistu</w:t>
      </w:r>
      <w:r>
        <w:rPr>
          <w:rFonts w:eastAsia="Calibri" w:cs="Arial"/>
        </w:rPr>
        <w:t xml:space="preserve">tel </w:t>
      </w:r>
      <w:r w:rsidRPr="00DD4625">
        <w:rPr>
          <w:rFonts w:eastAsia="Calibri" w:cs="Arial"/>
        </w:rPr>
        <w:t>Koolipõllu tee L1</w:t>
      </w:r>
      <w:r>
        <w:rPr>
          <w:rFonts w:eastAsia="Calibri" w:cs="Arial"/>
        </w:rPr>
        <w:t xml:space="preserve">, </w:t>
      </w:r>
      <w:r w:rsidRPr="00DD4625">
        <w:rPr>
          <w:rFonts w:eastAsia="Calibri" w:cs="Arial"/>
        </w:rPr>
        <w:t>Turu tee L2</w:t>
      </w:r>
      <w:r>
        <w:rPr>
          <w:rFonts w:eastAsia="Calibri" w:cs="Arial"/>
        </w:rPr>
        <w:t xml:space="preserve"> ja planeeritud krundil pos nr 7</w:t>
      </w:r>
      <w:r w:rsidRPr="00253D6B">
        <w:rPr>
          <w:rFonts w:eastAsia="Calibri" w:cs="Arial"/>
        </w:rPr>
        <w:t>, kus paikneb Adven eesti AS-le kuuluv olemasolev B-kategooria maa-alune maagaasitorustik. Ühinemispunktist kuni planeeri</w:t>
      </w:r>
      <w:r>
        <w:rPr>
          <w:rFonts w:eastAsia="Calibri" w:cs="Arial"/>
        </w:rPr>
        <w:t>tud kruntideni pos nr 5 ja 3</w:t>
      </w:r>
      <w:r w:rsidRPr="00253D6B">
        <w:rPr>
          <w:rFonts w:eastAsia="Calibri" w:cs="Arial"/>
        </w:rPr>
        <w:t xml:space="preserve"> on kavandatud B-kategooria gaasitrass. </w:t>
      </w:r>
      <w:r>
        <w:rPr>
          <w:rFonts w:eastAsia="Calibri" w:cs="Arial"/>
        </w:rPr>
        <w:t>K</w:t>
      </w:r>
      <w:r w:rsidRPr="00253D6B">
        <w:rPr>
          <w:rFonts w:eastAsia="Calibri" w:cs="Arial"/>
        </w:rPr>
        <w:t xml:space="preserve">runtide </w:t>
      </w:r>
      <w:r>
        <w:rPr>
          <w:rFonts w:eastAsia="Calibri" w:cs="Arial"/>
        </w:rPr>
        <w:t xml:space="preserve">pos nr 1, 2 ja 4 </w:t>
      </w:r>
      <w:r w:rsidRPr="00253D6B">
        <w:rPr>
          <w:rFonts w:eastAsia="Calibri" w:cs="Arial"/>
        </w:rPr>
        <w:t xml:space="preserve">tarbeks on planeeritud gaasiregulaatorkapp ja A-kategooria gaasitrass transpordimaa krundile </w:t>
      </w:r>
      <w:r>
        <w:rPr>
          <w:rFonts w:eastAsia="Calibri" w:cs="Arial"/>
        </w:rPr>
        <w:t>kuni liitumispunktideni</w:t>
      </w:r>
      <w:r w:rsidRPr="00253D6B">
        <w:rPr>
          <w:rFonts w:eastAsia="Calibri" w:cs="Arial"/>
        </w:rPr>
        <w:t>. Liitumispunktid on planeeritud kinnistute piirile ning mitte lähemale kui 2 meetri kaugusele teistest kommunikatsioonide liitumis- ja sõlmpunktidest. Kruntidele on planeeringuga ette nähtud üks gaasivarustuse liitumispunkt ühe krundi kohta.</w:t>
      </w:r>
    </w:p>
    <w:p w14:paraId="1F8892C7" w14:textId="77777777" w:rsidR="00DD4625" w:rsidRPr="00253D6B" w:rsidRDefault="00DD4625" w:rsidP="00DD4625">
      <w:pPr>
        <w:spacing w:before="0" w:after="0"/>
        <w:rPr>
          <w:rFonts w:eastAsia="Calibri" w:cs="Arial"/>
        </w:rPr>
      </w:pPr>
      <w:r w:rsidRPr="00253D6B">
        <w:rPr>
          <w:rFonts w:eastAsia="Calibri" w:cs="Arial"/>
        </w:rPr>
        <w:t>Gaasipaigaldis planeerida maa-alusena ja vastavalt „Küttegaasi ohutuse seaduse” ja teiste kehtivate normdokumentide nõuetele vastavalt. Gaasitorustike ehitamise tööprojektide koostamiseks vajalikud tehnilised lähteandmed väljastab Adven Eesti AS kehtestatud detailplaneeringu, tellija liitumisavalduse ja eelnevalt sõlmitava liitumislepingu alusel.</w:t>
      </w:r>
    </w:p>
    <w:p w14:paraId="31D49B42" w14:textId="7BA4316E" w:rsidR="00AC2EC6" w:rsidRPr="00DD4625" w:rsidRDefault="00DD4625" w:rsidP="00DD4625">
      <w:pPr>
        <w:spacing w:before="0" w:after="0"/>
      </w:pPr>
      <w:r w:rsidRPr="00253D6B">
        <w:rPr>
          <w:rFonts w:eastAsia="Calibri" w:cs="Arial"/>
        </w:rPr>
        <w:t>Alternatiivina on hoone küttesüsteem võimalik lahendada lokaalselt.</w:t>
      </w:r>
      <w:r w:rsidR="00D41B86">
        <w:rPr>
          <w:rFonts w:eastAsia="Calibri" w:cs="Arial"/>
        </w:rPr>
        <w:t xml:space="preserve"> </w:t>
      </w:r>
      <w:r w:rsidR="00AC2EC6" w:rsidRPr="00E27281">
        <w:rPr>
          <w:rFonts w:cs="Arial"/>
        </w:rPr>
        <w:t>Soovitav on kasutada energiasäästlikke ning keskkonda minimaalselt saastavaid süsteeme (maasoojuspump, õhk-vesi soojuspump jms). Keelatud on märkimisväärselt jääkaineid lendu paiskavad kütteliigid (nt raskeõlid ja kivisüsi).</w:t>
      </w:r>
    </w:p>
    <w:p w14:paraId="445510C9" w14:textId="77777777" w:rsidR="00AC2EC6" w:rsidRPr="00E27281" w:rsidRDefault="00AC2EC6" w:rsidP="00AC2EC6">
      <w:pPr>
        <w:spacing w:before="0" w:after="0"/>
        <w:rPr>
          <w:rFonts w:cs="Arial"/>
        </w:rPr>
      </w:pPr>
      <w:r w:rsidRPr="00E27281">
        <w:rPr>
          <w:rFonts w:cs="Arial"/>
        </w:rPr>
        <w:t>Euroopa Parlamendi ja nõukogu direktiiv 2010/31/EL hoonete energiatõhususe kohta nõuab, et pärast 31.12.2020 peavad kõik uusehitised olema liginull energiahooned. Eesti on kehtestanud liginullenergia standardi nõuded määrusega „Hoone energiatõhususe miinimumnõuded”. Sellest tulenevalt on projekteerimisel soovitav kavandada ka alternatiivsete energiaallikate lahendusi.</w:t>
      </w:r>
    </w:p>
    <w:p w14:paraId="0E71D8BF" w14:textId="77777777" w:rsidR="00AC2EC6" w:rsidRPr="00E27281" w:rsidRDefault="00AC2EC6" w:rsidP="00AC2EC6">
      <w:pPr>
        <w:spacing w:before="0" w:after="0"/>
        <w:rPr>
          <w:rFonts w:cs="Arial"/>
        </w:rPr>
      </w:pPr>
      <w:r w:rsidRPr="00E27281">
        <w:rPr>
          <w:rFonts w:cs="Arial"/>
        </w:rPr>
        <w:t>Horisontaalse maasoojuskontuuriga alal peab olema välditud uute ehitiste rajamine ja ehitamisega kaasnevad kaevetööd. Haljastuses tuleb horisontaalse maasoojuskontuuriga alal piirduda madala juurestikuga taimedega, et need ei kahjustaks maasoojussüsteemi. Maasoojussüsteemi planeerimisel ja projekteerimisel tuleb tagada kõrghaljastusele piisav ala krundil vastavalt käesolevas üldplaneeringus sätestatud haljastuse rajamise nõuetele. Vältida tuleb maasoojussüsteemide rajamisest üksteisele või seda mõjutavale objektile liiga lähedale, samuti kinnistu piirile, et ära hoida maasoojussüsteemide omavaheline koosmõju või mõju taimestikule (maasoojussüsteemi torustiku rajamine võib kahjustab puu juuri ning maasoojuse tootmine muudab maapinna soojusrežiimi jahedamaks ja lühendab kasvuperioodi). Maasoojussüsteem peab asuma vähemalt 2 meetri kaugusel kinnistu piirist ning puu vertikaalprojektsioonist 2 meetri kaugusel ning arvestada planeeritava ala geoloogilisi tingimusi.</w:t>
      </w:r>
    </w:p>
    <w:p w14:paraId="4094D62D" w14:textId="77777777" w:rsidR="00AC2EC6" w:rsidRPr="00E27281" w:rsidRDefault="00AC2EC6" w:rsidP="00AC2EC6">
      <w:pPr>
        <w:spacing w:before="0" w:after="0"/>
        <w:rPr>
          <w:rFonts w:cs="Arial"/>
        </w:rPr>
      </w:pPr>
      <w:r w:rsidRPr="00E27281">
        <w:rPr>
          <w:rFonts w:cs="Arial"/>
        </w:rPr>
        <w:t xml:space="preserve">Lubatud on rajada vertikaalset maasoojuskütet. Soojuspuurauke võib rajada parkimisplatside alla. Sel juhul peavad trassid olema isoleeritud ja vähemalt 1,2 meetri sügavusel maapinnast. Puuraukude omavaheline kaugus peab olema 10 meetrit. Puuraukude rajamisel tuleb ette näha meetmed põhjavee kaitseks. Kasutada tuleb kinnist soojuspuuraukude lahendust. </w:t>
      </w:r>
      <w:r w:rsidRPr="00E27281">
        <w:rPr>
          <w:rFonts w:eastAsia="Times New Roman" w:cs="Arial"/>
        </w:rPr>
        <w:t xml:space="preserve">Maasoojussüsteemi </w:t>
      </w:r>
      <w:r w:rsidRPr="00E27281">
        <w:rPr>
          <w:rFonts w:eastAsia="Times New Roman" w:cs="Arial"/>
        </w:rPr>
        <w:lastRenderedPageBreak/>
        <w:t>puuraukude rajamist hoonete alla tuleks võimaluse korral vältida. Soojuspuurauke kavandamine hoonete alla on võimalik ainult hoone projekteerija nõusolekul. Tagatud peab olema, et kinnise soojussüsteemiga puuraugu amortiseerumise või oma kasutusotstarbe kaotamise korral saaks soojuskandevedeliku soojuskontuurist eemaldada ja soojuskontuur täita vettpidava keskkonnale ohutu materjaliga.</w:t>
      </w:r>
    </w:p>
    <w:p w14:paraId="28E95E6E" w14:textId="77777777" w:rsidR="00AC2EC6" w:rsidRPr="00E27281" w:rsidRDefault="00AC2EC6" w:rsidP="00AC2EC6">
      <w:pPr>
        <w:spacing w:before="0" w:after="0"/>
        <w:rPr>
          <w:rFonts w:cs="Arial"/>
        </w:rPr>
      </w:pPr>
      <w:r w:rsidRPr="00E27281">
        <w:rPr>
          <w:rFonts w:cs="Arial"/>
        </w:rPr>
        <w:t>Õhksoojuspumpade välisagregaate mitte paigutada hoone tee poolsele esifassaadile ja selle äärde (või tuleb tagada selle varjestamine), eraomandis olevale kõrvalkinnistule lähemale kui 2 m, kõrvalkrundil olevatest terrassi- ja istumisaladest vähemalt 8 m kaugusele.</w:t>
      </w:r>
    </w:p>
    <w:p w14:paraId="353249D5" w14:textId="3D891BC3" w:rsidR="0054544C" w:rsidRDefault="00AC2EC6" w:rsidP="00DD4625">
      <w:pPr>
        <w:suppressAutoHyphens/>
        <w:autoSpaceDE w:val="0"/>
        <w:spacing w:before="0" w:after="0"/>
        <w:contextualSpacing/>
        <w:rPr>
          <w:rFonts w:cs="Arial"/>
        </w:rPr>
      </w:pPr>
      <w:r w:rsidRPr="00E27281">
        <w:rPr>
          <w:rFonts w:cs="Arial"/>
        </w:rPr>
        <w:t>Arvestada planeeritavate hoonete tehniliste seadmete (soojuspumbad, kliimaseadmed, ventilatsioon jms) valikul ja paigutamisel naaberhoonete paiknemisega ning et tehniliste seadmete müra ei ületaks ümbruskonna elamualadel keskkonnaministri 16.12.2016 määruse nr 71 „Välisõhus leviva müra normtasemed ja mürataseme mõõtmise, määramise ja hindamise meetodid” lisa 1 normtasemeid.</w:t>
      </w:r>
    </w:p>
    <w:p w14:paraId="5FADA48B" w14:textId="77777777" w:rsidR="00E27281" w:rsidRDefault="00E27281" w:rsidP="00AA644B">
      <w:pPr>
        <w:spacing w:before="0" w:after="0"/>
        <w:rPr>
          <w:rFonts w:cs="Arial"/>
        </w:rPr>
      </w:pPr>
    </w:p>
    <w:p w14:paraId="5F11343B" w14:textId="77777777" w:rsidR="00D41B86" w:rsidRPr="00E27281" w:rsidRDefault="00D41B86" w:rsidP="00AA644B">
      <w:pPr>
        <w:spacing w:before="0" w:after="0"/>
        <w:rPr>
          <w:rFonts w:cs="Arial"/>
        </w:rPr>
      </w:pPr>
    </w:p>
    <w:p w14:paraId="084A5CD0" w14:textId="65473396" w:rsidR="00AA7E9F" w:rsidRPr="00E27281" w:rsidRDefault="002F7A2C" w:rsidP="0054544C">
      <w:pPr>
        <w:pStyle w:val="Heading1"/>
        <w:spacing w:before="0"/>
        <w:ind w:left="431" w:hanging="431"/>
      </w:pPr>
      <w:bookmarkStart w:id="55" w:name="_Toc236046878"/>
      <w:r w:rsidRPr="00E27281">
        <w:t>KESKKONNATINGIMUSED JA VÕIMALIK</w:t>
      </w:r>
      <w:r w:rsidR="0080339B" w:rsidRPr="00E27281">
        <w:t>U</w:t>
      </w:r>
      <w:r w:rsidRPr="00E27281">
        <w:t xml:space="preserve"> KESKKONNAMÕJU HINDAMINE</w:t>
      </w:r>
      <w:bookmarkEnd w:id="55"/>
    </w:p>
    <w:p w14:paraId="27D73A1B" w14:textId="77777777" w:rsidR="006E4A38" w:rsidRPr="00E27281" w:rsidRDefault="006E4A38" w:rsidP="00AA644B">
      <w:pPr>
        <w:spacing w:before="0" w:after="0"/>
        <w:rPr>
          <w:rFonts w:cs="Arial"/>
        </w:rPr>
      </w:pPr>
    </w:p>
    <w:p w14:paraId="06DCED89" w14:textId="77777777" w:rsidR="002F7A2C" w:rsidRPr="00E27281" w:rsidRDefault="00AA7E9F" w:rsidP="007F1560">
      <w:pPr>
        <w:pStyle w:val="Heading2"/>
        <w:tabs>
          <w:tab w:val="left" w:pos="426"/>
        </w:tabs>
        <w:ind w:left="0" w:firstLine="0"/>
        <w:rPr>
          <w:rFonts w:cs="Arial"/>
          <w:szCs w:val="22"/>
        </w:rPr>
      </w:pPr>
      <w:bookmarkStart w:id="56" w:name="_Toc236046879"/>
      <w:r w:rsidRPr="00E27281">
        <w:rPr>
          <w:rFonts w:cs="Arial"/>
          <w:szCs w:val="22"/>
        </w:rPr>
        <w:t>Eessõna</w:t>
      </w:r>
      <w:bookmarkEnd w:id="56"/>
    </w:p>
    <w:p w14:paraId="64915E6F" w14:textId="48D8C6A3" w:rsidR="00AA7E9F" w:rsidRPr="00E27281" w:rsidRDefault="00AA7E9F" w:rsidP="00AA644B">
      <w:pPr>
        <w:spacing w:before="0" w:after="0"/>
        <w:rPr>
          <w:rFonts w:eastAsia="Calibri" w:cs="Arial"/>
        </w:rPr>
      </w:pPr>
      <w:r w:rsidRPr="00E27281">
        <w:rPr>
          <w:rFonts w:eastAsia="Calibri" w:cs="Arial"/>
        </w:rPr>
        <w:t>Detailplaneeringuga ei kavandata tegevust, mis kuuluks keskkonnamõjude hindamise ja keskkonnajuhtimise</w:t>
      </w:r>
      <w:r w:rsidR="00B6114A" w:rsidRPr="00E27281">
        <w:rPr>
          <w:rFonts w:eastAsia="Calibri" w:cs="Arial"/>
        </w:rPr>
        <w:t xml:space="preserve"> </w:t>
      </w:r>
      <w:r w:rsidRPr="00E27281">
        <w:rPr>
          <w:rFonts w:eastAsia="Calibri" w:cs="Arial"/>
        </w:rPr>
        <w:t>süsteemis seaduse paragrahv 6 lõikes 1 nimetatud olulise keskkonnamõjuga tegevuste loetellu, mille puhul keskkonnamõju strateegilise hindamine läbiviimine on kohustuslik.</w:t>
      </w:r>
    </w:p>
    <w:p w14:paraId="428B7678" w14:textId="3F9C8966" w:rsidR="00AA7E9F" w:rsidRPr="00E27281" w:rsidRDefault="00AA7E9F" w:rsidP="00AA644B">
      <w:pPr>
        <w:spacing w:before="0" w:after="0"/>
        <w:rPr>
          <w:rFonts w:eastAsia="Calibri" w:cs="Arial"/>
        </w:rPr>
      </w:pPr>
      <w:r w:rsidRPr="00E27281">
        <w:rPr>
          <w:rFonts w:eastAsia="Calibri" w:cs="Arial"/>
        </w:rPr>
        <w:t>Kavandatav tegevus oma iseloomult eeldatavalt ohtu ei kujuta. Planeeritava tegevusega ei kaasne eeldatavalt olulisi kahjulikke tagajärgi ja ei avalda olulist mõju ning ei põhjusta keskkonnas pöördumatuid muudatusi.</w:t>
      </w:r>
    </w:p>
    <w:p w14:paraId="5A53DD5C" w14:textId="77777777" w:rsidR="003372BF" w:rsidRPr="00E27281" w:rsidRDefault="003372BF" w:rsidP="00AA644B">
      <w:pPr>
        <w:spacing w:before="0" w:after="0"/>
        <w:rPr>
          <w:rFonts w:eastAsia="Calibri" w:cs="Arial"/>
        </w:rPr>
      </w:pPr>
    </w:p>
    <w:p w14:paraId="48B1D951" w14:textId="77777777" w:rsidR="00AA7E9F" w:rsidRPr="00E27281" w:rsidRDefault="00B56C76" w:rsidP="003372BF">
      <w:pPr>
        <w:spacing w:before="0" w:after="0"/>
        <w:rPr>
          <w:rFonts w:eastAsia="Calibri" w:cs="Arial"/>
          <w:u w:val="single"/>
        </w:rPr>
      </w:pPr>
      <w:r w:rsidRPr="00E27281">
        <w:rPr>
          <w:rFonts w:eastAsia="Calibri" w:cs="Arial"/>
          <w:u w:val="single"/>
        </w:rPr>
        <w:t>Lähtetingimused:</w:t>
      </w:r>
    </w:p>
    <w:p w14:paraId="4AECC68F" w14:textId="060FE10F" w:rsidR="004D3190" w:rsidRPr="00E27281" w:rsidRDefault="00A31839">
      <w:pPr>
        <w:pStyle w:val="ListParagraph"/>
        <w:numPr>
          <w:ilvl w:val="0"/>
          <w:numId w:val="23"/>
        </w:numPr>
        <w:spacing w:before="0" w:after="0"/>
        <w:ind w:left="284" w:hanging="218"/>
        <w:contextualSpacing w:val="0"/>
        <w:rPr>
          <w:rFonts w:cs="Arial"/>
          <w:color w:val="000000"/>
        </w:rPr>
      </w:pPr>
      <w:r w:rsidRPr="00E27281">
        <w:rPr>
          <w:rFonts w:cs="Arial"/>
          <w:color w:val="000000"/>
        </w:rPr>
        <w:t>p</w:t>
      </w:r>
      <w:r w:rsidR="004D3190" w:rsidRPr="00E27281">
        <w:rPr>
          <w:rFonts w:cs="Arial"/>
          <w:color w:val="000000"/>
        </w:rPr>
        <w:t>laneeritavad katastriüksused on ehitisregistri andmetel hoonestamata;</w:t>
      </w:r>
    </w:p>
    <w:p w14:paraId="788A2646" w14:textId="77777777" w:rsidR="004D3190" w:rsidRPr="00E27281" w:rsidRDefault="004D3190">
      <w:pPr>
        <w:pStyle w:val="ListParagraph"/>
        <w:numPr>
          <w:ilvl w:val="0"/>
          <w:numId w:val="23"/>
        </w:numPr>
        <w:spacing w:before="0" w:after="0"/>
        <w:ind w:left="284" w:hanging="218"/>
        <w:contextualSpacing w:val="0"/>
        <w:rPr>
          <w:rFonts w:cs="Arial"/>
          <w:color w:val="000000"/>
        </w:rPr>
      </w:pPr>
      <w:r w:rsidRPr="00E27281">
        <w:rPr>
          <w:rFonts w:cs="Arial"/>
          <w:color w:val="000000"/>
        </w:rPr>
        <w:t>väärtuslik kõrghaljastus planeeritaval alal puudub;</w:t>
      </w:r>
    </w:p>
    <w:p w14:paraId="77F5CF01" w14:textId="77777777" w:rsidR="00AA7E9F" w:rsidRPr="00E27281" w:rsidRDefault="00AA7E9F">
      <w:pPr>
        <w:numPr>
          <w:ilvl w:val="0"/>
          <w:numId w:val="7"/>
        </w:numPr>
        <w:spacing w:before="0" w:after="0"/>
        <w:ind w:left="284" w:hanging="218"/>
        <w:contextualSpacing/>
        <w:rPr>
          <w:rFonts w:eastAsia="Calibri" w:cs="Arial"/>
        </w:rPr>
      </w:pPr>
      <w:r w:rsidRPr="00E27281">
        <w:rPr>
          <w:rFonts w:eastAsia="Calibri" w:cs="Arial"/>
        </w:rPr>
        <w:t>teadaolevalt ei ole planeeringualal kaitsealuste taimede leiukohti;</w:t>
      </w:r>
    </w:p>
    <w:p w14:paraId="2C134CD4" w14:textId="587C92A0" w:rsidR="00AA7E9F" w:rsidRPr="00E27281" w:rsidRDefault="00AA7E9F">
      <w:pPr>
        <w:numPr>
          <w:ilvl w:val="0"/>
          <w:numId w:val="7"/>
        </w:numPr>
        <w:spacing w:before="0" w:after="0"/>
        <w:ind w:left="284" w:hanging="218"/>
        <w:contextualSpacing/>
        <w:rPr>
          <w:rFonts w:eastAsia="Calibri" w:cs="Arial"/>
        </w:rPr>
      </w:pPr>
      <w:r w:rsidRPr="00E27281">
        <w:rPr>
          <w:rFonts w:eastAsia="Calibri" w:cs="Arial"/>
        </w:rPr>
        <w:t xml:space="preserve">vastavalt </w:t>
      </w:r>
      <w:r w:rsidR="007D271C" w:rsidRPr="00E27281">
        <w:rPr>
          <w:rFonts w:eastAsia="Calibri" w:cs="Arial"/>
        </w:rPr>
        <w:t>Eesti looduse infosüsteemile ning Maa- ja Ruumiameti</w:t>
      </w:r>
      <w:r w:rsidRPr="00E27281">
        <w:rPr>
          <w:rFonts w:eastAsia="Calibri" w:cs="Arial"/>
        </w:rPr>
        <w:t xml:space="preserve"> looduskaitse ja Natura 20</w:t>
      </w:r>
      <w:r w:rsidR="00B56C76" w:rsidRPr="00E27281">
        <w:rPr>
          <w:rFonts w:eastAsia="Calibri" w:cs="Arial"/>
        </w:rPr>
        <w:t xml:space="preserve">00 kaardirakendusele (seisuga </w:t>
      </w:r>
      <w:r w:rsidR="005105FE" w:rsidRPr="00E27281">
        <w:rPr>
          <w:rFonts w:eastAsia="Calibri" w:cs="Arial"/>
        </w:rPr>
        <w:t>0</w:t>
      </w:r>
      <w:r w:rsidR="00C41217">
        <w:rPr>
          <w:rFonts w:eastAsia="Calibri" w:cs="Arial"/>
        </w:rPr>
        <w:t>4</w:t>
      </w:r>
      <w:r w:rsidR="00B56C76" w:rsidRPr="00E27281">
        <w:rPr>
          <w:rFonts w:eastAsia="Calibri" w:cs="Arial"/>
        </w:rPr>
        <w:t>.</w:t>
      </w:r>
      <w:r w:rsidR="005105FE" w:rsidRPr="00E27281">
        <w:rPr>
          <w:rFonts w:eastAsia="Calibri" w:cs="Arial"/>
        </w:rPr>
        <w:t>0</w:t>
      </w:r>
      <w:r w:rsidR="00C41217">
        <w:rPr>
          <w:rFonts w:eastAsia="Calibri" w:cs="Arial"/>
        </w:rPr>
        <w:t>6</w:t>
      </w:r>
      <w:r w:rsidRPr="00E27281">
        <w:rPr>
          <w:rFonts w:eastAsia="Calibri" w:cs="Arial"/>
        </w:rPr>
        <w:t>.202</w:t>
      </w:r>
      <w:r w:rsidR="00C41217">
        <w:rPr>
          <w:rFonts w:eastAsia="Calibri" w:cs="Arial"/>
        </w:rPr>
        <w:t>6</w:t>
      </w:r>
      <w:r w:rsidRPr="00E27281">
        <w:rPr>
          <w:rFonts w:eastAsia="Calibri" w:cs="Arial"/>
        </w:rPr>
        <w:t>) ei asu detailplaneeringu vahetus läheduses ega ka konkreetsel planeeringualal kaitstavaid loodusobjekte ega Natura 2000 võrgustikualasid, seega mõju kaitstavatele loodusobjektidele ja Natura 2000 alale puudub;</w:t>
      </w:r>
    </w:p>
    <w:p w14:paraId="6BBEC6B2" w14:textId="419A1B65" w:rsidR="00A56E7C" w:rsidRPr="00E27281" w:rsidRDefault="00AA7E9F">
      <w:pPr>
        <w:numPr>
          <w:ilvl w:val="0"/>
          <w:numId w:val="7"/>
        </w:numPr>
        <w:spacing w:before="0" w:after="0"/>
        <w:ind w:left="284" w:hanging="218"/>
        <w:contextualSpacing/>
        <w:rPr>
          <w:rFonts w:eastAsia="Calibri" w:cs="Arial"/>
          <w:color w:val="000000"/>
        </w:rPr>
      </w:pPr>
      <w:r w:rsidRPr="00E27281">
        <w:rPr>
          <w:rFonts w:cs="Arial"/>
          <w:color w:val="000000"/>
        </w:rPr>
        <w:t xml:space="preserve">vastavalt </w:t>
      </w:r>
      <w:r w:rsidR="007D271C" w:rsidRPr="00E27281">
        <w:rPr>
          <w:rFonts w:cs="Arial"/>
          <w:color w:val="000000"/>
        </w:rPr>
        <w:t>Maa- ja Ruumiamet</w:t>
      </w:r>
      <w:r w:rsidRPr="00E27281">
        <w:rPr>
          <w:rFonts w:cs="Arial"/>
          <w:color w:val="000000"/>
        </w:rPr>
        <w:t>i kultuuri</w:t>
      </w:r>
      <w:r w:rsidR="002007A9" w:rsidRPr="00E27281">
        <w:rPr>
          <w:rFonts w:cs="Arial"/>
          <w:color w:val="000000"/>
        </w:rPr>
        <w:t>mälestiste kaardirakendusele (</w:t>
      </w:r>
      <w:r w:rsidR="005105FE" w:rsidRPr="00E27281">
        <w:rPr>
          <w:rFonts w:cs="Arial"/>
          <w:color w:val="000000"/>
        </w:rPr>
        <w:t>0</w:t>
      </w:r>
      <w:r w:rsidR="00C41217">
        <w:rPr>
          <w:rFonts w:cs="Arial"/>
          <w:color w:val="000000"/>
        </w:rPr>
        <w:t>4</w:t>
      </w:r>
      <w:r w:rsidR="00B56C76" w:rsidRPr="00E27281">
        <w:rPr>
          <w:rFonts w:cs="Arial"/>
          <w:color w:val="000000"/>
        </w:rPr>
        <w:t>.</w:t>
      </w:r>
      <w:r w:rsidR="005105FE" w:rsidRPr="00E27281">
        <w:rPr>
          <w:rFonts w:cs="Arial"/>
          <w:color w:val="000000"/>
        </w:rPr>
        <w:t>0</w:t>
      </w:r>
      <w:r w:rsidR="00C41217">
        <w:rPr>
          <w:rFonts w:cs="Arial"/>
          <w:color w:val="000000"/>
        </w:rPr>
        <w:t>6</w:t>
      </w:r>
      <w:r w:rsidRPr="00E27281">
        <w:rPr>
          <w:rFonts w:cs="Arial"/>
          <w:color w:val="000000"/>
        </w:rPr>
        <w:t>.202</w:t>
      </w:r>
      <w:r w:rsidR="00C41217">
        <w:rPr>
          <w:rFonts w:cs="Arial"/>
          <w:color w:val="000000"/>
        </w:rPr>
        <w:t>6</w:t>
      </w:r>
      <w:r w:rsidRPr="00E27281">
        <w:rPr>
          <w:rFonts w:cs="Arial"/>
          <w:color w:val="000000"/>
        </w:rPr>
        <w:t xml:space="preserve">) </w:t>
      </w:r>
      <w:r w:rsidR="005105FE" w:rsidRPr="00E27281">
        <w:rPr>
          <w:rFonts w:cs="Arial"/>
          <w:color w:val="000000"/>
        </w:rPr>
        <w:t>ei asu planeeringualal ühtegi arheoloogiamälestist, seega mõju arheoloogiamälestistele puudub</w:t>
      </w:r>
      <w:r w:rsidR="00A56E7C" w:rsidRPr="00E27281">
        <w:rPr>
          <w:rFonts w:cs="Arial"/>
          <w:color w:val="000000"/>
        </w:rPr>
        <w:t>;</w:t>
      </w:r>
    </w:p>
    <w:p w14:paraId="27957B2E" w14:textId="742E429D" w:rsidR="00AA7E9F" w:rsidRPr="00E27281" w:rsidRDefault="00AA7E9F" w:rsidP="00BC7DB2">
      <w:pPr>
        <w:numPr>
          <w:ilvl w:val="0"/>
          <w:numId w:val="7"/>
        </w:numPr>
        <w:spacing w:before="0" w:after="0"/>
        <w:ind w:left="284" w:hanging="218"/>
        <w:rPr>
          <w:rFonts w:eastAsia="Calibri" w:cs="Arial"/>
        </w:rPr>
      </w:pPr>
      <w:r w:rsidRPr="00E27281">
        <w:rPr>
          <w:rFonts w:eastAsia="Calibri" w:cs="Arial"/>
        </w:rPr>
        <w:t xml:space="preserve">vastavalt </w:t>
      </w:r>
      <w:r w:rsidR="007D271C" w:rsidRPr="00E27281">
        <w:rPr>
          <w:rFonts w:eastAsia="Calibri" w:cs="Arial"/>
        </w:rPr>
        <w:t>Maa- ja Ruumiamet</w:t>
      </w:r>
      <w:r w:rsidRPr="00E27281">
        <w:rPr>
          <w:rFonts w:eastAsia="Calibri" w:cs="Arial"/>
        </w:rPr>
        <w:t>i geoloog</w:t>
      </w:r>
      <w:r w:rsidR="002007A9" w:rsidRPr="00E27281">
        <w:rPr>
          <w:rFonts w:eastAsia="Calibri" w:cs="Arial"/>
        </w:rPr>
        <w:t>ia kaardirakenduse andmetele (</w:t>
      </w:r>
      <w:r w:rsidR="005105FE" w:rsidRPr="00E27281">
        <w:rPr>
          <w:rFonts w:eastAsia="Calibri" w:cs="Arial"/>
        </w:rPr>
        <w:t>0</w:t>
      </w:r>
      <w:r w:rsidR="00C41217">
        <w:rPr>
          <w:rFonts w:eastAsia="Calibri" w:cs="Arial"/>
        </w:rPr>
        <w:t>4</w:t>
      </w:r>
      <w:r w:rsidR="002007A9" w:rsidRPr="00E27281">
        <w:rPr>
          <w:rFonts w:eastAsia="Calibri" w:cs="Arial"/>
        </w:rPr>
        <w:t>.</w:t>
      </w:r>
      <w:r w:rsidR="005105FE" w:rsidRPr="00E27281">
        <w:rPr>
          <w:rFonts w:eastAsia="Calibri" w:cs="Arial"/>
        </w:rPr>
        <w:t>0</w:t>
      </w:r>
      <w:r w:rsidR="00C41217">
        <w:rPr>
          <w:rFonts w:eastAsia="Calibri" w:cs="Arial"/>
        </w:rPr>
        <w:t>6</w:t>
      </w:r>
      <w:r w:rsidRPr="00E27281">
        <w:rPr>
          <w:rFonts w:eastAsia="Calibri" w:cs="Arial"/>
        </w:rPr>
        <w:t>.202</w:t>
      </w:r>
      <w:r w:rsidR="00C41217">
        <w:rPr>
          <w:rFonts w:eastAsia="Calibri" w:cs="Arial"/>
        </w:rPr>
        <w:t>6</w:t>
      </w:r>
      <w:r w:rsidRPr="00E27281">
        <w:rPr>
          <w:rFonts w:eastAsia="Calibri" w:cs="Arial"/>
        </w:rPr>
        <w:t xml:space="preserve">) on piirkond </w:t>
      </w:r>
      <w:r w:rsidR="004D3190" w:rsidRPr="00E27281">
        <w:t>kaitsmata</w:t>
      </w:r>
      <w:r w:rsidR="001D071E">
        <w:t xml:space="preserve"> ja nõrgalt kaitstud</w:t>
      </w:r>
      <w:r w:rsidR="004D3190" w:rsidRPr="00E27281">
        <w:t xml:space="preserve"> põhjaveega ala</w:t>
      </w:r>
      <w:r w:rsidR="00E63B3B" w:rsidRPr="00E27281">
        <w:rPr>
          <w:rFonts w:eastAsia="Calibri" w:cs="Arial"/>
        </w:rPr>
        <w:t>.</w:t>
      </w:r>
    </w:p>
    <w:p w14:paraId="34904D96" w14:textId="77777777" w:rsidR="00BC7DB2" w:rsidRPr="00E27281" w:rsidRDefault="00BC7DB2" w:rsidP="00BC7DB2">
      <w:pPr>
        <w:spacing w:before="0" w:after="0"/>
        <w:rPr>
          <w:rFonts w:eastAsia="Calibri" w:cs="Arial"/>
        </w:rPr>
      </w:pPr>
    </w:p>
    <w:p w14:paraId="1447108E" w14:textId="7BDC1F95" w:rsidR="00AA7E9F" w:rsidRPr="00E27281" w:rsidRDefault="00AA7E9F" w:rsidP="00BC7DB2">
      <w:pPr>
        <w:spacing w:before="0" w:after="0"/>
        <w:rPr>
          <w:rFonts w:eastAsia="Calibri" w:cs="Arial"/>
        </w:rPr>
      </w:pPr>
      <w:r w:rsidRPr="00E27281">
        <w:rPr>
          <w:rFonts w:eastAsia="Calibri" w:cs="Arial"/>
        </w:rPr>
        <w:t>Arvestades eelnimetatud asjaolusid käsitletakse detailsemalt antud peatükis järgnevaid alateemasid, mis on vajalikud planeerimisele järgnevatele kavandatud tegevustele:</w:t>
      </w:r>
    </w:p>
    <w:p w14:paraId="0552C585" w14:textId="77777777" w:rsidR="00AA7E9F" w:rsidRPr="00E27281" w:rsidRDefault="00F630CD">
      <w:pPr>
        <w:numPr>
          <w:ilvl w:val="0"/>
          <w:numId w:val="8"/>
        </w:numPr>
        <w:autoSpaceDE w:val="0"/>
        <w:autoSpaceDN w:val="0"/>
        <w:adjustRightInd w:val="0"/>
        <w:spacing w:before="0" w:after="0"/>
        <w:ind w:left="284" w:hanging="218"/>
        <w:contextualSpacing/>
        <w:rPr>
          <w:rFonts w:cs="Arial"/>
          <w:color w:val="000000"/>
        </w:rPr>
      </w:pPr>
      <w:r w:rsidRPr="00E27281">
        <w:rPr>
          <w:rFonts w:cs="Arial"/>
          <w:bCs/>
        </w:rPr>
        <w:t>k</w:t>
      </w:r>
      <w:r w:rsidR="00AA7E9F" w:rsidRPr="00E27281">
        <w:rPr>
          <w:rFonts w:cs="Arial"/>
          <w:bCs/>
        </w:rPr>
        <w:t>avandatava tegevusega kaasnev oht inimese tervisele ja keskkonnale ning avariiolukordade esinemise võimalikkus;</w:t>
      </w:r>
    </w:p>
    <w:p w14:paraId="5370400E" w14:textId="77777777" w:rsidR="00AA7E9F" w:rsidRPr="00E27281" w:rsidRDefault="00AA7E9F">
      <w:pPr>
        <w:numPr>
          <w:ilvl w:val="0"/>
          <w:numId w:val="8"/>
        </w:numPr>
        <w:spacing w:before="0" w:after="0"/>
        <w:ind w:left="284" w:hanging="218"/>
        <w:contextualSpacing/>
        <w:rPr>
          <w:rFonts w:eastAsia="Calibri" w:cs="Arial"/>
        </w:rPr>
      </w:pPr>
      <w:r w:rsidRPr="00E27281">
        <w:rPr>
          <w:rFonts w:cs="Arial"/>
          <w:bCs/>
        </w:rPr>
        <w:t>müra ja vibratsioon;</w:t>
      </w:r>
    </w:p>
    <w:p w14:paraId="14563088" w14:textId="77777777" w:rsidR="00AA7E9F" w:rsidRPr="00E27281" w:rsidRDefault="00AA7E9F">
      <w:pPr>
        <w:numPr>
          <w:ilvl w:val="0"/>
          <w:numId w:val="8"/>
        </w:numPr>
        <w:autoSpaceDE w:val="0"/>
        <w:autoSpaceDN w:val="0"/>
        <w:adjustRightInd w:val="0"/>
        <w:spacing w:before="0" w:after="0"/>
        <w:ind w:left="284" w:hanging="218"/>
        <w:contextualSpacing/>
        <w:rPr>
          <w:rFonts w:eastAsia="Calibri" w:cs="Arial"/>
        </w:rPr>
      </w:pPr>
      <w:r w:rsidRPr="00E27281">
        <w:rPr>
          <w:rFonts w:cs="Arial"/>
          <w:bCs/>
        </w:rPr>
        <w:t>põhjavesi ja pinnavesi;</w:t>
      </w:r>
    </w:p>
    <w:p w14:paraId="499083E8" w14:textId="284D5B84" w:rsidR="00AA7E9F" w:rsidRPr="00E27281" w:rsidRDefault="00AA7E9F">
      <w:pPr>
        <w:numPr>
          <w:ilvl w:val="0"/>
          <w:numId w:val="8"/>
        </w:numPr>
        <w:autoSpaceDE w:val="0"/>
        <w:autoSpaceDN w:val="0"/>
        <w:adjustRightInd w:val="0"/>
        <w:spacing w:before="0" w:after="0"/>
        <w:ind w:left="284" w:hanging="218"/>
        <w:contextualSpacing/>
        <w:rPr>
          <w:rFonts w:eastAsia="Calibri" w:cs="Arial"/>
        </w:rPr>
      </w:pPr>
      <w:r w:rsidRPr="00E27281">
        <w:rPr>
          <w:rFonts w:cs="Arial"/>
          <w:bCs/>
        </w:rPr>
        <w:t>radoon</w:t>
      </w:r>
      <w:r w:rsidR="004D3190" w:rsidRPr="00E27281">
        <w:rPr>
          <w:rFonts w:cs="Arial"/>
          <w:bCs/>
        </w:rPr>
        <w:t>;</w:t>
      </w:r>
    </w:p>
    <w:p w14:paraId="709029EA" w14:textId="789A3269" w:rsidR="004D3190" w:rsidRPr="00E27281" w:rsidRDefault="004D3190">
      <w:pPr>
        <w:pStyle w:val="ListParagraph"/>
        <w:numPr>
          <w:ilvl w:val="0"/>
          <w:numId w:val="24"/>
        </w:numPr>
        <w:spacing w:before="0" w:after="0"/>
        <w:ind w:left="284" w:hanging="218"/>
        <w:contextualSpacing w:val="0"/>
        <w:rPr>
          <w:rFonts w:cs="Arial"/>
          <w:color w:val="000000"/>
        </w:rPr>
      </w:pPr>
      <w:r w:rsidRPr="00E27281">
        <w:rPr>
          <w:rFonts w:cs="Arial"/>
          <w:color w:val="000000"/>
        </w:rPr>
        <w:t>võimaliku keskkonnamõju hindamine</w:t>
      </w:r>
      <w:r w:rsidR="00A5469E" w:rsidRPr="00E27281">
        <w:rPr>
          <w:rFonts w:cs="Arial"/>
          <w:color w:val="000000"/>
        </w:rPr>
        <w:t>;</w:t>
      </w:r>
    </w:p>
    <w:p w14:paraId="435A3D19" w14:textId="00954F5C" w:rsidR="00803602" w:rsidRDefault="00803602">
      <w:pPr>
        <w:numPr>
          <w:ilvl w:val="0"/>
          <w:numId w:val="8"/>
        </w:numPr>
        <w:autoSpaceDE w:val="0"/>
        <w:autoSpaceDN w:val="0"/>
        <w:adjustRightInd w:val="0"/>
        <w:spacing w:before="0" w:after="0"/>
        <w:ind w:left="284" w:hanging="218"/>
        <w:contextualSpacing/>
        <w:rPr>
          <w:rFonts w:eastAsia="Calibri" w:cs="Arial"/>
        </w:rPr>
      </w:pPr>
      <w:r w:rsidRPr="00E27281">
        <w:rPr>
          <w:rFonts w:eastAsia="Calibri" w:cs="Arial"/>
        </w:rPr>
        <w:t>õhukvaliteet</w:t>
      </w:r>
      <w:r w:rsidR="005105FE" w:rsidRPr="00E27281">
        <w:rPr>
          <w:rFonts w:eastAsia="Calibri" w:cs="Arial"/>
        </w:rPr>
        <w:t>.</w:t>
      </w:r>
    </w:p>
    <w:p w14:paraId="111E326C" w14:textId="77777777" w:rsidR="00C15545" w:rsidRPr="00E27281" w:rsidRDefault="00C15545" w:rsidP="00C15545">
      <w:pPr>
        <w:autoSpaceDE w:val="0"/>
        <w:autoSpaceDN w:val="0"/>
        <w:adjustRightInd w:val="0"/>
        <w:spacing w:before="0" w:after="0"/>
        <w:contextualSpacing/>
        <w:rPr>
          <w:rFonts w:eastAsia="Calibri" w:cs="Arial"/>
        </w:rPr>
      </w:pPr>
    </w:p>
    <w:p w14:paraId="3F725BBE" w14:textId="77777777" w:rsidR="00AA7E9F" w:rsidRPr="00E27281" w:rsidRDefault="00AA7E9F" w:rsidP="00804894">
      <w:pPr>
        <w:pStyle w:val="Heading2"/>
        <w:ind w:left="426" w:hanging="426"/>
        <w:rPr>
          <w:rFonts w:cs="Arial"/>
          <w:szCs w:val="22"/>
        </w:rPr>
      </w:pPr>
      <w:bookmarkStart w:id="57" w:name="_Toc236046880"/>
      <w:r w:rsidRPr="00E27281">
        <w:rPr>
          <w:rFonts w:cs="Arial"/>
          <w:szCs w:val="22"/>
        </w:rPr>
        <w:t>Kavandatava tegevusega kaasnev oht inimese tervisele ja keskkonnale ning avariiolukordade esinemise võimalikkus</w:t>
      </w:r>
      <w:bookmarkEnd w:id="57"/>
    </w:p>
    <w:p w14:paraId="21365161" w14:textId="77777777" w:rsidR="00AA7E9F" w:rsidRPr="00E27281" w:rsidRDefault="00AA7E9F" w:rsidP="00AA644B">
      <w:pPr>
        <w:autoSpaceDE w:val="0"/>
        <w:autoSpaceDN w:val="0"/>
        <w:adjustRightInd w:val="0"/>
        <w:spacing w:before="0" w:after="0"/>
        <w:contextualSpacing/>
        <w:rPr>
          <w:rFonts w:eastAsia="Calibri" w:cs="Arial"/>
        </w:rPr>
      </w:pPr>
      <w:r w:rsidRPr="00E27281">
        <w:rPr>
          <w:rFonts w:eastAsia="Calibri" w:cs="Arial"/>
        </w:rPr>
        <w:t>Oht inimeste tervisele ja keskkonnale ning õnnetuste esinemise võimalikkus on kavandatava tegevuse puhul minimaalne ning võib avalduda hoonete rajamise ehitusprotsessis.</w:t>
      </w:r>
    </w:p>
    <w:p w14:paraId="20278C73" w14:textId="77777777" w:rsidR="00AA7E9F" w:rsidRPr="00E27281" w:rsidRDefault="00AA7E9F" w:rsidP="00AA644B">
      <w:pPr>
        <w:autoSpaceDE w:val="0"/>
        <w:autoSpaceDN w:val="0"/>
        <w:adjustRightInd w:val="0"/>
        <w:spacing w:before="0" w:after="0"/>
        <w:contextualSpacing/>
        <w:rPr>
          <w:rFonts w:eastAsia="Calibri" w:cs="Arial"/>
        </w:rPr>
      </w:pPr>
      <w:r w:rsidRPr="00E27281">
        <w:rPr>
          <w:rFonts w:eastAsia="Calibri" w:cs="Arial"/>
        </w:rPr>
        <w:t xml:space="preserve">Põhja- ja pinnavee reostust võib põhjustada mõni suurem avarii (kanalisatsioonitoru purunemine, kütuseleke vmt). Õnnetuste vältimiseks tuleb kinni pidada ehitusprojektis ning tööohutust määravates dokumentides esitatud nõuetest. Ehitusprotsessis tuleb kasutada vaid kvaliteetseid ehitusmaterjale ning ehitusmasinaid tuleb hooldada, et vältida võimalikku keskkonnareostust nt lekete näol. Töötajad peavad olema spetsiaalse hariduse ja teadmistega. Mõju on kõige suurem ehitamise ajal, pärast ehitust </w:t>
      </w:r>
      <w:r w:rsidR="003314A2" w:rsidRPr="00E27281">
        <w:rPr>
          <w:rFonts w:eastAsia="Calibri" w:cs="Arial"/>
        </w:rPr>
        <w:t xml:space="preserve">ei ole </w:t>
      </w:r>
      <w:r w:rsidRPr="00E27281">
        <w:rPr>
          <w:rFonts w:eastAsia="Calibri" w:cs="Arial"/>
        </w:rPr>
        <w:t>täiendavat negatiivset mõju keskkonnale ette näha.</w:t>
      </w:r>
    </w:p>
    <w:p w14:paraId="4F0109F2" w14:textId="1A5A9B67" w:rsidR="00AA7E9F" w:rsidRPr="00E27281" w:rsidRDefault="00AA7E9F" w:rsidP="00AA644B">
      <w:pPr>
        <w:autoSpaceDE w:val="0"/>
        <w:autoSpaceDN w:val="0"/>
        <w:adjustRightInd w:val="0"/>
        <w:spacing w:before="0" w:after="0"/>
        <w:contextualSpacing/>
        <w:rPr>
          <w:rFonts w:eastAsia="Calibri" w:cs="Arial"/>
        </w:rPr>
      </w:pPr>
      <w:r w:rsidRPr="00E27281">
        <w:rPr>
          <w:rFonts w:eastAsia="Calibri" w:cs="Arial"/>
        </w:rPr>
        <w:lastRenderedPageBreak/>
        <w:t>Avariiohtlik</w:t>
      </w:r>
      <w:r w:rsidR="00C40143" w:rsidRPr="00E27281">
        <w:rPr>
          <w:rFonts w:eastAsia="Calibri" w:cs="Arial"/>
        </w:rPr>
        <w:t>e</w:t>
      </w:r>
      <w:r w:rsidRPr="00E27281">
        <w:rPr>
          <w:rFonts w:eastAsia="Calibri" w:cs="Arial"/>
        </w:rPr>
        <w:t xml:space="preserve"> olukordade vältimiseks:</w:t>
      </w:r>
    </w:p>
    <w:p w14:paraId="75E75B2F" w14:textId="77777777" w:rsidR="00AA7E9F" w:rsidRPr="00E27281" w:rsidRDefault="00AA7E9F">
      <w:pPr>
        <w:pStyle w:val="ListParagraph"/>
        <w:numPr>
          <w:ilvl w:val="0"/>
          <w:numId w:val="13"/>
        </w:numPr>
        <w:autoSpaceDE w:val="0"/>
        <w:autoSpaceDN w:val="0"/>
        <w:adjustRightInd w:val="0"/>
        <w:spacing w:before="0" w:after="0"/>
        <w:ind w:left="284" w:hanging="218"/>
        <w:rPr>
          <w:rFonts w:eastAsia="Calibri" w:cs="Arial"/>
        </w:rPr>
      </w:pPr>
      <w:r w:rsidRPr="00E27281">
        <w:rPr>
          <w:rFonts w:eastAsia="Calibri" w:cs="Arial"/>
        </w:rPr>
        <w:t>territooriumi korrashoid;</w:t>
      </w:r>
    </w:p>
    <w:p w14:paraId="47A204D9" w14:textId="77777777" w:rsidR="00AA7E9F" w:rsidRPr="00E27281" w:rsidRDefault="00AA7E9F">
      <w:pPr>
        <w:pStyle w:val="ListParagraph"/>
        <w:numPr>
          <w:ilvl w:val="0"/>
          <w:numId w:val="13"/>
        </w:numPr>
        <w:autoSpaceDE w:val="0"/>
        <w:autoSpaceDN w:val="0"/>
        <w:adjustRightInd w:val="0"/>
        <w:spacing w:before="0" w:after="0"/>
        <w:ind w:left="284" w:hanging="218"/>
        <w:rPr>
          <w:rFonts w:eastAsia="Calibri" w:cs="Arial"/>
        </w:rPr>
      </w:pPr>
      <w:r w:rsidRPr="00E27281">
        <w:rPr>
          <w:rFonts w:eastAsia="Calibri" w:cs="Arial"/>
        </w:rPr>
        <w:t>territooriumile tagada juurdepääs;</w:t>
      </w:r>
    </w:p>
    <w:p w14:paraId="2DA0CC87" w14:textId="77777777" w:rsidR="00AA7E9F" w:rsidRPr="00E27281" w:rsidRDefault="00AA7E9F">
      <w:pPr>
        <w:pStyle w:val="ListParagraph"/>
        <w:numPr>
          <w:ilvl w:val="0"/>
          <w:numId w:val="13"/>
        </w:numPr>
        <w:autoSpaceDE w:val="0"/>
        <w:autoSpaceDN w:val="0"/>
        <w:adjustRightInd w:val="0"/>
        <w:spacing w:before="0" w:after="0"/>
        <w:ind w:left="284" w:hanging="218"/>
        <w:rPr>
          <w:rFonts w:eastAsia="Calibri" w:cs="Arial"/>
        </w:rPr>
      </w:pPr>
      <w:r w:rsidRPr="00E27281">
        <w:rPr>
          <w:rFonts w:eastAsia="Calibri" w:cs="Arial"/>
        </w:rPr>
        <w:t>ehitamise ajal ei tohi koormata keskkonda saasteainetega, vältida masinatest</w:t>
      </w:r>
      <w:r w:rsidR="006E4A38" w:rsidRPr="00E27281">
        <w:rPr>
          <w:rFonts w:eastAsia="Calibri" w:cs="Arial"/>
        </w:rPr>
        <w:t xml:space="preserve"> </w:t>
      </w:r>
      <w:r w:rsidRPr="00E27281">
        <w:rPr>
          <w:rFonts w:eastAsia="Calibri" w:cs="Arial"/>
        </w:rPr>
        <w:t>tingitud õlireostust, vajalik on ehitusjääkide õigeaegne ja pidev koristamine;</w:t>
      </w:r>
    </w:p>
    <w:p w14:paraId="0CD32CC4" w14:textId="77777777" w:rsidR="00AA7E9F" w:rsidRPr="00E27281" w:rsidRDefault="00AA7E9F">
      <w:pPr>
        <w:pStyle w:val="ListParagraph"/>
        <w:numPr>
          <w:ilvl w:val="0"/>
          <w:numId w:val="13"/>
        </w:numPr>
        <w:autoSpaceDE w:val="0"/>
        <w:autoSpaceDN w:val="0"/>
        <w:adjustRightInd w:val="0"/>
        <w:spacing w:before="0" w:after="0"/>
        <w:ind w:left="284" w:hanging="218"/>
        <w:rPr>
          <w:rFonts w:eastAsia="Calibri" w:cs="Arial"/>
        </w:rPr>
      </w:pPr>
      <w:r w:rsidRPr="00E27281">
        <w:rPr>
          <w:rFonts w:eastAsia="Calibri" w:cs="Arial"/>
        </w:rPr>
        <w:t>vajadusel luua ajutine (ehitusaegne) saasteainete kogumise ja puhastamise süsteem.</w:t>
      </w:r>
    </w:p>
    <w:p w14:paraId="2A7A1497" w14:textId="77777777" w:rsidR="00ED3DED" w:rsidRPr="00E27281" w:rsidRDefault="00ED3DED" w:rsidP="00ED3DED">
      <w:pPr>
        <w:autoSpaceDE w:val="0"/>
        <w:autoSpaceDN w:val="0"/>
        <w:adjustRightInd w:val="0"/>
        <w:spacing w:before="0" w:after="0"/>
        <w:rPr>
          <w:rFonts w:eastAsia="Calibri" w:cs="Arial"/>
        </w:rPr>
      </w:pPr>
    </w:p>
    <w:p w14:paraId="5AACE069" w14:textId="3803470D" w:rsidR="004D3190" w:rsidRPr="00E27281" w:rsidRDefault="00AA7E9F" w:rsidP="007F1560">
      <w:pPr>
        <w:pStyle w:val="Heading2"/>
        <w:tabs>
          <w:tab w:val="left" w:pos="426"/>
        </w:tabs>
        <w:ind w:left="0" w:firstLine="0"/>
        <w:rPr>
          <w:rFonts w:cs="Arial"/>
          <w:szCs w:val="22"/>
        </w:rPr>
      </w:pPr>
      <w:bookmarkStart w:id="58" w:name="_Toc236046881"/>
      <w:r w:rsidRPr="00E27281">
        <w:rPr>
          <w:rFonts w:cs="Arial"/>
          <w:szCs w:val="22"/>
        </w:rPr>
        <w:t>Müra ja vibratsioon</w:t>
      </w:r>
      <w:bookmarkEnd w:id="58"/>
    </w:p>
    <w:p w14:paraId="15F99C84" w14:textId="6CCE8C0D" w:rsidR="00E63B3B" w:rsidRPr="00E27281" w:rsidRDefault="00E63B3B" w:rsidP="00E63B3B">
      <w:pPr>
        <w:autoSpaceDE w:val="0"/>
        <w:autoSpaceDN w:val="0"/>
        <w:adjustRightInd w:val="0"/>
        <w:spacing w:before="0" w:after="0"/>
        <w:contextualSpacing/>
      </w:pPr>
      <w:r w:rsidRPr="00E27281">
        <w:t>Hoonete planeerimisel ning rajamisel tuleb järgida standardis EVS</w:t>
      </w:r>
      <w:r w:rsidR="00E27281" w:rsidRPr="00E27281">
        <w:rPr>
          <w:rFonts w:cs="Arial"/>
        </w:rPr>
        <w:t> </w:t>
      </w:r>
      <w:r w:rsidRPr="00E27281">
        <w:t>842:2003 „Ehitiste heliisolatsiooni</w:t>
      </w:r>
      <w:r w:rsidR="00E27281">
        <w:t xml:space="preserve">- </w:t>
      </w:r>
      <w:r w:rsidRPr="00E27281">
        <w:t xml:space="preserve">nõuded. Kaitse müra eest” toodud nõudeid ja rakendada sotsiaalministri </w:t>
      </w:r>
      <w:r w:rsidR="00E27281" w:rsidRPr="00E27281">
        <w:t>12.11.2025</w:t>
      </w:r>
      <w:r w:rsidRPr="00E27281">
        <w:t xml:space="preserve"> määruses nr </w:t>
      </w:r>
      <w:r w:rsidR="00E27281">
        <w:t>61</w:t>
      </w:r>
      <w:r w:rsidRPr="00E27281">
        <w:t xml:space="preserve"> „</w:t>
      </w:r>
      <w:r w:rsidR="00E27281" w:rsidRPr="00E27281">
        <w:t>Nõuded müra, sealhulgas ultra- ja infraheli ohutusele elamutes ja ühiskasutusega hoonetes ning helirõhutaseme mõõtmise meetodid</w:t>
      </w:r>
      <w:r w:rsidRPr="00E27281">
        <w:t>” nõudeid.</w:t>
      </w:r>
    </w:p>
    <w:p w14:paraId="372AE36D" w14:textId="77777777" w:rsidR="00E63B3B" w:rsidRPr="00E27281" w:rsidRDefault="00E63B3B" w:rsidP="004732A8">
      <w:pPr>
        <w:autoSpaceDE w:val="0"/>
        <w:autoSpaceDN w:val="0"/>
        <w:adjustRightInd w:val="0"/>
        <w:spacing w:after="0"/>
        <w:rPr>
          <w:u w:val="single"/>
        </w:rPr>
      </w:pPr>
      <w:r w:rsidRPr="00E27281">
        <w:rPr>
          <w:u w:val="single"/>
        </w:rPr>
        <w:t>Mürakaitse rakendamise meetmed:</w:t>
      </w:r>
    </w:p>
    <w:p w14:paraId="03638E50" w14:textId="51898354" w:rsidR="00E63B3B" w:rsidRPr="00E27281" w:rsidRDefault="00E63B3B" w:rsidP="00E63B3B">
      <w:pPr>
        <w:numPr>
          <w:ilvl w:val="0"/>
          <w:numId w:val="34"/>
        </w:numPr>
        <w:autoSpaceDE w:val="0"/>
        <w:autoSpaceDN w:val="0"/>
        <w:adjustRightInd w:val="0"/>
        <w:spacing w:before="0" w:after="0"/>
        <w:ind w:left="284" w:hanging="218"/>
        <w:contextualSpacing/>
      </w:pPr>
      <w:r w:rsidRPr="00E27281">
        <w:t>hoonete siseruumide kaitseks kasutada müra vähendamiseks hea heliisolatsiooniga seinu ja aknaid. Hoonete planeerimisel ning rajamisel tuleb järgida Eestis kehtivat standardit EVS</w:t>
      </w:r>
      <w:r w:rsidR="00E27281" w:rsidRPr="00E27281">
        <w:rPr>
          <w:rFonts w:cs="Arial"/>
        </w:rPr>
        <w:t> </w:t>
      </w:r>
      <w:r w:rsidRPr="00E27281">
        <w:t>842:2003 „Ehitiste heliisolatsiooninõuded. Kaitse müra eest”. Nimetatud standardi kohaselt tuleb eluhoonete välispiiride üksikud elemendid valida selliselt, et välispiiride ühisisolatsioon R`</w:t>
      </w:r>
      <w:r w:rsidRPr="00E27281">
        <w:rPr>
          <w:vertAlign w:val="subscript"/>
        </w:rPr>
        <w:t>tr,s,w</w:t>
      </w:r>
      <w:r w:rsidRPr="00E27281">
        <w:rPr>
          <w:vertAlign w:val="superscript"/>
        </w:rPr>
        <w:footnoteReference w:id="2"/>
      </w:r>
      <w:r w:rsidRPr="00E27281">
        <w:t>+C</w:t>
      </w:r>
      <w:r w:rsidRPr="00E27281">
        <w:rPr>
          <w:vertAlign w:val="subscript"/>
        </w:rPr>
        <w:t>tr</w:t>
      </w:r>
      <w:r w:rsidRPr="00E27281">
        <w:rPr>
          <w:vertAlign w:val="superscript"/>
        </w:rPr>
        <w:footnoteReference w:id="3"/>
      </w:r>
      <w:r w:rsidRPr="00E27281">
        <w:t xml:space="preserve"> ei oleks väiksem standardi tabelis 6.3 (välispiiridele esitatavad heliisolatsiooninõuded olenevalt välise müra tasemest) toodud piirväärtusest;</w:t>
      </w:r>
    </w:p>
    <w:p w14:paraId="1D575201" w14:textId="23E3F79A" w:rsidR="00E63B3B" w:rsidRPr="00E27281" w:rsidRDefault="00E63B3B" w:rsidP="00E63B3B">
      <w:pPr>
        <w:numPr>
          <w:ilvl w:val="0"/>
          <w:numId w:val="34"/>
        </w:numPr>
        <w:autoSpaceDE w:val="0"/>
        <w:autoSpaceDN w:val="0"/>
        <w:adjustRightInd w:val="0"/>
        <w:spacing w:before="0" w:after="0"/>
        <w:ind w:left="284" w:hanging="218"/>
        <w:contextualSpacing/>
      </w:pPr>
      <w:r w:rsidRPr="00E27281">
        <w:t>ehitusaegselt tuleb tagada, et ehitustegevusega kaasnevad müra- ja vibratsioonitasemed ei ületaks ümbruskonnas keskkonnaministri 16.12.2016 määruse nr 71 „Välisõhus leviva müra normtasemed ja mürataseme mõõtmise, määramise ja hindamise meetodid” lisa 1 ja sotsiaalministri</w:t>
      </w:r>
      <w:r w:rsidRPr="00E27281">
        <w:rPr>
          <w:spacing w:val="-12"/>
        </w:rPr>
        <w:t xml:space="preserve"> </w:t>
      </w:r>
      <w:r w:rsidR="00E27281" w:rsidRPr="00E27281">
        <w:t>01.10.2025</w:t>
      </w:r>
      <w:r w:rsidRPr="00E27281">
        <w:rPr>
          <w:spacing w:val="-12"/>
        </w:rPr>
        <w:t xml:space="preserve"> </w:t>
      </w:r>
      <w:r w:rsidRPr="00E27281">
        <w:t>määrusega</w:t>
      </w:r>
      <w:r w:rsidRPr="00E27281">
        <w:rPr>
          <w:spacing w:val="-12"/>
        </w:rPr>
        <w:t xml:space="preserve"> </w:t>
      </w:r>
      <w:r w:rsidRPr="00E27281">
        <w:t>nr</w:t>
      </w:r>
      <w:r w:rsidRPr="00E27281">
        <w:rPr>
          <w:spacing w:val="-12"/>
        </w:rPr>
        <w:t xml:space="preserve"> </w:t>
      </w:r>
      <w:r w:rsidR="00E27281">
        <w:t>54</w:t>
      </w:r>
      <w:r w:rsidRPr="00E27281">
        <w:rPr>
          <w:spacing w:val="-12"/>
        </w:rPr>
        <w:t xml:space="preserve"> </w:t>
      </w:r>
      <w:r w:rsidRPr="00E27281">
        <w:t>„Vibratsiooni</w:t>
      </w:r>
      <w:r w:rsidRPr="00E27281">
        <w:rPr>
          <w:spacing w:val="-12"/>
        </w:rPr>
        <w:t xml:space="preserve"> </w:t>
      </w:r>
      <w:r w:rsidRPr="00E27281">
        <w:t>piirväärtused</w:t>
      </w:r>
      <w:r w:rsidRPr="00E27281">
        <w:rPr>
          <w:spacing w:val="-12"/>
        </w:rPr>
        <w:t xml:space="preserve"> </w:t>
      </w:r>
      <w:r w:rsidRPr="00E27281">
        <w:t>elamutes</w:t>
      </w:r>
      <w:r w:rsidRPr="00E27281">
        <w:rPr>
          <w:spacing w:val="-12"/>
        </w:rPr>
        <w:t xml:space="preserve"> </w:t>
      </w:r>
      <w:r w:rsidRPr="00E27281">
        <w:t>ja</w:t>
      </w:r>
      <w:r w:rsidRPr="00E27281">
        <w:rPr>
          <w:spacing w:val="-12"/>
        </w:rPr>
        <w:t xml:space="preserve"> </w:t>
      </w:r>
      <w:r w:rsidRPr="00E27281">
        <w:t xml:space="preserve">ühiskasutusega hoonetes ning vibratsiooni </w:t>
      </w:r>
      <w:r w:rsidR="00E27281" w:rsidRPr="00E27281">
        <w:t>hindamise kord</w:t>
      </w:r>
      <w:r w:rsidRPr="00E27281">
        <w:t>” kehtestatud ehitusmüra ja vibratsiooni piirväärtusi. Detailplaneeringu elluviimisega kaasnevad mõjud on seotud uute hoonete ehitamisega ning võimalikud mõjud on eelkõige ehitusaegsed ajutised häiringud (nt ehitusaegne müra, vibratsioon) ja nende ulatus piirneb peamiselt planeeringuala ja lähialaga;</w:t>
      </w:r>
    </w:p>
    <w:p w14:paraId="39F1BA05" w14:textId="77777777" w:rsidR="00E63B3B" w:rsidRPr="00E27281" w:rsidRDefault="00E63B3B" w:rsidP="00E63B3B">
      <w:pPr>
        <w:numPr>
          <w:ilvl w:val="0"/>
          <w:numId w:val="34"/>
        </w:numPr>
        <w:autoSpaceDE w:val="0"/>
        <w:autoSpaceDN w:val="0"/>
        <w:adjustRightInd w:val="0"/>
        <w:spacing w:before="0" w:after="0"/>
        <w:ind w:left="284" w:hanging="218"/>
        <w:contextualSpacing/>
      </w:pPr>
      <w:r w:rsidRPr="00E27281">
        <w:t>akende valikul eeskätt hoone teepoolsetel külgedel tuleb tähelepanu pöörata akende heliisolatsioonile teeliiklusest tuleneva müra suhtes. Kasutada tuleb tõhusa heliisolatsiooniga klaaspakettaknaid;</w:t>
      </w:r>
    </w:p>
    <w:p w14:paraId="4A967EE8" w14:textId="4F7B7955" w:rsidR="00E63B3B" w:rsidRPr="00E27281" w:rsidRDefault="00E63B3B" w:rsidP="00AA644B">
      <w:pPr>
        <w:numPr>
          <w:ilvl w:val="0"/>
          <w:numId w:val="34"/>
        </w:numPr>
        <w:autoSpaceDE w:val="0"/>
        <w:autoSpaceDN w:val="0"/>
        <w:adjustRightInd w:val="0"/>
        <w:spacing w:before="0" w:after="0"/>
        <w:ind w:left="284" w:hanging="218"/>
        <w:contextualSpacing/>
      </w:pPr>
      <w:r w:rsidRPr="00E27281">
        <w:t>arvestada planeeritavate hoonete tehniliste seadmete (soojuspumbad, kliimaseadmed, ventilatsioon jms) valikul ja paigutamisel naaberhoonete paiknemisega ning et tehniliste seadmete müra ei ületaks ümbruskonna elamualadel keskkonnaministri 16.12.2016 määruse nr 71 „Välisõhus leviva müra normtasemed ja mürataseme mõõtmise, määramise ja hindamise meetodid” lisa 1 normtasemeid.</w:t>
      </w:r>
    </w:p>
    <w:p w14:paraId="383D7F3D" w14:textId="77777777" w:rsidR="00E63B3B" w:rsidRPr="00E27281" w:rsidRDefault="00E63B3B" w:rsidP="00AA644B">
      <w:pPr>
        <w:autoSpaceDE w:val="0"/>
        <w:autoSpaceDN w:val="0"/>
        <w:adjustRightInd w:val="0"/>
        <w:spacing w:before="0" w:after="0"/>
        <w:contextualSpacing/>
        <w:rPr>
          <w:rFonts w:eastAsia="Calibri" w:cs="Arial"/>
        </w:rPr>
      </w:pPr>
    </w:p>
    <w:p w14:paraId="691D5190" w14:textId="77777777" w:rsidR="00AA7E9F" w:rsidRPr="00E27281" w:rsidRDefault="00AA7E9F" w:rsidP="007F1560">
      <w:pPr>
        <w:pStyle w:val="Heading2"/>
        <w:tabs>
          <w:tab w:val="left" w:pos="426"/>
        </w:tabs>
        <w:ind w:left="0" w:firstLine="0"/>
        <w:rPr>
          <w:rFonts w:cs="Arial"/>
          <w:szCs w:val="22"/>
        </w:rPr>
      </w:pPr>
      <w:bookmarkStart w:id="59" w:name="_Toc236046882"/>
      <w:r w:rsidRPr="00E27281">
        <w:rPr>
          <w:rFonts w:cs="Arial"/>
          <w:szCs w:val="22"/>
        </w:rPr>
        <w:t>Põhjavee kaitse</w:t>
      </w:r>
      <w:bookmarkEnd w:id="59"/>
    </w:p>
    <w:p w14:paraId="24CEF381" w14:textId="2A0134FF" w:rsidR="006E4A38" w:rsidRPr="00E27281" w:rsidRDefault="006E6274" w:rsidP="00AA644B">
      <w:pPr>
        <w:spacing w:before="0" w:after="0"/>
        <w:rPr>
          <w:rFonts w:cs="Arial"/>
        </w:rPr>
      </w:pPr>
      <w:r w:rsidRPr="00E27281">
        <w:rPr>
          <w:rFonts w:cs="Arial"/>
        </w:rPr>
        <w:t xml:space="preserve">Detailplaneeringu ala on </w:t>
      </w:r>
      <w:r w:rsidR="00A56B56" w:rsidRPr="00E27281">
        <w:rPr>
          <w:rFonts w:cs="Arial"/>
        </w:rPr>
        <w:t xml:space="preserve">kaitsmata </w:t>
      </w:r>
      <w:r w:rsidR="001D071E">
        <w:rPr>
          <w:rFonts w:cs="Arial"/>
        </w:rPr>
        <w:t xml:space="preserve">ja nõrgalt kaitstud </w:t>
      </w:r>
      <w:r w:rsidR="00A56B56" w:rsidRPr="00E27281">
        <w:rPr>
          <w:rFonts w:cs="Arial"/>
        </w:rPr>
        <w:t>põhjaveega ala</w:t>
      </w:r>
      <w:r w:rsidRPr="00E27281">
        <w:rPr>
          <w:rFonts w:cs="Arial"/>
        </w:rPr>
        <w:t xml:space="preserve">. </w:t>
      </w:r>
      <w:r w:rsidR="005D6DAF" w:rsidRPr="00E27281">
        <w:rPr>
          <w:rFonts w:cs="Arial"/>
        </w:rPr>
        <w:t>K</w:t>
      </w:r>
      <w:r w:rsidR="00A56B56" w:rsidRPr="00E27281">
        <w:rPr>
          <w:rFonts w:cs="Arial"/>
        </w:rPr>
        <w:t>aitsmata</w:t>
      </w:r>
      <w:r w:rsidR="001D071E">
        <w:rPr>
          <w:rFonts w:cs="Arial"/>
        </w:rPr>
        <w:t xml:space="preserve"> ja nõrgalt kaitstud</w:t>
      </w:r>
      <w:r w:rsidR="00A56B56" w:rsidRPr="00E27281">
        <w:rPr>
          <w:rFonts w:cs="Arial"/>
        </w:rPr>
        <w:t xml:space="preserve"> põhjaveega </w:t>
      </w:r>
      <w:r w:rsidRPr="00E27281">
        <w:rPr>
          <w:rFonts w:cs="Arial"/>
        </w:rPr>
        <w:t xml:space="preserve">alal esineb põhjavee reostumise oht, mille vältimise meetmetena on Rae valla ühisveevärgi ja -kanalisatsiooni arengukavas piiritletud reovee-kogumisalad ning ette nähtud vee- ja kanalisatsioonitorustike väljaehitamine. Planeeringuala veevarustamine ja kanalisatsioon on lahendatud ÜVK põhiselt, vastavalt </w:t>
      </w:r>
      <w:r w:rsidR="006764C0" w:rsidRPr="00E27281">
        <w:rPr>
          <w:rFonts w:cs="Arial"/>
        </w:rPr>
        <w:t>Aktsiaselts ELVESO</w:t>
      </w:r>
      <w:r w:rsidRPr="00E27281">
        <w:rPr>
          <w:rFonts w:cs="Arial"/>
        </w:rPr>
        <w:t xml:space="preserve"> tehnilistele tingimustele. Kuna uute püstitavate hoonete veevarustus ei ole</w:t>
      </w:r>
      <w:r w:rsidRPr="00E27281">
        <w:rPr>
          <w:rFonts w:cs="Arial"/>
          <w:spacing w:val="-2"/>
        </w:rPr>
        <w:t xml:space="preserve"> </w:t>
      </w:r>
      <w:r w:rsidRPr="00E27281">
        <w:rPr>
          <w:rFonts w:cs="Arial"/>
        </w:rPr>
        <w:t>lahendatud</w:t>
      </w:r>
      <w:r w:rsidRPr="00E27281">
        <w:rPr>
          <w:rFonts w:cs="Arial"/>
          <w:spacing w:val="-2"/>
        </w:rPr>
        <w:t xml:space="preserve"> </w:t>
      </w:r>
      <w:r w:rsidRPr="00E27281">
        <w:rPr>
          <w:rFonts w:cs="Arial"/>
        </w:rPr>
        <w:t>lokaalsest</w:t>
      </w:r>
      <w:r w:rsidRPr="00E27281">
        <w:rPr>
          <w:rFonts w:cs="Arial"/>
          <w:spacing w:val="-2"/>
        </w:rPr>
        <w:t xml:space="preserve"> </w:t>
      </w:r>
      <w:r w:rsidRPr="00E27281">
        <w:rPr>
          <w:rFonts w:cs="Arial"/>
        </w:rPr>
        <w:t>(puurkaevust)</w:t>
      </w:r>
      <w:r w:rsidRPr="00E27281">
        <w:rPr>
          <w:rFonts w:cs="Arial"/>
          <w:spacing w:val="-2"/>
        </w:rPr>
        <w:t xml:space="preserve"> </w:t>
      </w:r>
      <w:r w:rsidRPr="00E27281">
        <w:rPr>
          <w:rFonts w:cs="Arial"/>
        </w:rPr>
        <w:t>ning</w:t>
      </w:r>
      <w:r w:rsidRPr="00E27281">
        <w:rPr>
          <w:rFonts w:cs="Arial"/>
          <w:spacing w:val="-2"/>
        </w:rPr>
        <w:t xml:space="preserve"> </w:t>
      </w:r>
      <w:r w:rsidRPr="00E27281">
        <w:rPr>
          <w:rFonts w:cs="Arial"/>
        </w:rPr>
        <w:t>reovett</w:t>
      </w:r>
      <w:r w:rsidRPr="00E27281">
        <w:rPr>
          <w:rFonts w:cs="Arial"/>
          <w:spacing w:val="-2"/>
        </w:rPr>
        <w:t xml:space="preserve"> </w:t>
      </w:r>
      <w:r w:rsidRPr="00E27281">
        <w:rPr>
          <w:rFonts w:cs="Arial"/>
        </w:rPr>
        <w:t>ei</w:t>
      </w:r>
      <w:r w:rsidRPr="00E27281">
        <w:rPr>
          <w:rFonts w:cs="Arial"/>
          <w:spacing w:val="-2"/>
        </w:rPr>
        <w:t xml:space="preserve"> </w:t>
      </w:r>
      <w:r w:rsidRPr="00E27281">
        <w:rPr>
          <w:rFonts w:cs="Arial"/>
        </w:rPr>
        <w:t>käidelda</w:t>
      </w:r>
      <w:r w:rsidRPr="00E27281">
        <w:rPr>
          <w:rFonts w:cs="Arial"/>
          <w:spacing w:val="-2"/>
        </w:rPr>
        <w:t xml:space="preserve"> </w:t>
      </w:r>
      <w:r w:rsidRPr="00E27281">
        <w:rPr>
          <w:rFonts w:cs="Arial"/>
        </w:rPr>
        <w:t>lokaalselt,</w:t>
      </w:r>
      <w:r w:rsidRPr="00E27281">
        <w:rPr>
          <w:rFonts w:cs="Arial"/>
          <w:spacing w:val="-2"/>
        </w:rPr>
        <w:t xml:space="preserve"> </w:t>
      </w:r>
      <w:r w:rsidRPr="00E27281">
        <w:rPr>
          <w:rFonts w:cs="Arial"/>
        </w:rPr>
        <w:t>on</w:t>
      </w:r>
      <w:r w:rsidRPr="00E27281">
        <w:rPr>
          <w:rFonts w:cs="Arial"/>
          <w:spacing w:val="-2"/>
        </w:rPr>
        <w:t xml:space="preserve"> </w:t>
      </w:r>
      <w:r w:rsidRPr="00E27281">
        <w:rPr>
          <w:rFonts w:cs="Arial"/>
        </w:rPr>
        <w:t>tagatud</w:t>
      </w:r>
      <w:r w:rsidRPr="00E27281">
        <w:rPr>
          <w:rFonts w:cs="Arial"/>
          <w:spacing w:val="-2"/>
        </w:rPr>
        <w:t xml:space="preserve"> </w:t>
      </w:r>
      <w:r w:rsidRPr="00E27281">
        <w:rPr>
          <w:rFonts w:cs="Arial"/>
        </w:rPr>
        <w:t>planeeringualal põhjavee kaitse. Põhjavee reostuse vältimise abinõuks on välja ehitatud tehnosüsteemide laitmatu funktsioneerimise tagamine. Ehitustööde käigus jälgida, et ehitusmasinatest ei toimuks lekkeid, mis võiks põhjustada reostust. Detailplaneeringuga haarataval territooriumil intensiivset pinnast, pinna- ja põhjavett ning õhku reostavat majandustegevust ei ole ette nähtud</w:t>
      </w:r>
      <w:r w:rsidR="00E67657" w:rsidRPr="00E27281">
        <w:rPr>
          <w:rFonts w:cs="Arial"/>
        </w:rPr>
        <w:t>.</w:t>
      </w:r>
    </w:p>
    <w:p w14:paraId="00606C19" w14:textId="6D28C942" w:rsidR="00803602" w:rsidRPr="00E27281" w:rsidRDefault="00803602" w:rsidP="00803602">
      <w:pPr>
        <w:spacing w:before="0" w:after="0"/>
        <w:rPr>
          <w:rFonts w:cs="Arial"/>
        </w:rPr>
      </w:pPr>
      <w:r w:rsidRPr="00E27281">
        <w:rPr>
          <w:rFonts w:cs="Arial"/>
        </w:rPr>
        <w:t>Soojuspuuraukude rajamisel tuleb ette näha meetmed põhjavee kaitseks. Kasutada tuleb kinnist soojuspuuraukude lahendust.</w:t>
      </w:r>
    </w:p>
    <w:p w14:paraId="32606ECF" w14:textId="77777777" w:rsidR="006E6274" w:rsidRPr="00E27281" w:rsidRDefault="006E6274" w:rsidP="00AA644B">
      <w:pPr>
        <w:spacing w:before="0" w:after="0"/>
        <w:rPr>
          <w:rFonts w:cs="Arial"/>
        </w:rPr>
      </w:pPr>
    </w:p>
    <w:p w14:paraId="3887D7F6" w14:textId="77777777" w:rsidR="00AA7E9F" w:rsidRPr="00E27281" w:rsidRDefault="00AA7E9F" w:rsidP="007F1560">
      <w:pPr>
        <w:pStyle w:val="Heading2"/>
        <w:tabs>
          <w:tab w:val="left" w:pos="426"/>
        </w:tabs>
        <w:ind w:left="0" w:firstLine="0"/>
        <w:rPr>
          <w:rFonts w:cs="Arial"/>
          <w:szCs w:val="22"/>
        </w:rPr>
      </w:pPr>
      <w:bookmarkStart w:id="60" w:name="_Toc236046883"/>
      <w:r w:rsidRPr="00E27281">
        <w:rPr>
          <w:rFonts w:cs="Arial"/>
          <w:szCs w:val="22"/>
        </w:rPr>
        <w:lastRenderedPageBreak/>
        <w:t>Radooniriski väh</w:t>
      </w:r>
      <w:r w:rsidR="0011764E" w:rsidRPr="00E27281">
        <w:rPr>
          <w:rFonts w:cs="Arial"/>
          <w:szCs w:val="22"/>
        </w:rPr>
        <w:t>e</w:t>
      </w:r>
      <w:r w:rsidRPr="00E27281">
        <w:rPr>
          <w:rFonts w:cs="Arial"/>
          <w:szCs w:val="22"/>
        </w:rPr>
        <w:t>ndamise võimalused</w:t>
      </w:r>
      <w:bookmarkEnd w:id="60"/>
    </w:p>
    <w:p w14:paraId="7038FBFB" w14:textId="32538F9F" w:rsidR="00F76042" w:rsidRDefault="00F76042" w:rsidP="00E63B3B">
      <w:pPr>
        <w:spacing w:before="0" w:after="0"/>
        <w:rPr>
          <w:rFonts w:cs="Arial"/>
        </w:rPr>
      </w:pPr>
      <w:r w:rsidRPr="00F76042">
        <w:rPr>
          <w:rFonts w:cs="Arial"/>
        </w:rPr>
        <w:t>Radolab OÜ poolt teostat</w:t>
      </w:r>
      <w:r>
        <w:rPr>
          <w:rFonts w:cs="Arial"/>
        </w:rPr>
        <w:t>i</w:t>
      </w:r>
      <w:r w:rsidRPr="00F76042">
        <w:rPr>
          <w:rFonts w:cs="Arial"/>
        </w:rPr>
        <w:t xml:space="preserve"> </w:t>
      </w:r>
      <w:r>
        <w:rPr>
          <w:rFonts w:cs="Arial"/>
        </w:rPr>
        <w:t>r</w:t>
      </w:r>
      <w:r w:rsidRPr="00F76042">
        <w:rPr>
          <w:rFonts w:cs="Arial"/>
        </w:rPr>
        <w:t>adooni aktiivsuskontsentratsiooni mõõtmi</w:t>
      </w:r>
      <w:r>
        <w:rPr>
          <w:rFonts w:cs="Arial"/>
        </w:rPr>
        <w:t>n</w:t>
      </w:r>
      <w:r w:rsidRPr="00F76042">
        <w:rPr>
          <w:rFonts w:cs="Arial"/>
        </w:rPr>
        <w:t>e 25.04.2026</w:t>
      </w:r>
      <w:r>
        <w:rPr>
          <w:rFonts w:cs="Arial"/>
        </w:rPr>
        <w:t>. Selle aruande kohaselt mõõdeti pinnase kolmes uuringupunktis keskmine ja osaliselt ka kõrge radooni tase, s</w:t>
      </w:r>
      <w:r w:rsidR="00D41B86">
        <w:rPr>
          <w:rFonts w:cs="Arial"/>
        </w:rPr>
        <w:t>.</w:t>
      </w:r>
      <w:r>
        <w:rPr>
          <w:rFonts w:cs="Arial"/>
        </w:rPr>
        <w:t>o 36</w:t>
      </w:r>
      <w:r w:rsidR="00D41B86">
        <w:rPr>
          <w:rFonts w:cs="Arial"/>
        </w:rPr>
        <w:t> – </w:t>
      </w:r>
      <w:r>
        <w:rPr>
          <w:rFonts w:cs="Arial"/>
        </w:rPr>
        <w:t>57</w:t>
      </w:r>
      <w:r w:rsidR="00D41B86">
        <w:rPr>
          <w:rFonts w:cs="Arial"/>
        </w:rPr>
        <w:t> </w:t>
      </w:r>
      <w:r w:rsidRPr="00F76042">
        <w:rPr>
          <w:rFonts w:cs="Arial"/>
        </w:rPr>
        <w:t>kBq/m³</w:t>
      </w:r>
      <w:r>
        <w:rPr>
          <w:rFonts w:cs="Arial"/>
        </w:rPr>
        <w:t>.</w:t>
      </w:r>
      <w:r w:rsidR="0030371D">
        <w:rPr>
          <w:rFonts w:cs="Arial"/>
        </w:rPr>
        <w:t xml:space="preserve"> </w:t>
      </w:r>
      <w:r w:rsidR="0030371D" w:rsidRPr="0030371D">
        <w:rPr>
          <w:rFonts w:cs="Arial"/>
        </w:rPr>
        <w:t>Planeeringualal tuleb arvestada EVS 840</w:t>
      </w:r>
      <w:r w:rsidR="0030371D">
        <w:rPr>
          <w:rFonts w:cs="Arial"/>
        </w:rPr>
        <w:t>:2023</w:t>
      </w:r>
      <w:r w:rsidR="0030371D" w:rsidRPr="0030371D">
        <w:rPr>
          <w:rFonts w:cs="Arial"/>
        </w:rPr>
        <w:t xml:space="preserve"> põhimõtteid.</w:t>
      </w:r>
    </w:p>
    <w:p w14:paraId="55F12C2C" w14:textId="1E2FC561" w:rsidR="00E63B3B" w:rsidRPr="00E27281" w:rsidRDefault="00E63B3B" w:rsidP="00E63B3B">
      <w:pPr>
        <w:spacing w:before="0" w:after="0"/>
        <w:rPr>
          <w:rFonts w:cs="Arial"/>
        </w:rPr>
      </w:pPr>
      <w:r w:rsidRPr="00E27281">
        <w:rPr>
          <w:rFonts w:cs="Arial"/>
        </w:rPr>
        <w:t>Radoon on radioaktiivne gaas, mis tekib raadiumi lagunemisel. Siseõhku tungib radoon hoone all olevast maapinnast, majapidamisveest ning ehitusmaterjalidest. Läbilaskev täitekruusa kiht soodustab radooni imbumist siseruumidesse.</w:t>
      </w:r>
    </w:p>
    <w:p w14:paraId="32AB88DD" w14:textId="404F984A" w:rsidR="00E63B3B" w:rsidRPr="00E27281" w:rsidRDefault="00E63B3B" w:rsidP="00E63B3B">
      <w:pPr>
        <w:spacing w:before="0" w:after="0"/>
        <w:rPr>
          <w:rFonts w:cs="Arial"/>
        </w:rPr>
      </w:pPr>
      <w:r w:rsidRPr="00E27281">
        <w:rPr>
          <w:rFonts w:cs="Arial"/>
        </w:rPr>
        <w:t>Vajalik kasutada järgnevaid meetmeid, mis on vajalikud radooni hoonesse sattumise vältimiseks: hea ehituskvaliteet, maapinnale rajatud betoonplaadi ja vundamendi liitekohtade, pragude ja läbiviikude tihendamine,</w:t>
      </w:r>
      <w:r w:rsidRPr="00E27281">
        <w:rPr>
          <w:rFonts w:cs="Arial"/>
          <w:spacing w:val="-22"/>
        </w:rPr>
        <w:t xml:space="preserve"> </w:t>
      </w:r>
      <w:r w:rsidRPr="00E27281">
        <w:rPr>
          <w:rFonts w:cs="Arial"/>
        </w:rPr>
        <w:t>tarindite</w:t>
      </w:r>
      <w:r w:rsidRPr="00E27281">
        <w:rPr>
          <w:rFonts w:cs="Arial"/>
          <w:spacing w:val="-22"/>
        </w:rPr>
        <w:t xml:space="preserve"> </w:t>
      </w:r>
      <w:r w:rsidRPr="00E27281">
        <w:rPr>
          <w:rFonts w:cs="Arial"/>
        </w:rPr>
        <w:t>radoonikindlad</w:t>
      </w:r>
      <w:r w:rsidRPr="00E27281">
        <w:rPr>
          <w:rFonts w:cs="Arial"/>
          <w:spacing w:val="-22"/>
        </w:rPr>
        <w:t xml:space="preserve"> </w:t>
      </w:r>
      <w:r w:rsidRPr="00E27281">
        <w:rPr>
          <w:rFonts w:cs="Arial"/>
        </w:rPr>
        <w:t>lahendused</w:t>
      </w:r>
      <w:r w:rsidRPr="00E27281">
        <w:rPr>
          <w:rFonts w:cs="Arial"/>
          <w:spacing w:val="-22"/>
        </w:rPr>
        <w:t xml:space="preserve"> </w:t>
      </w:r>
      <w:r w:rsidRPr="00E27281">
        <w:rPr>
          <w:rFonts w:cs="Arial"/>
        </w:rPr>
        <w:t>(nt</w:t>
      </w:r>
      <w:r w:rsidRPr="00E27281">
        <w:rPr>
          <w:rFonts w:cs="Arial"/>
          <w:spacing w:val="-22"/>
        </w:rPr>
        <w:t xml:space="preserve"> </w:t>
      </w:r>
      <w:r w:rsidRPr="00E27281">
        <w:rPr>
          <w:rFonts w:cs="Arial"/>
        </w:rPr>
        <w:t>radooni</w:t>
      </w:r>
      <w:r w:rsidRPr="00E27281">
        <w:rPr>
          <w:rFonts w:cs="Arial"/>
          <w:spacing w:val="-22"/>
        </w:rPr>
        <w:t xml:space="preserve"> </w:t>
      </w:r>
      <w:r w:rsidRPr="00E27281">
        <w:rPr>
          <w:rFonts w:cs="Arial"/>
        </w:rPr>
        <w:t>kogumissüsteem</w:t>
      </w:r>
      <w:r w:rsidRPr="00E27281">
        <w:rPr>
          <w:rFonts w:cs="Arial"/>
          <w:spacing w:val="-22"/>
        </w:rPr>
        <w:t xml:space="preserve"> </w:t>
      </w:r>
      <w:r w:rsidRPr="00E27281">
        <w:rPr>
          <w:rFonts w:cs="Arial"/>
        </w:rPr>
        <w:t>ehitise</w:t>
      </w:r>
      <w:r w:rsidRPr="00E27281">
        <w:rPr>
          <w:rFonts w:cs="Arial"/>
          <w:spacing w:val="-22"/>
        </w:rPr>
        <w:t xml:space="preserve"> </w:t>
      </w:r>
      <w:r w:rsidRPr="00E27281">
        <w:rPr>
          <w:rFonts w:cs="Arial"/>
        </w:rPr>
        <w:t>aluses</w:t>
      </w:r>
      <w:r w:rsidRPr="00E27281">
        <w:rPr>
          <w:rFonts w:cs="Arial"/>
          <w:spacing w:val="-22"/>
        </w:rPr>
        <w:t xml:space="preserve"> </w:t>
      </w:r>
      <w:r w:rsidRPr="00E27281">
        <w:rPr>
          <w:rFonts w:cs="Arial"/>
        </w:rPr>
        <w:t>pinnases).</w:t>
      </w:r>
    </w:p>
    <w:p w14:paraId="58166540" w14:textId="79AE6118" w:rsidR="00A5469E" w:rsidRPr="00E27281" w:rsidRDefault="00E63B3B" w:rsidP="00E63B3B">
      <w:pPr>
        <w:spacing w:before="0" w:after="0"/>
        <w:rPr>
          <w:rFonts w:cs="Arial"/>
        </w:rPr>
      </w:pPr>
      <w:r w:rsidRPr="00E27281">
        <w:rPr>
          <w:rFonts w:cs="Arial"/>
        </w:rPr>
        <w:t>Tihendama ja hermetiseerima peab kõik torude ja kaablite läbiviigud põrandast. Kui pinnasest hoonesse tulevad kaablid või torud on paigaldatud hülssidesse, tuleb tihendada nii hülsi ja seina liitekoht, kui ka toru ja kaabli ning hülsi vahe. Lisaks läbiviikude tihendamisele tuleb lisada vundamendi ja betoonplaadi vahelise vuugitihendile ka mastiks, mis hermetiseeriks ka vundamendi ja betoonplaadi vahe.</w:t>
      </w:r>
    </w:p>
    <w:p w14:paraId="0E2906A8" w14:textId="77777777" w:rsidR="00E63B3B" w:rsidRPr="00E27281" w:rsidRDefault="00E63B3B" w:rsidP="00E63B3B">
      <w:pPr>
        <w:spacing w:before="0" w:after="0"/>
        <w:rPr>
          <w:rFonts w:cs="Arial"/>
        </w:rPr>
      </w:pPr>
    </w:p>
    <w:p w14:paraId="5354A757" w14:textId="11D293F2" w:rsidR="00A5469E" w:rsidRPr="00E27281" w:rsidRDefault="00A5469E" w:rsidP="007F1560">
      <w:pPr>
        <w:pStyle w:val="Heading2"/>
        <w:ind w:left="0" w:firstLine="0"/>
      </w:pPr>
      <w:bookmarkStart w:id="61" w:name="_Toc236046884"/>
      <w:r w:rsidRPr="00E27281">
        <w:t>Võimaliku keskkonnamõju hindamine</w:t>
      </w:r>
      <w:bookmarkEnd w:id="61"/>
    </w:p>
    <w:p w14:paraId="62F02E0D" w14:textId="1EFD3522" w:rsidR="00A5469E" w:rsidRPr="00E27281" w:rsidRDefault="00A5469E" w:rsidP="00AA644B">
      <w:pPr>
        <w:tabs>
          <w:tab w:val="center" w:pos="3829"/>
          <w:tab w:val="right" w:pos="8149"/>
        </w:tabs>
        <w:autoSpaceDE w:val="0"/>
        <w:spacing w:before="0" w:after="0"/>
      </w:pPr>
      <w:r w:rsidRPr="00E27281">
        <w:rPr>
          <w:rFonts w:cs="Arial"/>
        </w:rPr>
        <w:t>Detailplaneeringu elluviimisega ei kaasne olulist negatiivset keskkonnamõju, mis võiks ületada tegevuskoha keskkonnataluvust, põhjustada keskkonnas pöördumatuid muutusi. Planeeritava tegevusega ei kaasne eeldatavalt olulisi kahjulikke tagajärgi nagu vee-, pinnase- või õhusaastatus, jäätmeteke, müra, vibratsioon või valgus, soojus-, kiirgus- ja lõhnareostus. Kavandatud tegevus ei avalda olulist mõju, ei sea ohtu inimese tervist, heaolu, kultuuripärandit ega vara. Planeeritava ala vahetusläheduses ei ole kaitstavaid loodusobjekte ega Natura 2000 alasid. Seega keskkonnamõju strateegilise hindamise läbiviimine detailplaneeringu koostamisel ei ole vajalik.</w:t>
      </w:r>
    </w:p>
    <w:p w14:paraId="0A5DE000" w14:textId="77777777" w:rsidR="00803602" w:rsidRPr="00E27281" w:rsidRDefault="00803602" w:rsidP="00C40143">
      <w:pPr>
        <w:tabs>
          <w:tab w:val="center" w:pos="3829"/>
          <w:tab w:val="right" w:pos="8149"/>
        </w:tabs>
        <w:autoSpaceDE w:val="0"/>
        <w:spacing w:before="0" w:after="0"/>
        <w:rPr>
          <w:rFonts w:cs="Arial"/>
        </w:rPr>
      </w:pPr>
    </w:p>
    <w:p w14:paraId="65544A9E" w14:textId="1A5B56DB" w:rsidR="00803602" w:rsidRPr="00E27281" w:rsidRDefault="00803602" w:rsidP="007F1560">
      <w:pPr>
        <w:pStyle w:val="Heading2"/>
        <w:ind w:left="0" w:firstLine="0"/>
      </w:pPr>
      <w:bookmarkStart w:id="62" w:name="_Toc236046885"/>
      <w:r w:rsidRPr="00E27281">
        <w:t>Õhukvaliteet</w:t>
      </w:r>
      <w:bookmarkEnd w:id="62"/>
    </w:p>
    <w:p w14:paraId="0A4FD67E" w14:textId="25BBB3FF" w:rsidR="00803602" w:rsidRPr="00E27281" w:rsidRDefault="00AE3159" w:rsidP="00AE3159">
      <w:pPr>
        <w:spacing w:before="0" w:after="0"/>
      </w:pPr>
      <w:r w:rsidRPr="00E27281">
        <w:rPr>
          <w:rFonts w:cs="Arial"/>
        </w:rPr>
        <w:t>Tagada tuleb kasutusaegsed õhukvaliteedi tasemete väärtused, mis vastavad keskkonnaministri 27.12.2016 määrusele nr 75 „Õhukvaliteedi piir- ja sihtväärtused, õhukvaliteedi muud piirnormid ning õhukvaliteedi hindamispiirid</w:t>
      </w:r>
      <w:r w:rsidR="00BC7DB2" w:rsidRPr="00E27281">
        <w:rPr>
          <w:rFonts w:cs="Arial"/>
        </w:rPr>
        <w:t>”</w:t>
      </w:r>
      <w:r w:rsidRPr="00E27281">
        <w:rPr>
          <w:rFonts w:cs="Arial"/>
        </w:rPr>
        <w:t xml:space="preserve">. </w:t>
      </w:r>
      <w:r w:rsidR="00BC7DB2" w:rsidRPr="00E27281">
        <w:t>A</w:t>
      </w:r>
      <w:r w:rsidRPr="00E27281">
        <w:t>tmosfääriõhu kaitse seadus</w:t>
      </w:r>
      <w:r w:rsidR="00BC7DB2" w:rsidRPr="00E27281">
        <w:t xml:space="preserve"> </w:t>
      </w:r>
      <w:r w:rsidR="00BC7DB2" w:rsidRPr="00E27281">
        <w:rPr>
          <w:rFonts w:cs="Arial"/>
        </w:rPr>
        <w:t>(AÕKS)</w:t>
      </w:r>
      <w:r w:rsidRPr="00E27281">
        <w:t xml:space="preserve"> sätestab nõuded ja meetmed välisõhu kvaliteedi säilitamiseks ja parandamiseks.</w:t>
      </w:r>
    </w:p>
    <w:p w14:paraId="52941F1F" w14:textId="77777777" w:rsidR="00AE3159" w:rsidRPr="00E27281" w:rsidRDefault="00AE3159" w:rsidP="00AE3159">
      <w:pPr>
        <w:pStyle w:val="BodyText"/>
        <w:spacing w:after="0"/>
        <w:rPr>
          <w:rFonts w:ascii="Arial" w:hAnsi="Arial" w:cs="Arial"/>
          <w:sz w:val="22"/>
          <w:szCs w:val="22"/>
        </w:rPr>
      </w:pPr>
      <w:r w:rsidRPr="00E27281">
        <w:rPr>
          <w:rFonts w:ascii="Arial" w:hAnsi="Arial" w:cs="Arial"/>
          <w:sz w:val="22"/>
          <w:szCs w:val="22"/>
        </w:rPr>
        <w:t>Saasteainete välisõhku suunamist ja levikut ehitustööde ajal on võimalik hoida kontrolli all töökorralduslike ning tehniliste meetmetega. Näiteks tolmavate materjalide ja jäätmete käitlemisel nende niisutamine, seadmete või materjalide katmine (nt veokite katmine koormakattega), tuule suuna jälgimine tööd teostamise ajal, samuti ehitusplatsidel ja neile viivatel teedel tolmutõrje teostamine ning tööks kasutatavate veokite ja masinate tolmust puhastamine.</w:t>
      </w:r>
    </w:p>
    <w:p w14:paraId="6DC8FCB8" w14:textId="014F39B4" w:rsidR="00AE3159" w:rsidRPr="00E27281" w:rsidRDefault="007D7062" w:rsidP="00AE3159">
      <w:pPr>
        <w:spacing w:before="0" w:after="0"/>
      </w:pPr>
      <w:r w:rsidRPr="00E27281">
        <w:t xml:space="preserve">Kavandatav tegevus </w:t>
      </w:r>
      <w:r w:rsidR="00175476">
        <w:t>ja</w:t>
      </w:r>
      <w:r w:rsidRPr="00E27281">
        <w:t xml:space="preserve"> </w:t>
      </w:r>
      <w:r w:rsidRPr="00E27281">
        <w:rPr>
          <w:bCs/>
        </w:rPr>
        <w:t>prognoositav liikluskoormus</w:t>
      </w:r>
      <w:r w:rsidRPr="00E27281">
        <w:t xml:space="preserve"> ei põhjusta õhukvaliteedi halvenemist piirkonnas.</w:t>
      </w:r>
    </w:p>
    <w:p w14:paraId="3FF8518C" w14:textId="77777777" w:rsidR="005D6DAF" w:rsidRPr="00E27281" w:rsidRDefault="005D6DAF" w:rsidP="00AE3159">
      <w:pPr>
        <w:spacing w:before="0" w:after="0"/>
      </w:pPr>
    </w:p>
    <w:p w14:paraId="56130F7C" w14:textId="5E9C2AD4" w:rsidR="003372BF" w:rsidRPr="00E27281" w:rsidRDefault="005105FE" w:rsidP="007F1560">
      <w:pPr>
        <w:pStyle w:val="Heading2"/>
        <w:ind w:left="0" w:firstLine="0"/>
      </w:pPr>
      <w:bookmarkStart w:id="63" w:name="_Toc236046886"/>
      <w:r w:rsidRPr="00E27281">
        <w:t>Soojussaared</w:t>
      </w:r>
      <w:bookmarkEnd w:id="63"/>
    </w:p>
    <w:p w14:paraId="79BFBBA1" w14:textId="77777777" w:rsidR="005105FE" w:rsidRPr="00E27281" w:rsidRDefault="005105FE" w:rsidP="005105FE">
      <w:pPr>
        <w:spacing w:before="0" w:after="0"/>
        <w:rPr>
          <w:rFonts w:cs="Arial"/>
        </w:rPr>
      </w:pPr>
      <w:r w:rsidRPr="00E27281">
        <w:rPr>
          <w:rFonts w:cs="Arial"/>
        </w:rPr>
        <w:t>Kuna planeeringuala kruntidel tekivad suured asfaltkattega ja katustega alad, siis on vajalik kasutusele võtta soojussaare efekti leevendavad meetmed.</w:t>
      </w:r>
    </w:p>
    <w:p w14:paraId="4B8E1828" w14:textId="77777777" w:rsidR="005105FE" w:rsidRPr="00E27281" w:rsidRDefault="005105FE" w:rsidP="005105FE">
      <w:pPr>
        <w:spacing w:before="0" w:after="0"/>
        <w:rPr>
          <w:rFonts w:cs="Arial"/>
        </w:rPr>
      </w:pPr>
      <w:r w:rsidRPr="00E27281">
        <w:rPr>
          <w:rFonts w:cs="Arial"/>
        </w:rPr>
        <w:t>Soojussaare efekti leevendavad meetmed:</w:t>
      </w:r>
    </w:p>
    <w:p w14:paraId="25419C5C" w14:textId="77777777" w:rsidR="005105FE" w:rsidRPr="00E27281" w:rsidRDefault="005105FE" w:rsidP="005105FE">
      <w:pPr>
        <w:numPr>
          <w:ilvl w:val="0"/>
          <w:numId w:val="25"/>
        </w:numPr>
        <w:spacing w:before="0" w:after="0"/>
        <w:ind w:left="284" w:hanging="218"/>
        <w:rPr>
          <w:rFonts w:cs="Arial"/>
        </w:rPr>
      </w:pPr>
      <w:r w:rsidRPr="00E27281">
        <w:rPr>
          <w:rFonts w:cs="Arial"/>
        </w:rPr>
        <w:t>katusehaljastus, taimkate, rohealade säilitamine ja täiendavate alade loomine. Taimed ja puud on olulised eelkõige seetõttu, et need jahutavad õhku oma loomuliku niiskuse aurustamisega. Lisaks puudel on ka lisaväärtus, sest pakuvad varju otsese päikese eest;</w:t>
      </w:r>
    </w:p>
    <w:p w14:paraId="6118497D" w14:textId="77777777" w:rsidR="005105FE" w:rsidRPr="00E27281" w:rsidRDefault="005105FE" w:rsidP="005105FE">
      <w:pPr>
        <w:numPr>
          <w:ilvl w:val="0"/>
          <w:numId w:val="25"/>
        </w:numPr>
        <w:spacing w:before="0" w:after="0"/>
        <w:ind w:left="284" w:hanging="218"/>
        <w:rPr>
          <w:rFonts w:cs="Arial"/>
        </w:rPr>
      </w:pPr>
      <w:r w:rsidRPr="00E27281">
        <w:rPr>
          <w:rFonts w:cs="Arial"/>
        </w:rPr>
        <w:t>pindade värv, kasutades valgeid ja heledaid toone erinevate objektide puhul (katused, hoonete fassaad, kõnniteed jne);</w:t>
      </w:r>
    </w:p>
    <w:p w14:paraId="50E84584" w14:textId="2A315AA7" w:rsidR="005105FE" w:rsidRDefault="005105FE" w:rsidP="005105FE">
      <w:pPr>
        <w:numPr>
          <w:ilvl w:val="0"/>
          <w:numId w:val="25"/>
        </w:numPr>
        <w:spacing w:before="0" w:after="0"/>
        <w:ind w:left="284" w:hanging="218"/>
        <w:rPr>
          <w:rFonts w:cs="Arial"/>
        </w:rPr>
      </w:pPr>
      <w:r w:rsidRPr="00E27281">
        <w:rPr>
          <w:rFonts w:cs="Arial"/>
        </w:rPr>
        <w:t>kasutada energiasäästlikke kliimaseadmeid ja muid kodumajapidamise ja tööstuse seadmeid, mis võivad oma töö energiaga lisasoojust eraldada õhku.</w:t>
      </w:r>
    </w:p>
    <w:p w14:paraId="30A53169" w14:textId="77777777" w:rsidR="007F1560" w:rsidRDefault="007F1560" w:rsidP="00C15545">
      <w:pPr>
        <w:spacing w:before="0" w:after="0"/>
        <w:rPr>
          <w:rFonts w:cs="Arial"/>
        </w:rPr>
      </w:pPr>
    </w:p>
    <w:p w14:paraId="4B86091C" w14:textId="77777777" w:rsidR="00C15545" w:rsidRDefault="00C15545" w:rsidP="00C15545">
      <w:pPr>
        <w:spacing w:before="0" w:after="0"/>
        <w:rPr>
          <w:rFonts w:cs="Arial"/>
        </w:rPr>
      </w:pPr>
    </w:p>
    <w:p w14:paraId="4348CBC0" w14:textId="653DF587" w:rsidR="006E6274" w:rsidRPr="00E27281" w:rsidRDefault="00262452" w:rsidP="003372BF">
      <w:pPr>
        <w:pStyle w:val="Heading1"/>
        <w:spacing w:before="0"/>
        <w:ind w:left="431" w:hanging="431"/>
      </w:pPr>
      <w:bookmarkStart w:id="64" w:name="_Toc236046887"/>
      <w:r w:rsidRPr="00E27281">
        <w:t>KESKKONNALUBADE TAOTLEMISE VÕIMALUS</w:t>
      </w:r>
      <w:bookmarkEnd w:id="64"/>
    </w:p>
    <w:p w14:paraId="0BAF6D2D" w14:textId="77777777" w:rsidR="00C40143" w:rsidRPr="00E27281" w:rsidRDefault="00C40143" w:rsidP="00AA644B">
      <w:pPr>
        <w:spacing w:before="0" w:after="0"/>
        <w:rPr>
          <w:rFonts w:cs="Arial"/>
        </w:rPr>
      </w:pPr>
    </w:p>
    <w:p w14:paraId="45A45560" w14:textId="2600E720" w:rsidR="00262452" w:rsidRPr="00E27281" w:rsidRDefault="00262452" w:rsidP="00AA644B">
      <w:pPr>
        <w:spacing w:before="0" w:after="0"/>
        <w:rPr>
          <w:rFonts w:cs="Arial"/>
        </w:rPr>
      </w:pPr>
      <w:r w:rsidRPr="00E27281">
        <w:rPr>
          <w:rFonts w:cs="Arial"/>
        </w:rPr>
        <w:t>Keskkonnalubade täpne vajadus ei ole detailplaneeringu koostamise hetkel teada.</w:t>
      </w:r>
    </w:p>
    <w:p w14:paraId="3491410D" w14:textId="040E6FA4" w:rsidR="001D071E" w:rsidRDefault="00262452" w:rsidP="00AA644B">
      <w:pPr>
        <w:spacing w:before="0" w:after="0"/>
        <w:rPr>
          <w:rFonts w:cs="Arial"/>
        </w:rPr>
      </w:pPr>
      <w:r w:rsidRPr="00E27281">
        <w:rPr>
          <w:rFonts w:cs="Arial"/>
        </w:rPr>
        <w:t>Keskkonnalubadeks on jäätmeluba, veeluba, õhusaasteluba ja keskkonnakompleksluba. Eeldatavalt ei ole keskkonnalubade taotlemine vajalik</w:t>
      </w:r>
      <w:r w:rsidR="00186FC3" w:rsidRPr="00E27281">
        <w:rPr>
          <w:rFonts w:cs="Arial"/>
        </w:rPr>
        <w:t>.</w:t>
      </w:r>
    </w:p>
    <w:p w14:paraId="24EEE8D1" w14:textId="77777777" w:rsidR="001D071E" w:rsidRPr="001D071E" w:rsidRDefault="001D071E" w:rsidP="001D071E">
      <w:pPr>
        <w:spacing w:before="0" w:after="0"/>
        <w:rPr>
          <w:rFonts w:cs="Arial"/>
        </w:rPr>
      </w:pPr>
      <w:r w:rsidRPr="001D071E">
        <w:rPr>
          <w:rFonts w:cs="Arial"/>
        </w:rPr>
        <w:t xml:space="preserve">Jäätmeloa kohustust reguleerib Jäätmeseaduse § 73. Täpsustavad nõuded on esitatud keskkonna- ministri 21.04.2004 määruses nr 21 „Teatud liiki ja teatud koguses tavajäätmete, mille vastava </w:t>
      </w:r>
      <w:r w:rsidRPr="001D071E">
        <w:rPr>
          <w:rFonts w:cs="Arial"/>
        </w:rPr>
        <w:lastRenderedPageBreak/>
        <w:t>käitlemise korral pole jäätmeloa omamine kohustuslik, taaskasutamise või tekkekohas kõrvaldamise nõuded”. Jäätmeluba ei ole käsitletavas planeeringus vajalik, sest planeeringualal käitleb füüsiline isik oma kodumajapidamises tekkivaid jäätmeid vastavalt käesoleva seaduse nõuetele.</w:t>
      </w:r>
    </w:p>
    <w:p w14:paraId="7C6656C4" w14:textId="77777777" w:rsidR="001D071E" w:rsidRPr="001D071E" w:rsidRDefault="001D071E" w:rsidP="001D071E">
      <w:pPr>
        <w:spacing w:before="0" w:after="0"/>
        <w:rPr>
          <w:rFonts w:cs="Arial"/>
        </w:rPr>
      </w:pPr>
      <w:r w:rsidRPr="001D071E">
        <w:rPr>
          <w:rFonts w:cs="Arial"/>
        </w:rPr>
        <w:t>Maapõueseadus § 97 sätestab ehitiste püstitamisel, maaparandusel või põllumajandustöödel ülejääva kaevise kasutamise. Kaevise võõrandamine või selle väljaspool kinnisasja kasutamine on lubatud ainult Keskkonnaameti nõusolekul. Nõusolekut saab taotleda peale asjaomase tegevusloa saamist või asjaomase projektdokumentatsiooni olemasolul.</w:t>
      </w:r>
    </w:p>
    <w:p w14:paraId="7D1B89EC" w14:textId="77777777" w:rsidR="001D071E" w:rsidRDefault="001D071E" w:rsidP="001D071E">
      <w:pPr>
        <w:spacing w:before="0" w:after="0"/>
        <w:rPr>
          <w:rFonts w:cs="Arial"/>
        </w:rPr>
      </w:pPr>
      <w:r w:rsidRPr="001D071E">
        <w:rPr>
          <w:rFonts w:cs="Arial"/>
        </w:rPr>
        <w:t>Veeluba on vaja taotleda vastavalt Veeseaduse § 187 väljatoodule. Käesoleva planeeringuga ei võeta pinnavett, põhjavett ega juhita suublasse saasteaineid ja jäätmekäitlusmaalt/tööstuse territooriumilt kogunenud sademevett vms. Seega vastavalt Veeseaduse § 187 väljatoodule ei ole vaja taotleda veeluba.</w:t>
      </w:r>
    </w:p>
    <w:p w14:paraId="280AF6DA" w14:textId="7EB5E2BC" w:rsidR="008332D3" w:rsidRPr="001D071E" w:rsidRDefault="008332D3" w:rsidP="001D071E">
      <w:pPr>
        <w:spacing w:before="0" w:after="0"/>
        <w:rPr>
          <w:rFonts w:cs="Arial"/>
        </w:rPr>
      </w:pPr>
      <w:r>
        <w:t>Õhusaasteluba on nõutav juhul, kui käitise tegevusest väljutatakse välisõhku saasteaineid koguses, mis ületab keskkonnaministri 14.12.2016 määruses nr 67 „Tegevuse künnisvõimsused ja saasteainete heidete künniskogused, millest alates on käitise tegevuse jaoks nõutav õhusaasteluba“ sätestatud künniskoguseid. Planeeringuga kavandatakse elamumaaja ärimaa sihtotstarbega krunte. Planeeringu koostamise ajal teadaoleva informatsiooni põhjal ei kavandata tegevusi ega heiteallikaid, mille puhul tekiks õhusaasteloa või paikse heiteallika käitaja registreeringu kohustus. Seetõttu võib eeldada, et õhusaasteloa taotlemine ei ole vajalik.</w:t>
      </w:r>
    </w:p>
    <w:p w14:paraId="2BFF7896" w14:textId="77777777" w:rsidR="00E27281" w:rsidRDefault="00E27281" w:rsidP="00E27281">
      <w:pPr>
        <w:spacing w:before="0" w:after="0"/>
        <w:rPr>
          <w:rFonts w:cs="Arial"/>
        </w:rPr>
      </w:pPr>
    </w:p>
    <w:p w14:paraId="47966482" w14:textId="77777777" w:rsidR="004732A8" w:rsidRPr="00E27281" w:rsidRDefault="004732A8" w:rsidP="00E27281">
      <w:pPr>
        <w:spacing w:before="0" w:after="0"/>
        <w:rPr>
          <w:rFonts w:cs="Arial"/>
        </w:rPr>
      </w:pPr>
    </w:p>
    <w:p w14:paraId="24D412DB" w14:textId="4342BE73" w:rsidR="00262452" w:rsidRPr="00E27281" w:rsidRDefault="00262452" w:rsidP="00AA644B">
      <w:pPr>
        <w:pStyle w:val="Heading1"/>
        <w:spacing w:before="0"/>
      </w:pPr>
      <w:bookmarkStart w:id="65" w:name="_Toc236046888"/>
      <w:r w:rsidRPr="00E27281">
        <w:t>DETAILPLANEERINGU ELLUVIIMISEGA KAASNEVAD MÕJUD</w:t>
      </w:r>
      <w:bookmarkEnd w:id="65"/>
    </w:p>
    <w:p w14:paraId="079AFAEC" w14:textId="77777777" w:rsidR="00C40143" w:rsidRPr="00E27281" w:rsidRDefault="00C40143" w:rsidP="00AA644B">
      <w:pPr>
        <w:spacing w:before="0" w:after="0"/>
        <w:rPr>
          <w:rFonts w:cs="Arial"/>
          <w:bCs/>
        </w:rPr>
      </w:pPr>
    </w:p>
    <w:p w14:paraId="04D245FD" w14:textId="3FA3BD1E" w:rsidR="00262452" w:rsidRPr="00E27281" w:rsidRDefault="00262452" w:rsidP="00AA644B">
      <w:pPr>
        <w:spacing w:before="0" w:after="0"/>
        <w:rPr>
          <w:rFonts w:cs="Arial"/>
          <w:b/>
        </w:rPr>
      </w:pPr>
      <w:r w:rsidRPr="00E27281">
        <w:rPr>
          <w:rFonts w:cs="Arial"/>
          <w:b/>
        </w:rPr>
        <w:t>Mõju sotsiaalsele keskkonnale</w:t>
      </w:r>
    </w:p>
    <w:p w14:paraId="4A6A792A" w14:textId="77777777" w:rsidR="005772C8" w:rsidRPr="00E27281" w:rsidRDefault="005772C8" w:rsidP="005772C8">
      <w:pPr>
        <w:spacing w:before="0" w:after="0"/>
        <w:rPr>
          <w:rFonts w:cs="Arial"/>
        </w:rPr>
      </w:pPr>
      <w:r w:rsidRPr="00E27281">
        <w:rPr>
          <w:rFonts w:cs="Arial"/>
        </w:rPr>
        <w:t xml:space="preserve">Detailplaneeringuga kavandatud elamute rajamisega kaasnev peamine positiivne sotsiaalne mõju seisneb uute elanike lisandumises piirkonda, mis loob eeldused elava ja sidusa kogukonna kujunemiseks. Uute elamupiirkondadega kaasneb ka avaliku ruumi kujunemine kogukonna vajadusi arvestavalt. Planeeringualale on kavandatud üldkasutatava maa krunt, kuhu rajatakse jalgratta- ja jalgtee ning paigaldatakse inventar, mis toetab elanike igapäevaseid liikumis- ja </w:t>
      </w:r>
      <w:proofErr w:type="spellStart"/>
      <w:r w:rsidRPr="00E27281">
        <w:rPr>
          <w:rFonts w:cs="Arial"/>
        </w:rPr>
        <w:t>puhkevajadusi</w:t>
      </w:r>
      <w:proofErr w:type="spellEnd"/>
      <w:r w:rsidRPr="00E27281">
        <w:rPr>
          <w:rFonts w:cs="Arial"/>
        </w:rPr>
        <w:t>.</w:t>
      </w:r>
    </w:p>
    <w:p w14:paraId="71B71B71" w14:textId="6D964F10" w:rsidR="005772C8" w:rsidRPr="00E27281" w:rsidRDefault="005772C8" w:rsidP="005772C8">
      <w:pPr>
        <w:spacing w:before="0" w:after="0"/>
        <w:rPr>
          <w:rFonts w:cs="Arial"/>
        </w:rPr>
      </w:pPr>
      <w:r w:rsidRPr="00E27281">
        <w:rPr>
          <w:rFonts w:cs="Arial"/>
        </w:rPr>
        <w:t xml:space="preserve">Jalgratta- ja jalgteede (edaspidi JJT) rajamine planeeringualal ning nende ühendamine olemasoleva ja perspektiivse võrgustikuga tagab elanikele mugava ligipääsu olulistesse sihtkohtadesse – kooli, lasteaeda, spordirajatistesse jmt – ilma vajaduseta kasutada mootorsõidukit. Planeeringuala JJT on ühendatud Turu tee, 11330 </w:t>
      </w:r>
      <w:r w:rsidR="00E27281">
        <w:rPr>
          <w:rFonts w:cs="Arial"/>
        </w:rPr>
        <w:t>Järveküla-Jüri tee</w:t>
      </w:r>
      <w:r w:rsidRPr="00E27281">
        <w:rPr>
          <w:rFonts w:cs="Arial"/>
        </w:rPr>
        <w:t xml:space="preserve"> ja perspektiivse kergliiklusteede võrgustikuga.</w:t>
      </w:r>
    </w:p>
    <w:p w14:paraId="18A4C06E" w14:textId="5E796170" w:rsidR="005772C8" w:rsidRPr="00E27281" w:rsidRDefault="005772C8" w:rsidP="005772C8">
      <w:pPr>
        <w:spacing w:before="0" w:after="0"/>
        <w:rPr>
          <w:rFonts w:cs="Arial"/>
        </w:rPr>
      </w:pPr>
      <w:r w:rsidRPr="00E27281">
        <w:rPr>
          <w:rFonts w:cs="Arial"/>
        </w:rPr>
        <w:t>Lisaks on planeeringualale kavandatud ärifunktsiooniga krundid. Nendele rajatavad hooned pakuvad piirkonna elanikele igapäevaseks eluks vajalikke teenuseid (nt kaubandus, toitlustus, teenindusettevõtted) ning loovad ka täiendavaid töökohti. Selline lahendus toetab lühikesi liikumisteekondi, vähendab sõltuvust autoliiklusest ning tõstab piirkonna elukeskkonna kvaliteeti. Ärihooned elamupiirkonna vahetus läheduses soodustavad kogukonnakeskse ja multifunktsionaalse linnaruumi kujunemist.</w:t>
      </w:r>
    </w:p>
    <w:p w14:paraId="0376F18A" w14:textId="77777777" w:rsidR="005772C8" w:rsidRPr="00E27281" w:rsidRDefault="005772C8" w:rsidP="005772C8">
      <w:pPr>
        <w:spacing w:before="0" w:after="0"/>
        <w:rPr>
          <w:rFonts w:cs="Arial"/>
        </w:rPr>
      </w:pPr>
      <w:r w:rsidRPr="00E27281">
        <w:rPr>
          <w:rFonts w:cs="Arial"/>
        </w:rPr>
        <w:t>Uute elanike lisandumine piirkonda võib tõsta koormust sotsiaalsele infrastruktuurile. Siiski ei ole mõju hinnanguliselt oluline, kuna piirkonnas on olemas või arendamisel kogu vajalik taristu:</w:t>
      </w:r>
    </w:p>
    <w:p w14:paraId="051CE9BE" w14:textId="77777777" w:rsidR="005772C8" w:rsidRPr="00E27281" w:rsidRDefault="005772C8" w:rsidP="007D271C">
      <w:pPr>
        <w:numPr>
          <w:ilvl w:val="0"/>
          <w:numId w:val="42"/>
        </w:numPr>
        <w:tabs>
          <w:tab w:val="clear" w:pos="720"/>
        </w:tabs>
        <w:spacing w:before="0" w:after="0"/>
        <w:ind w:left="284" w:hanging="218"/>
        <w:rPr>
          <w:rFonts w:cs="Arial"/>
        </w:rPr>
      </w:pPr>
      <w:r w:rsidRPr="00E27281">
        <w:rPr>
          <w:rFonts w:cs="Arial"/>
        </w:rPr>
        <w:t>piirkonnas on välja ehitatud tänavad ja kommunikatsioonid, hea transpordiühendus valla keskuse ja Tallinna linnaga ning puhkevõimalused, sh JJT võrgustik;</w:t>
      </w:r>
    </w:p>
    <w:p w14:paraId="413FD0C0" w14:textId="294F2C2C" w:rsidR="005772C8" w:rsidRPr="00E27281" w:rsidRDefault="005772C8" w:rsidP="007D271C">
      <w:pPr>
        <w:numPr>
          <w:ilvl w:val="0"/>
          <w:numId w:val="42"/>
        </w:numPr>
        <w:tabs>
          <w:tab w:val="clear" w:pos="720"/>
        </w:tabs>
        <w:spacing w:before="0" w:after="0"/>
        <w:ind w:left="284" w:hanging="218"/>
        <w:rPr>
          <w:rFonts w:cs="Arial"/>
        </w:rPr>
      </w:pPr>
      <w:r w:rsidRPr="00E27281">
        <w:rPr>
          <w:rFonts w:cs="Arial"/>
        </w:rPr>
        <w:t xml:space="preserve">ühistransport on korraldatud, lähimad bussipeatused paiknevad planeeringuala kõrval ning </w:t>
      </w:r>
      <w:r w:rsidR="00E27281">
        <w:rPr>
          <w:rFonts w:cs="Arial"/>
        </w:rPr>
        <w:t>Järveküla-Jüri tee</w:t>
      </w:r>
      <w:r w:rsidRPr="00E27281">
        <w:rPr>
          <w:rFonts w:cs="Arial"/>
        </w:rPr>
        <w:t xml:space="preserve"> ääres;</w:t>
      </w:r>
    </w:p>
    <w:p w14:paraId="48382E77" w14:textId="5DA7AA57" w:rsidR="005772C8" w:rsidRPr="00E27281" w:rsidRDefault="005772C8" w:rsidP="007D271C">
      <w:pPr>
        <w:numPr>
          <w:ilvl w:val="0"/>
          <w:numId w:val="42"/>
        </w:numPr>
        <w:tabs>
          <w:tab w:val="clear" w:pos="720"/>
        </w:tabs>
        <w:spacing w:before="0" w:after="0"/>
        <w:ind w:left="284" w:hanging="218"/>
        <w:rPr>
          <w:rFonts w:cs="Arial"/>
        </w:rPr>
      </w:pPr>
      <w:r w:rsidRPr="00E27281">
        <w:rPr>
          <w:rFonts w:cs="Arial"/>
        </w:rPr>
        <w:t xml:space="preserve">haridusasutused on olemas – planeeringualast vahetult kõrval asub Kindluse </w:t>
      </w:r>
      <w:r w:rsidR="004732A8">
        <w:rPr>
          <w:rFonts w:cs="Arial"/>
        </w:rPr>
        <w:t>k</w:t>
      </w:r>
      <w:r w:rsidRPr="00E27281">
        <w:rPr>
          <w:rFonts w:cs="Arial"/>
        </w:rPr>
        <w:t xml:space="preserve">ool koos spordikompleksiga ning </w:t>
      </w:r>
      <w:r w:rsidR="007D271C" w:rsidRPr="00E27281">
        <w:rPr>
          <w:rFonts w:cs="Arial"/>
          <w:i/>
          <w:iCs/>
        </w:rPr>
        <w:t xml:space="preserve">ca </w:t>
      </w:r>
      <w:r w:rsidRPr="00E27281">
        <w:rPr>
          <w:rFonts w:cs="Arial"/>
        </w:rPr>
        <w:t xml:space="preserve">170 m kaugusel Järveküla </w:t>
      </w:r>
      <w:r w:rsidR="004732A8">
        <w:rPr>
          <w:rFonts w:cs="Arial"/>
        </w:rPr>
        <w:t>l</w:t>
      </w:r>
      <w:r w:rsidRPr="00E27281">
        <w:rPr>
          <w:rFonts w:cs="Arial"/>
        </w:rPr>
        <w:t>asteaed;</w:t>
      </w:r>
    </w:p>
    <w:p w14:paraId="2E5B6778" w14:textId="77777777" w:rsidR="005772C8" w:rsidRPr="00E27281" w:rsidRDefault="005772C8" w:rsidP="007D271C">
      <w:pPr>
        <w:numPr>
          <w:ilvl w:val="0"/>
          <w:numId w:val="42"/>
        </w:numPr>
        <w:tabs>
          <w:tab w:val="clear" w:pos="720"/>
        </w:tabs>
        <w:spacing w:before="0" w:after="0"/>
        <w:ind w:left="284" w:hanging="218"/>
        <w:rPr>
          <w:rFonts w:cs="Arial"/>
        </w:rPr>
      </w:pPr>
      <w:r w:rsidRPr="00E27281">
        <w:rPr>
          <w:rFonts w:cs="Arial"/>
        </w:rPr>
        <w:t>piirkonnas on välja ehitatud ühisveevärk ja -kanalisatsioon, mis leevendab täiendava asustuse mõju tehnilisele infrastruktuurile.</w:t>
      </w:r>
    </w:p>
    <w:p w14:paraId="039D3114" w14:textId="77777777" w:rsidR="005772C8" w:rsidRPr="00E27281" w:rsidRDefault="005772C8" w:rsidP="005772C8">
      <w:pPr>
        <w:spacing w:before="0" w:after="0"/>
        <w:rPr>
          <w:rFonts w:cs="Arial"/>
        </w:rPr>
      </w:pPr>
      <w:r w:rsidRPr="00E27281">
        <w:rPr>
          <w:rFonts w:cs="Arial"/>
        </w:rPr>
        <w:t>Pikemas perspektiivis, arvestades piirkonna kiiret arengut ja eeldatavat stabiliseerumist, võib prognoosida, et koormus sotsiaalsele infrastruktuurile ei kasva ülemäära ning negatiivset pikaajalist mõju ei kaasne.</w:t>
      </w:r>
    </w:p>
    <w:p w14:paraId="40706E82" w14:textId="77777777" w:rsidR="005772C8" w:rsidRPr="00E27281" w:rsidRDefault="005772C8" w:rsidP="005772C8">
      <w:pPr>
        <w:spacing w:before="0" w:after="0"/>
        <w:rPr>
          <w:rFonts w:cs="Arial"/>
        </w:rPr>
      </w:pPr>
      <w:r w:rsidRPr="00E27281">
        <w:rPr>
          <w:rFonts w:cs="Arial"/>
        </w:rPr>
        <w:t>Negatiivne mõju sotsiaalsele keskkonnale võib avalduda peamiselt ehitusperioodil, kui suureneb müra- ja vibratsioonitase ning ajutiselt kasvab liikluskoormus. Need mõjud on ajutised ja taanduvad pärast ehitustööde lõppu.</w:t>
      </w:r>
    </w:p>
    <w:p w14:paraId="09E6E719" w14:textId="77777777" w:rsidR="00C15545" w:rsidRPr="00E27281" w:rsidRDefault="00C15545" w:rsidP="005B27EE">
      <w:pPr>
        <w:spacing w:before="0" w:after="0"/>
        <w:rPr>
          <w:rFonts w:cs="Arial"/>
        </w:rPr>
      </w:pPr>
    </w:p>
    <w:p w14:paraId="0AE33755" w14:textId="77777777" w:rsidR="00C15545" w:rsidRDefault="00C15545">
      <w:pPr>
        <w:jc w:val="left"/>
        <w:rPr>
          <w:rFonts w:cs="Arial"/>
          <w:b/>
        </w:rPr>
      </w:pPr>
      <w:r>
        <w:rPr>
          <w:rFonts w:cs="Arial"/>
          <w:b/>
        </w:rPr>
        <w:br w:type="page"/>
      </w:r>
    </w:p>
    <w:p w14:paraId="5F1D69C3" w14:textId="4E3CBB1D" w:rsidR="00262452" w:rsidRPr="00E27281" w:rsidRDefault="00262452" w:rsidP="003372BF">
      <w:pPr>
        <w:spacing w:before="0" w:after="0"/>
        <w:rPr>
          <w:rFonts w:cs="Arial"/>
          <w:b/>
        </w:rPr>
      </w:pPr>
      <w:r w:rsidRPr="00E27281">
        <w:rPr>
          <w:rFonts w:cs="Arial"/>
          <w:b/>
        </w:rPr>
        <w:lastRenderedPageBreak/>
        <w:t>Majanduslikud mõjud</w:t>
      </w:r>
    </w:p>
    <w:p w14:paraId="4DE7EE95" w14:textId="77777777" w:rsidR="005772C8" w:rsidRPr="00E27281" w:rsidRDefault="005772C8" w:rsidP="005772C8">
      <w:pPr>
        <w:spacing w:before="0" w:after="0"/>
        <w:rPr>
          <w:rFonts w:cs="Arial"/>
        </w:rPr>
      </w:pPr>
      <w:r w:rsidRPr="00E27281">
        <w:rPr>
          <w:rFonts w:cs="Arial"/>
        </w:rPr>
        <w:t>Detailplaneeringu realiseerumisel avaldub positiivne majanduslik mõju eelkõige uute kogukonnaliikmete lisandumise kaudu, mis suurendab kohaliku omavalitsuse tulubaasi. Omavalitsuse kulude vähendamiseks sõlmitakse planeeringust huvitatud isiku(te) ja omavalitsuse vahel kokkulepped, millega nähakse ette rahaline panus Rae valla sotsiaaltaristu arendamisse.</w:t>
      </w:r>
    </w:p>
    <w:p w14:paraId="55B8ADC8" w14:textId="77777777" w:rsidR="005772C8" w:rsidRPr="00E27281" w:rsidRDefault="005772C8" w:rsidP="005772C8">
      <w:pPr>
        <w:spacing w:before="0" w:after="0"/>
        <w:rPr>
          <w:rFonts w:cs="Arial"/>
        </w:rPr>
      </w:pPr>
      <w:r w:rsidRPr="00E27281">
        <w:rPr>
          <w:rFonts w:cs="Arial"/>
        </w:rPr>
        <w:t>Planeeringualale kavandatud elamud suurendavad kohalike teenuste ja toodete tarbijaskonda, mis omakorda toetab piirkonna ettevõtluskeskkonna arengut. Rajatavad hooned ja kavandatud üldkasutatav ala tõstavad piirkonna kinnisvara väärtust ning aitavad kaasa atraktiivse ja konkurentsivõimelise elukeskkonna kujunemisele.</w:t>
      </w:r>
    </w:p>
    <w:p w14:paraId="28EFC1D3" w14:textId="2809AC7D" w:rsidR="005772C8" w:rsidRPr="00E27281" w:rsidRDefault="005772C8" w:rsidP="005772C8">
      <w:pPr>
        <w:spacing w:before="0" w:after="0"/>
        <w:rPr>
          <w:rFonts w:cs="Arial"/>
        </w:rPr>
      </w:pPr>
      <w:r w:rsidRPr="00E27281">
        <w:rPr>
          <w:rFonts w:cs="Arial"/>
        </w:rPr>
        <w:t xml:space="preserve">Oluline majanduslik mõju tuleneb ka planeeringualale kavandatud ärihoonetest. Need loovad täiendavaid töökohti, toetavad kohalikku ettevõtlust ning pakuvad piirkonna elanikele igapäevaseid teenuseid vahetus läheduses. Selline </w:t>
      </w:r>
      <w:proofErr w:type="spellStart"/>
      <w:r w:rsidRPr="00E27281">
        <w:rPr>
          <w:rFonts w:cs="Arial"/>
        </w:rPr>
        <w:t>segafunktsionaalne</w:t>
      </w:r>
      <w:proofErr w:type="spellEnd"/>
      <w:r w:rsidRPr="00E27281">
        <w:rPr>
          <w:rFonts w:cs="Arial"/>
        </w:rPr>
        <w:t xml:space="preserve"> lahendus soodustab lühikesi liikumisteekondi, vähendab sõltuvust autotranspordist ning tugevdab piirkonna majanduslikku iseseisvust. Äripindade tekkimine aitab kaasa ka Rae valla maksutulude kasvule.</w:t>
      </w:r>
    </w:p>
    <w:p w14:paraId="10EB9246" w14:textId="77777777" w:rsidR="005772C8" w:rsidRPr="00E27281" w:rsidRDefault="005772C8" w:rsidP="005772C8">
      <w:pPr>
        <w:spacing w:before="0" w:after="0"/>
        <w:rPr>
          <w:rFonts w:cs="Arial"/>
        </w:rPr>
      </w:pPr>
      <w:r w:rsidRPr="00E27281">
        <w:rPr>
          <w:rFonts w:cs="Arial"/>
        </w:rPr>
        <w:t>Planeeringualale asuvad kogukonna liikmed omavad oma osa tööhõives nii Rae valla territooriumil tegutsevates ettevõtetes kui ka Tallinna linnas. Piirkonna eeliseks on Tallinna lähedus, mis võimaldab lühikese ajaga jõuda töökohtadesse ning kasutada pealinnas pakutavaid teenuseid. Peamiseks liikumiskoridoriks Tallinna suunal on Vana-Tartu maantee. Lisaks on Tartu maantee äärde juba rajatud ning osaliselt kavandatud mitmed kaubanduskeskused ja ärihooned, mis toetavad piirkonna majandustegevust laiemalt.</w:t>
      </w:r>
    </w:p>
    <w:p w14:paraId="38573A02" w14:textId="77777777" w:rsidR="005772C8" w:rsidRPr="00E27281" w:rsidRDefault="005772C8" w:rsidP="005772C8">
      <w:pPr>
        <w:spacing w:before="0" w:after="0"/>
        <w:rPr>
          <w:rFonts w:cs="Arial"/>
        </w:rPr>
      </w:pPr>
      <w:r w:rsidRPr="00E27281">
        <w:rPr>
          <w:rFonts w:cs="Arial"/>
        </w:rPr>
        <w:t>Detailplaneeringu elluviimise käigus lahendatakse ka osa piirkonna taristu arendamise vajadustest – rajatakse juurdepääsuteid, jalgratta- ja jalgteid, tänavavalgustust ning tehnovõrke, samuti muid vajalikke rajatisi.</w:t>
      </w:r>
    </w:p>
    <w:p w14:paraId="799DAA95" w14:textId="77777777" w:rsidR="00804894" w:rsidRPr="00E27281" w:rsidRDefault="00804894" w:rsidP="00AA644B">
      <w:pPr>
        <w:spacing w:before="0" w:after="0"/>
        <w:rPr>
          <w:rFonts w:cs="Arial"/>
        </w:rPr>
      </w:pPr>
    </w:p>
    <w:p w14:paraId="0319A322" w14:textId="77777777" w:rsidR="00262452" w:rsidRPr="00E27281" w:rsidRDefault="00262452" w:rsidP="00AA644B">
      <w:pPr>
        <w:spacing w:before="0" w:after="0"/>
        <w:rPr>
          <w:rFonts w:cs="Arial"/>
          <w:b/>
        </w:rPr>
      </w:pPr>
      <w:r w:rsidRPr="00E27281">
        <w:rPr>
          <w:rFonts w:cs="Arial"/>
          <w:b/>
        </w:rPr>
        <w:t>Kultuurilised mõjud</w:t>
      </w:r>
    </w:p>
    <w:p w14:paraId="44562DA6" w14:textId="56AA1060" w:rsidR="004A6A35" w:rsidRPr="00E27281" w:rsidRDefault="005772C8" w:rsidP="004A6A35">
      <w:pPr>
        <w:spacing w:before="0" w:after="0"/>
        <w:rPr>
          <w:rFonts w:cs="Arial"/>
        </w:rPr>
      </w:pPr>
      <w:r w:rsidRPr="00E27281">
        <w:rPr>
          <w:rFonts w:cs="Arial"/>
        </w:rPr>
        <w:t>Planeeringualal puuduvad muinsuskaitsealused mälestised või nende kaitsevööndid, mistõttu ei ole alust eeldada, et hoonete rajamisel oleks otsene negatiivne kultuuriline mõju. Detailplaneeringuga on määratud antud piirkonda sobilikud arhitektuurilised tingimused hoonete rajamiseks. Tuginedes eeltoodule, võib eeldada, et negatiivne mõju kultuurilisele keskkonnale puudub.</w:t>
      </w:r>
    </w:p>
    <w:p w14:paraId="10CFECBA" w14:textId="77777777" w:rsidR="005772C8" w:rsidRPr="00E27281" w:rsidRDefault="005772C8" w:rsidP="004A6A35">
      <w:pPr>
        <w:spacing w:before="0" w:after="0"/>
        <w:rPr>
          <w:rFonts w:cs="Arial"/>
        </w:rPr>
      </w:pPr>
    </w:p>
    <w:p w14:paraId="438EE04B" w14:textId="77777777" w:rsidR="00262452" w:rsidRPr="00E27281" w:rsidRDefault="00262452" w:rsidP="00AA644B">
      <w:pPr>
        <w:spacing w:before="0" w:after="0"/>
        <w:rPr>
          <w:rFonts w:cs="Arial"/>
          <w:b/>
        </w:rPr>
      </w:pPr>
      <w:r w:rsidRPr="00E27281">
        <w:rPr>
          <w:rFonts w:cs="Arial"/>
          <w:b/>
        </w:rPr>
        <w:t>Mõju looduskeskkonnale</w:t>
      </w:r>
    </w:p>
    <w:p w14:paraId="0702E0F0" w14:textId="162AF4B4" w:rsidR="00FE26A7" w:rsidRPr="00E27281" w:rsidRDefault="00262452" w:rsidP="00FE26A7">
      <w:pPr>
        <w:spacing w:before="0" w:after="0"/>
        <w:rPr>
          <w:rFonts w:cs="Arial"/>
        </w:rPr>
      </w:pPr>
      <w:r w:rsidRPr="00E27281">
        <w:rPr>
          <w:rFonts w:cs="Arial"/>
        </w:rPr>
        <w:t xml:space="preserve">Detailplaneeringu realiseerimisega kaasnevad mõjud ei ole ulatuslikud, kuna lähipiirkonnas on juba kujunenud hoonestatud ja inimtegevuse poolt mõjutatud keskkond. Planeeringulahendus näeb alale ette </w:t>
      </w:r>
      <w:r w:rsidR="005772C8" w:rsidRPr="00E27281">
        <w:rPr>
          <w:rFonts w:cs="Arial"/>
        </w:rPr>
        <w:t>korterelamute ja ärihoonete</w:t>
      </w:r>
      <w:r w:rsidRPr="00E27281">
        <w:rPr>
          <w:rFonts w:cs="Arial"/>
        </w:rPr>
        <w:t xml:space="preserve"> ehitamist. Samuti on ette nähtud ala hooldamiseks ettevaatusabinõud. Planeeritava tegevusega ei kaasne eeldatavalt olulisi kahjulikke tagajärgi nagu vee, pinnase või õhu saastatus, jäätmeteke, müra, vibratsioon, valgus, soojus, kiirgus ja lõhn. Kavandatud tegevus ei avalda olulist mõju ning ei põhjusta keskkonnas pöördumatuid muutusi, ei sea ohtu inimese tervist, heaolu, kultuuripärandit, looduskaitsealuseid objekte ega vara. Kuna kavandatava tegevuse mõju suurus ja ruumiline ulatus ei ole ümbritsevale keskkonnale ohtlik ega ületa keskkonna vastupanu- ning taastumisvõimet, siis oluline keskkonnamõju puudub. Oht inimeste tervisele ja keskkonnale ning õnnetuste esinemise võimalikkus on kavandatava tegevuse puhul minimaalne. Detailplaneeringu elluviimise järgselt täiendavate avariiolukordade tekkimist ette ei ole näha. Oht inimese tervisele avaldub hoonete rajamise ehitusprotsessis. Õnnetuste vältimiseks tuleb kinni pidada ehitusprojektis ning tööohutust määravates dokumentides esitatud nõuetest. Ehitusprotsessis tuleb kasutada vaid kvaliteetseid ehitusmaterjale ning ehitusmasinaid tuleb hooldada, et vältida võimalikku keskkonnareostust nt lekete näol. Töötajad peavad olema spetsiaalse hariduse ja teadmistega. Nii on võimalik vältida ka ohtu keskkonnale, mis võib tekkida, kui töötajad ei ole kompetentsed.</w:t>
      </w:r>
    </w:p>
    <w:p w14:paraId="75EEE4EB" w14:textId="77777777" w:rsidR="00FE26A7" w:rsidRPr="00E27281" w:rsidRDefault="00FE26A7" w:rsidP="00FE26A7">
      <w:pPr>
        <w:spacing w:before="0" w:after="0"/>
        <w:rPr>
          <w:rFonts w:cs="Arial"/>
        </w:rPr>
      </w:pPr>
    </w:p>
    <w:p w14:paraId="26426966" w14:textId="77777777" w:rsidR="007D271C" w:rsidRPr="00E27281" w:rsidRDefault="007D271C" w:rsidP="00FE26A7">
      <w:pPr>
        <w:spacing w:before="0" w:after="0"/>
        <w:rPr>
          <w:rFonts w:cs="Arial"/>
        </w:rPr>
      </w:pPr>
    </w:p>
    <w:p w14:paraId="2D5E5E7A" w14:textId="77777777" w:rsidR="00B24F24" w:rsidRPr="00E27281" w:rsidRDefault="00AA7E9F" w:rsidP="00AA644B">
      <w:pPr>
        <w:pStyle w:val="Heading1"/>
        <w:spacing w:before="0"/>
      </w:pPr>
      <w:bookmarkStart w:id="66" w:name="_Toc236046889"/>
      <w:r w:rsidRPr="00E27281">
        <w:t>PLANEERINGU ELLUVIIMISE KAVA</w:t>
      </w:r>
      <w:bookmarkStart w:id="67" w:name="_Toc497432699"/>
      <w:bookmarkEnd w:id="66"/>
    </w:p>
    <w:p w14:paraId="54ADA4AF" w14:textId="77777777" w:rsidR="00C40143" w:rsidRPr="00E27281" w:rsidRDefault="00C40143" w:rsidP="00AA644B">
      <w:pPr>
        <w:spacing w:before="0" w:after="0"/>
        <w:rPr>
          <w:rFonts w:eastAsia="Calibri" w:cs="Arial"/>
        </w:rPr>
      </w:pPr>
    </w:p>
    <w:bookmarkEnd w:id="67"/>
    <w:p w14:paraId="37FD19A8" w14:textId="77777777" w:rsidR="006D720E" w:rsidRPr="00E27281" w:rsidRDefault="006D720E" w:rsidP="006D720E">
      <w:pPr>
        <w:spacing w:before="0" w:after="0"/>
        <w:rPr>
          <w:rFonts w:eastAsia="Calibri" w:cs="Arial"/>
        </w:rPr>
      </w:pPr>
      <w:r w:rsidRPr="00E27281">
        <w:rPr>
          <w:rFonts w:eastAsia="Calibri" w:cs="Arial"/>
        </w:rPr>
        <w:t>Detailplaneering on pärast kehtestamist aluseks planeeringualal maakorralduslike toimingute tegemisel ja teostatavatele ehitus- ja rajatiste projektidele. Ehitusprojektid peavad olema koostatud vastavalt Eesti Vabariigis kehtivatele projekteerimisnormidele.</w:t>
      </w:r>
    </w:p>
    <w:p w14:paraId="1657BCF1" w14:textId="77777777" w:rsidR="006D720E" w:rsidRPr="00E27281" w:rsidRDefault="006D720E" w:rsidP="006D720E">
      <w:pPr>
        <w:spacing w:before="0" w:after="0"/>
        <w:rPr>
          <w:rFonts w:eastAsia="Calibri" w:cs="Arial"/>
        </w:rPr>
      </w:pPr>
      <w:r w:rsidRPr="00E27281">
        <w:rPr>
          <w:rFonts w:eastAsia="Calibri" w:cs="Arial"/>
        </w:rPr>
        <w:lastRenderedPageBreak/>
        <w:t>Detailplaneering on pärast kehtestamist aluseks planeeringualal maakorralduslike toimingute tegemisel ja teostatavatele ehitus- ja rajatiste projektidele. Ehitusprojektid peavad olema koostatud vastavalt Eesti Vabariigis kehtivatele projekteerimisnormidele.</w:t>
      </w:r>
    </w:p>
    <w:p w14:paraId="3686C397" w14:textId="77777777" w:rsidR="00BD3BF6" w:rsidRDefault="00BD3BF6" w:rsidP="00BD3BF6">
      <w:pPr>
        <w:spacing w:before="0" w:after="0"/>
        <w:rPr>
          <w:rFonts w:eastAsia="Calibri" w:cs="Arial"/>
        </w:rPr>
      </w:pPr>
    </w:p>
    <w:p w14:paraId="607644DD" w14:textId="77777777" w:rsidR="00BD3BF6" w:rsidRDefault="00BD3BF6" w:rsidP="005E65DD">
      <w:pPr>
        <w:pStyle w:val="ListParagraph"/>
        <w:numPr>
          <w:ilvl w:val="0"/>
          <w:numId w:val="46"/>
        </w:numPr>
        <w:spacing w:before="0" w:after="0"/>
        <w:ind w:left="284" w:hanging="218"/>
        <w:rPr>
          <w:rFonts w:eastAsia="Times New Roman" w:cs="Arial"/>
          <w:lang w:eastAsia="en-GB"/>
        </w:rPr>
      </w:pPr>
      <w:r w:rsidRPr="00BD3BF6">
        <w:rPr>
          <w:rFonts w:eastAsia="Times New Roman" w:cs="Arial"/>
          <w:lang w:eastAsia="en-GB"/>
        </w:rPr>
        <w:t>planeeringujärgsete katastriüksuste ja kinnistute moodustamine koos vajalike servituutide seadmisega. Seada planeeringualast välja jäävatele tehnovõrkudele isiklik kasutusõigus võrguvaldaja kasuks;</w:t>
      </w:r>
    </w:p>
    <w:p w14:paraId="45B4CA6B" w14:textId="77777777" w:rsidR="00BD3BF6" w:rsidRDefault="00BD3BF6" w:rsidP="005E65DD">
      <w:pPr>
        <w:pStyle w:val="ListParagraph"/>
        <w:numPr>
          <w:ilvl w:val="0"/>
          <w:numId w:val="46"/>
        </w:numPr>
        <w:spacing w:before="0" w:after="0"/>
        <w:ind w:left="284" w:hanging="218"/>
        <w:rPr>
          <w:rFonts w:eastAsia="Times New Roman" w:cs="Arial"/>
          <w:lang w:eastAsia="en-GB"/>
        </w:rPr>
      </w:pPr>
      <w:r w:rsidRPr="00BD3BF6">
        <w:rPr>
          <w:rFonts w:eastAsia="Times New Roman" w:cs="Arial"/>
          <w:lang w:eastAsia="en-GB"/>
        </w:rPr>
        <w:t>juurdepääsutee, jalgratta- ja jalgteede, avaliku ruumi rajatiste, tehnovõrkude ja tehniliste rajatiste projekteerimise tingimuste taotlemine, projekteerimine ning nendele ehituslubade taotlemine;</w:t>
      </w:r>
    </w:p>
    <w:p w14:paraId="167AF1F6" w14:textId="77777777" w:rsidR="00BD3BF6" w:rsidRDefault="00BD3BF6" w:rsidP="005E65DD">
      <w:pPr>
        <w:pStyle w:val="ListParagraph"/>
        <w:numPr>
          <w:ilvl w:val="0"/>
          <w:numId w:val="46"/>
        </w:numPr>
        <w:spacing w:before="0" w:after="0"/>
        <w:ind w:left="284" w:hanging="218"/>
        <w:rPr>
          <w:rFonts w:eastAsia="Times New Roman" w:cs="Arial"/>
          <w:lang w:eastAsia="en-GB"/>
        </w:rPr>
      </w:pPr>
      <w:r w:rsidRPr="00BD3BF6">
        <w:rPr>
          <w:rFonts w:eastAsia="Times New Roman" w:cs="Arial"/>
          <w:lang w:eastAsia="en-GB"/>
        </w:rPr>
        <w:t>tehnovõrkude, tehniliste rajatiste, juurdepääsuteede, jalgratta- ja jalgteede ning avaliku ruumi elementide väljaehitamine. Avaliku ruumi elementidena tuleb rajada vähemalt planeeringus ette nähtud haljastus, sini-rohekoridor, puhke- ja viibimisalad, väliinventar (sh pingid, prügikastid, viidad ja jalgrattahoidjad) ning välisvalgustus. Pärast rajatiste valmimist taotletakse vajalikud kasutusload;</w:t>
      </w:r>
    </w:p>
    <w:p w14:paraId="02F32D9C" w14:textId="3A88358B" w:rsidR="00BD3BF6" w:rsidRPr="00BD3BF6" w:rsidRDefault="00BD3BF6" w:rsidP="005E65DD">
      <w:pPr>
        <w:pStyle w:val="ListParagraph"/>
        <w:numPr>
          <w:ilvl w:val="0"/>
          <w:numId w:val="46"/>
        </w:numPr>
        <w:spacing w:before="0" w:after="0"/>
        <w:ind w:left="284" w:hanging="218"/>
        <w:rPr>
          <w:rFonts w:eastAsia="Times New Roman" w:cs="Arial"/>
          <w:lang w:eastAsia="en-GB"/>
        </w:rPr>
      </w:pPr>
      <w:r w:rsidRPr="00BD3BF6">
        <w:rPr>
          <w:rFonts w:eastAsia="Times New Roman" w:cs="Arial"/>
          <w:lang w:eastAsia="en-GB"/>
        </w:rPr>
        <w:t>planeeringujärgsete hoonete projekteerimine, ehituslubade taotlemine ning ehitamine.</w:t>
      </w:r>
    </w:p>
    <w:p w14:paraId="4513C8C6" w14:textId="4CA392CD" w:rsidR="006D720E" w:rsidRPr="00E27281" w:rsidRDefault="006D720E" w:rsidP="006D720E">
      <w:pPr>
        <w:spacing w:before="0" w:after="0"/>
        <w:rPr>
          <w:rFonts w:eastAsia="Calibri" w:cs="Arial"/>
        </w:rPr>
      </w:pPr>
    </w:p>
    <w:p w14:paraId="230A2681" w14:textId="77777777" w:rsidR="006D720E" w:rsidRPr="00E27281" w:rsidRDefault="006D720E" w:rsidP="006D720E">
      <w:pPr>
        <w:spacing w:before="0" w:after="0"/>
        <w:rPr>
          <w:rFonts w:eastAsia="Calibri" w:cs="Arial"/>
        </w:rPr>
      </w:pPr>
      <w:r w:rsidRPr="00E27281">
        <w:rPr>
          <w:rFonts w:eastAsia="Calibri" w:cs="Arial"/>
        </w:rPr>
        <w:t>Huvitatud isiku kohustused seoses planeeringu elluviimisega:</w:t>
      </w:r>
    </w:p>
    <w:p w14:paraId="5773DCC8" w14:textId="77777777" w:rsidR="006D720E" w:rsidRPr="00E27281" w:rsidRDefault="006D720E" w:rsidP="006D720E">
      <w:pPr>
        <w:spacing w:before="0" w:after="0"/>
        <w:rPr>
          <w:rFonts w:eastAsia="Calibri" w:cs="Arial"/>
        </w:rPr>
      </w:pPr>
      <w:r w:rsidRPr="00E27281">
        <w:rPr>
          <w:rFonts w:eastAsia="Calibri" w:cs="Arial"/>
        </w:rPr>
        <w:t>Planeeringuga ei tohi kolmandatele osapooltele põhjustada kahjusid ega kahjustada ka avalikku huvi. Katastriüksuse igakordsel omanikul tuleb tagada, et kavandatav ehitustegevus ei kahjustaks naaberkruntide omanike õigusi või kitsendaks naabermaaüksuste maa kasutamise võimalusi (kaasa arvatud haljastus). Juhul, kui planeeritava tegevusega tekitatakse kahju kolmandatele osapooltele, kohustub kahjud hüvitama kahju tekitanud krundi igakordne omanik.</w:t>
      </w:r>
    </w:p>
    <w:p w14:paraId="12E9CE29" w14:textId="77777777" w:rsidR="006D720E" w:rsidRPr="00E27281" w:rsidRDefault="006D720E" w:rsidP="006D720E">
      <w:pPr>
        <w:spacing w:before="0" w:after="0"/>
        <w:rPr>
          <w:rFonts w:eastAsia="Calibri" w:cs="Arial"/>
        </w:rPr>
      </w:pPr>
      <w:r w:rsidRPr="00E27281">
        <w:rPr>
          <w:rFonts w:eastAsia="Calibri" w:cs="Arial"/>
        </w:rPr>
        <w:t>Detailplaneeringu elluviimisega ei kaasne Rae vallale kohustust detailplaneeringukohaste tehnorajatiste väljaehitamiseks ega vastavate kulude kandmiseks.</w:t>
      </w:r>
    </w:p>
    <w:p w14:paraId="2E96A4C8" w14:textId="77777777" w:rsidR="006D720E" w:rsidRPr="00E27281" w:rsidRDefault="006D720E" w:rsidP="006D720E">
      <w:pPr>
        <w:spacing w:before="0" w:after="0"/>
        <w:rPr>
          <w:rFonts w:eastAsia="Calibri" w:cs="Arial"/>
        </w:rPr>
      </w:pPr>
      <w:r w:rsidRPr="00E27281">
        <w:rPr>
          <w:rFonts w:eastAsia="Calibri" w:cs="Arial"/>
        </w:rPr>
        <w:t>Planeeringuga seatud ehitusõigused peab realiseerima planeeritava krundi valdaja. Krundi omanik on kohustatud ehitised välja ehitama ehitusprojekti ja ehitusloa alusel. Planeeringu elluviimiseks peavad kõik planeeringualal koostatavad ehitusprojektid olema koostatud vastavalt Eesti Vabariigis kehtivatele seadustele, projekteerimisnormidele ja heale projekteerimistavale.</w:t>
      </w:r>
    </w:p>
    <w:p w14:paraId="58197DAB" w14:textId="1A280218" w:rsidR="00186405" w:rsidRDefault="006D720E" w:rsidP="00AA644B">
      <w:pPr>
        <w:spacing w:before="0" w:after="0"/>
        <w:rPr>
          <w:rFonts w:eastAsia="Calibri" w:cs="Arial"/>
        </w:rPr>
      </w:pPr>
      <w:r w:rsidRPr="00E27281">
        <w:rPr>
          <w:rFonts w:eastAsia="Calibri" w:cs="Arial"/>
        </w:rPr>
        <w:t>Transpordiamet ei võta endale kohustusi planeeringuga seotud rajatiste väljaehitamiseks.</w:t>
      </w:r>
    </w:p>
    <w:p w14:paraId="2AB2AF4E" w14:textId="77777777" w:rsidR="00BD3BF6" w:rsidRDefault="00BD3BF6" w:rsidP="00AA644B">
      <w:pPr>
        <w:spacing w:before="0" w:after="0"/>
        <w:rPr>
          <w:rFonts w:eastAsia="Calibri" w:cs="Arial"/>
        </w:rPr>
      </w:pPr>
    </w:p>
    <w:p w14:paraId="19E11A0F" w14:textId="050A11CE" w:rsidR="00BD3BF6" w:rsidRPr="00E27281" w:rsidRDefault="00BD3BF6" w:rsidP="00AA644B">
      <w:pPr>
        <w:spacing w:before="0" w:after="0"/>
        <w:rPr>
          <w:rFonts w:eastAsia="Calibri" w:cs="Arial"/>
        </w:rPr>
      </w:pPr>
      <w:r w:rsidRPr="00BD3BF6">
        <w:rPr>
          <w:rFonts w:eastAsia="Calibri" w:cs="Arial"/>
        </w:rPr>
        <w:t>Rae vallal on õigus detailplaneering kehtetuks tunnistada või keelduda planeeringualal ehitusloa andmisest, kui huvitatud isik ei ole määratud tähtajaks täitnud planeerimisseaduse §</w:t>
      </w:r>
      <w:r w:rsidR="005E65DD">
        <w:rPr>
          <w:rFonts w:eastAsia="Calibri" w:cs="Arial"/>
        </w:rPr>
        <w:t> </w:t>
      </w:r>
      <w:r w:rsidRPr="00BD3BF6">
        <w:rPr>
          <w:rFonts w:eastAsia="Calibri" w:cs="Arial"/>
        </w:rPr>
        <w:t>131 lõike</w:t>
      </w:r>
      <w:r w:rsidR="005E65DD">
        <w:rPr>
          <w:rFonts w:eastAsia="Calibri" w:cs="Arial"/>
        </w:rPr>
        <w:t> </w:t>
      </w:r>
      <w:r w:rsidRPr="00BD3BF6">
        <w:rPr>
          <w:rFonts w:eastAsia="Calibri" w:cs="Arial"/>
        </w:rPr>
        <w:t>2 kohaselt võetud kohustusi.</w:t>
      </w:r>
    </w:p>
    <w:sectPr w:rsidR="00BD3BF6" w:rsidRPr="00E27281" w:rsidSect="002538DF">
      <w:headerReference w:type="default" r:id="rId15"/>
      <w:footerReference w:type="default" r:id="rId16"/>
      <w:headerReference w:type="first" r:id="rId17"/>
      <w:footerReference w:type="first" r:id="rId18"/>
      <w:pgSz w:w="12240" w:h="15840"/>
      <w:pgMar w:top="672" w:right="900" w:bottom="567" w:left="1440" w:header="284" w:footer="27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BEDEF" w14:textId="77777777" w:rsidR="000F70F3" w:rsidRDefault="000F70F3" w:rsidP="00556714">
      <w:pPr>
        <w:spacing w:before="0" w:after="0"/>
      </w:pPr>
      <w:r>
        <w:separator/>
      </w:r>
    </w:p>
  </w:endnote>
  <w:endnote w:type="continuationSeparator" w:id="0">
    <w:p w14:paraId="5515B69B" w14:textId="77777777" w:rsidR="000F70F3" w:rsidRDefault="000F70F3" w:rsidP="0055671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4884641"/>
      <w:docPartObj>
        <w:docPartGallery w:val="Page Numbers (Bottom of Page)"/>
        <w:docPartUnique/>
      </w:docPartObj>
    </w:sdtPr>
    <w:sdtContent>
      <w:p w14:paraId="4C62E114" w14:textId="77777777" w:rsidR="0057614F" w:rsidRPr="00BF2398" w:rsidRDefault="0057614F" w:rsidP="00BF2398">
        <w:pPr>
          <w:pStyle w:val="Footer"/>
          <w:jc w:val="right"/>
          <w:rPr>
            <w:rFonts w:cs="Arial"/>
          </w:rPr>
        </w:pPr>
        <w:r w:rsidRPr="000E238F">
          <w:rPr>
            <w:rFonts w:cs="Arial"/>
          </w:rPr>
          <w:fldChar w:fldCharType="begin"/>
        </w:r>
        <w:r w:rsidRPr="000E238F">
          <w:rPr>
            <w:rFonts w:cs="Arial"/>
          </w:rPr>
          <w:instrText xml:space="preserve"> PAGE   \* MERGEFORMAT </w:instrText>
        </w:r>
        <w:r w:rsidRPr="000E238F">
          <w:rPr>
            <w:rFonts w:cs="Arial"/>
          </w:rPr>
          <w:fldChar w:fldCharType="separate"/>
        </w:r>
        <w:r w:rsidR="00F47368">
          <w:rPr>
            <w:rFonts w:cs="Arial"/>
            <w:noProof/>
          </w:rPr>
          <w:t>1</w:t>
        </w:r>
        <w:r w:rsidR="00F47368">
          <w:rPr>
            <w:rFonts w:cs="Arial"/>
            <w:noProof/>
          </w:rPr>
          <w:t>3</w:t>
        </w:r>
        <w:r w:rsidRPr="000E238F">
          <w:rPr>
            <w:rFonts w:cs="Aria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C25C2" w14:textId="31C4FA67" w:rsidR="0057614F" w:rsidRPr="000E238F" w:rsidRDefault="0057614F" w:rsidP="000E238F">
    <w:pPr>
      <w:pStyle w:val="Footer"/>
      <w:jc w:val="center"/>
      <w:rPr>
        <w:rFonts w:cs="Arial"/>
      </w:rPr>
    </w:pPr>
    <w:r>
      <w:rPr>
        <w:rFonts w:cs="Arial"/>
      </w:rPr>
      <w:t>Tallinn 202</w:t>
    </w:r>
    <w:r w:rsidR="00B701F1">
      <w:rPr>
        <w:rFonts w:cs="Arial"/>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92344" w14:textId="77777777" w:rsidR="000F70F3" w:rsidRDefault="000F70F3" w:rsidP="00556714">
      <w:pPr>
        <w:spacing w:before="0" w:after="0"/>
      </w:pPr>
      <w:r>
        <w:separator/>
      </w:r>
    </w:p>
  </w:footnote>
  <w:footnote w:type="continuationSeparator" w:id="0">
    <w:p w14:paraId="09720BB5" w14:textId="77777777" w:rsidR="000F70F3" w:rsidRDefault="000F70F3" w:rsidP="00556714">
      <w:pPr>
        <w:spacing w:before="0" w:after="0"/>
      </w:pPr>
      <w:r>
        <w:continuationSeparator/>
      </w:r>
    </w:p>
  </w:footnote>
  <w:footnote w:id="1">
    <w:p w14:paraId="78469EA1" w14:textId="77777777" w:rsidR="00D74BA4" w:rsidRPr="00FE4BDA" w:rsidRDefault="00D74BA4" w:rsidP="00D74BA4">
      <w:pPr>
        <w:spacing w:before="0" w:after="0"/>
        <w:rPr>
          <w:rFonts w:eastAsia="Times New Roman" w:cs="Arial"/>
          <w:sz w:val="20"/>
          <w:szCs w:val="20"/>
          <w:lang w:eastAsia="et-EE"/>
        </w:rPr>
      </w:pPr>
      <w:r w:rsidRPr="004A165C">
        <w:rPr>
          <w:rStyle w:val="FootnoteReference"/>
          <w:rFonts w:cs="Arial"/>
          <w:szCs w:val="18"/>
        </w:rPr>
        <w:footnoteRef/>
      </w:r>
      <w:r w:rsidRPr="004A165C">
        <w:rPr>
          <w:rFonts w:cs="Arial"/>
          <w:szCs w:val="18"/>
        </w:rPr>
        <w:t xml:space="preserve"> </w:t>
      </w:r>
      <w:r w:rsidRPr="00FE4BDA">
        <w:rPr>
          <w:rFonts w:eastAsia="Times New Roman" w:cs="Arial"/>
          <w:color w:val="000000"/>
          <w:sz w:val="20"/>
          <w:szCs w:val="20"/>
          <w:lang w:eastAsia="et-EE"/>
        </w:rPr>
        <w:t xml:space="preserve">Täiendav info: </w:t>
      </w:r>
      <w:hyperlink r:id="rId1" w:history="1">
        <w:r w:rsidRPr="00C418D5">
          <w:rPr>
            <w:rStyle w:val="Hyperlink"/>
            <w:rFonts w:eastAsia="Times New Roman" w:cs="Arial"/>
            <w:sz w:val="20"/>
            <w:szCs w:val="20"/>
            <w:lang w:eastAsia="et-EE"/>
          </w:rPr>
          <w:t>https://keskkonnaamet.ee/elusloodus-looduskaitse/pesitsusrahu</w:t>
        </w:r>
      </w:hyperlink>
      <w:r w:rsidRPr="00FE4BDA">
        <w:rPr>
          <w:rFonts w:cs="Arial"/>
          <w:sz w:val="20"/>
          <w:szCs w:val="20"/>
        </w:rPr>
        <w:t>.</w:t>
      </w:r>
    </w:p>
  </w:footnote>
  <w:footnote w:id="2">
    <w:p w14:paraId="2C575B52" w14:textId="77777777" w:rsidR="00E63B3B" w:rsidRPr="002011BA" w:rsidRDefault="00E63B3B" w:rsidP="00E63B3B">
      <w:pPr>
        <w:pStyle w:val="FootnoteText"/>
        <w:ind w:left="142" w:hanging="142"/>
        <w:rPr>
          <w:rFonts w:cs="Arial"/>
        </w:rPr>
      </w:pPr>
      <w:r w:rsidRPr="002011BA">
        <w:rPr>
          <w:rStyle w:val="FootnoteReference"/>
          <w:rFonts w:cs="Arial"/>
        </w:rPr>
        <w:footnoteRef/>
      </w:r>
      <w:r w:rsidRPr="002011BA">
        <w:rPr>
          <w:rFonts w:cs="Arial"/>
        </w:rPr>
        <w:t xml:space="preserve"> </w:t>
      </w:r>
      <w:r w:rsidRPr="002011BA">
        <w:rPr>
          <w:rFonts w:cs="Arial"/>
        </w:rPr>
        <w:t>Õhumüra isolatsiooni indeks, arv, mille abil hinnatakse õhumüra isolatsiooni ruumi ja välisisolatsiooni vahel (s.o ehitise välispiiride ja selle elementide heliisolatsiooni).</w:t>
      </w:r>
    </w:p>
  </w:footnote>
  <w:footnote w:id="3">
    <w:p w14:paraId="2E5722D2" w14:textId="77777777" w:rsidR="00E63B3B" w:rsidRPr="006E34EB" w:rsidRDefault="00E63B3B" w:rsidP="00E63B3B">
      <w:pPr>
        <w:pStyle w:val="FootnoteText"/>
      </w:pPr>
      <w:r w:rsidRPr="002011BA">
        <w:rPr>
          <w:rStyle w:val="FootnoteReference"/>
          <w:rFonts w:cs="Arial"/>
        </w:rPr>
        <w:footnoteRef/>
      </w:r>
      <w:r w:rsidRPr="002011BA">
        <w:rPr>
          <w:rFonts w:cs="Arial"/>
        </w:rPr>
        <w:t xml:space="preserve"> </w:t>
      </w:r>
      <w:r w:rsidRPr="002011BA">
        <w:rPr>
          <w:rFonts w:cs="Arial"/>
        </w:rPr>
        <w:t>Transpordimüra spektri lahjendustegur vastavalt standardile EVS-EN ISO 717-1.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BADFE" w14:textId="6C08D1C9" w:rsidR="0057614F" w:rsidRPr="008B61DA" w:rsidRDefault="009A0293" w:rsidP="00556714">
    <w:pPr>
      <w:pStyle w:val="Header"/>
      <w:jc w:val="right"/>
      <w:rPr>
        <w:rFonts w:cs="Arial"/>
        <w:i/>
        <w:sz w:val="20"/>
        <w:szCs w:val="20"/>
      </w:rPr>
    </w:pPr>
    <w:r>
      <w:rPr>
        <w:rFonts w:cs="Arial"/>
        <w:i/>
        <w:sz w:val="20"/>
        <w:szCs w:val="20"/>
      </w:rPr>
      <w:t>Järveküla</w:t>
    </w:r>
    <w:r w:rsidR="0057614F">
      <w:rPr>
        <w:rFonts w:cs="Arial"/>
        <w:i/>
        <w:sz w:val="20"/>
        <w:szCs w:val="20"/>
      </w:rPr>
      <w:t xml:space="preserve"> </w:t>
    </w:r>
    <w:r>
      <w:rPr>
        <w:rFonts w:cs="Arial"/>
        <w:i/>
        <w:sz w:val="20"/>
        <w:szCs w:val="20"/>
      </w:rPr>
      <w:t>Kangrupõllu</w:t>
    </w:r>
    <w:r w:rsidR="00364CFF">
      <w:rPr>
        <w:rFonts w:cs="Arial"/>
        <w:i/>
        <w:sz w:val="20"/>
        <w:szCs w:val="20"/>
      </w:rPr>
      <w:t xml:space="preserve"> </w:t>
    </w:r>
    <w:r w:rsidR="0057614F">
      <w:rPr>
        <w:rFonts w:cs="Arial"/>
        <w:i/>
        <w:sz w:val="20"/>
        <w:szCs w:val="20"/>
      </w:rPr>
      <w:t>kinnistu</w:t>
    </w:r>
    <w:r w:rsidR="007D271C">
      <w:rPr>
        <w:rFonts w:cs="Arial"/>
        <w:i/>
        <w:sz w:val="20"/>
        <w:szCs w:val="20"/>
      </w:rPr>
      <w:t xml:space="preserve"> </w:t>
    </w:r>
    <w:r w:rsidR="00504F25">
      <w:rPr>
        <w:rFonts w:cs="Arial"/>
        <w:i/>
        <w:sz w:val="20"/>
        <w:szCs w:val="20"/>
      </w:rPr>
      <w:t xml:space="preserve">ja lähiala </w:t>
    </w:r>
    <w:r w:rsidR="0057614F" w:rsidRPr="008B61DA">
      <w:rPr>
        <w:rFonts w:cs="Arial"/>
        <w:i/>
        <w:sz w:val="20"/>
        <w:szCs w:val="20"/>
      </w:rPr>
      <w:t>detailplaneering</w:t>
    </w:r>
    <w:r w:rsidR="006314DF">
      <w:rPr>
        <w:rFonts w:cs="Arial"/>
        <w:i/>
        <w:sz w:val="20"/>
        <w:szCs w:val="20"/>
      </w:rPr>
      <w:t xml:space="preserve"> (kovID </w:t>
    </w:r>
    <w:r w:rsidR="006314DF" w:rsidRPr="006314DF">
      <w:rPr>
        <w:rFonts w:cs="Arial"/>
        <w:i/>
        <w:sz w:val="20"/>
        <w:szCs w:val="20"/>
      </w:rPr>
      <w:t>DP1357</w:t>
    </w:r>
    <w:r w:rsidR="006314DF">
      <w:rPr>
        <w:rFonts w:cs="Arial"/>
        <w:i/>
        <w:sz w:val="20"/>
        <w:szCs w:val="20"/>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9035F" w14:textId="77777777" w:rsidR="0057614F" w:rsidRDefault="0057614F" w:rsidP="00C86DC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4"/>
    <w:lvl w:ilvl="0">
      <w:numFmt w:val="bullet"/>
      <w:lvlText w:val="-"/>
      <w:lvlJc w:val="left"/>
      <w:pPr>
        <w:tabs>
          <w:tab w:val="num" w:pos="420"/>
        </w:tabs>
        <w:ind w:left="420" w:hanging="360"/>
      </w:pPr>
      <w:rPr>
        <w:rFonts w:ascii="Arial Narrow" w:hAnsi="Arial Narrow" w:cs="Arial Narrow"/>
        <w:sz w:val="22"/>
        <w:szCs w:val="22"/>
      </w:rPr>
    </w:lvl>
  </w:abstractNum>
  <w:abstractNum w:abstractNumId="1"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Symbol" w:hAnsi="Symbol" w:cs="Symbol" w:hint="default"/>
        <w:sz w:val="22"/>
        <w:szCs w:val="22"/>
      </w:rPr>
    </w:lvl>
  </w:abstractNum>
  <w:abstractNum w:abstractNumId="2" w15:restartNumberingAfterBreak="0">
    <w:nsid w:val="00000007"/>
    <w:multiLevelType w:val="singleLevel"/>
    <w:tmpl w:val="00000007"/>
    <w:name w:val="WW8Num7"/>
    <w:lvl w:ilvl="0">
      <w:start w:val="1"/>
      <w:numFmt w:val="bullet"/>
      <w:lvlText w:val=""/>
      <w:lvlJc w:val="left"/>
      <w:pPr>
        <w:tabs>
          <w:tab w:val="num" w:pos="720"/>
        </w:tabs>
      </w:pPr>
      <w:rPr>
        <w:rFonts w:ascii="Symbol" w:hAnsi="Symbol"/>
      </w:rPr>
    </w:lvl>
  </w:abstractNum>
  <w:abstractNum w:abstractNumId="3" w15:restartNumberingAfterBreak="0">
    <w:nsid w:val="00000009"/>
    <w:multiLevelType w:val="singleLevel"/>
    <w:tmpl w:val="00000009"/>
    <w:name w:val="WW8Num9"/>
    <w:lvl w:ilvl="0">
      <w:start w:val="1"/>
      <w:numFmt w:val="bullet"/>
      <w:lvlText w:val=""/>
      <w:lvlJc w:val="left"/>
      <w:pPr>
        <w:tabs>
          <w:tab w:val="num" w:pos="0"/>
        </w:tabs>
        <w:ind w:left="1140" w:hanging="360"/>
      </w:pPr>
      <w:rPr>
        <w:rFonts w:ascii="Symbol" w:hAnsi="Symbol" w:cs="Symbol" w:hint="default"/>
        <w:lang w:val="fi-FI"/>
      </w:rPr>
    </w:lvl>
  </w:abstractNum>
  <w:abstractNum w:abstractNumId="4" w15:restartNumberingAfterBreak="0">
    <w:nsid w:val="0000000C"/>
    <w:multiLevelType w:val="singleLevel"/>
    <w:tmpl w:val="0000000C"/>
    <w:name w:val="WW8Num12"/>
    <w:lvl w:ilvl="0">
      <w:start w:val="1"/>
      <w:numFmt w:val="bullet"/>
      <w:lvlText w:val=""/>
      <w:lvlJc w:val="left"/>
      <w:pPr>
        <w:tabs>
          <w:tab w:val="num" w:pos="0"/>
        </w:tabs>
        <w:ind w:left="720" w:hanging="360"/>
      </w:pPr>
      <w:rPr>
        <w:rFonts w:ascii="Symbol" w:hAnsi="Symbol" w:cs="Symbol" w:hint="default"/>
      </w:rPr>
    </w:lvl>
  </w:abstractNum>
  <w:abstractNum w:abstractNumId="5"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Wingdings" w:hAnsi="Wingdings" w:cs="Wingdings"/>
      </w:rPr>
    </w:lvl>
    <w:lvl w:ilvl="2">
      <w:start w:val="1"/>
      <w:numFmt w:val="bullet"/>
      <w:lvlText w:val=""/>
      <w:lvlJc w:val="left"/>
      <w:pPr>
        <w:tabs>
          <w:tab w:val="num" w:pos="1440"/>
        </w:tabs>
        <w:ind w:left="1440" w:hanging="360"/>
      </w:pPr>
      <w:rPr>
        <w:rFonts w:ascii="Wingdings" w:hAnsi="Wingdings" w:cs="Wingdings"/>
      </w:rPr>
    </w:lvl>
    <w:lvl w:ilvl="3">
      <w:start w:val="1"/>
      <w:numFmt w:val="bullet"/>
      <w:lvlText w:val=""/>
      <w:lvlJc w:val="left"/>
      <w:pPr>
        <w:tabs>
          <w:tab w:val="num" w:pos="1800"/>
        </w:tabs>
        <w:ind w:left="1800" w:hanging="360"/>
      </w:pPr>
      <w:rPr>
        <w:rFonts w:ascii="Wingdings" w:hAnsi="Wingdings" w:cs="Wingdings"/>
      </w:rPr>
    </w:lvl>
    <w:lvl w:ilvl="4">
      <w:start w:val="1"/>
      <w:numFmt w:val="bullet"/>
      <w:lvlText w:val=""/>
      <w:lvlJc w:val="left"/>
      <w:pPr>
        <w:tabs>
          <w:tab w:val="num" w:pos="2160"/>
        </w:tabs>
        <w:ind w:left="2160" w:hanging="360"/>
      </w:pPr>
      <w:rPr>
        <w:rFonts w:ascii="Wingdings" w:hAnsi="Wingdings" w:cs="Wingdings"/>
      </w:rPr>
    </w:lvl>
    <w:lvl w:ilvl="5">
      <w:start w:val="1"/>
      <w:numFmt w:val="bullet"/>
      <w:lvlText w:val=""/>
      <w:lvlJc w:val="left"/>
      <w:pPr>
        <w:tabs>
          <w:tab w:val="num" w:pos="2520"/>
        </w:tabs>
        <w:ind w:left="2520" w:hanging="360"/>
      </w:pPr>
      <w:rPr>
        <w:rFonts w:ascii="Wingdings" w:hAnsi="Wingdings" w:cs="Wingdings"/>
      </w:rPr>
    </w:lvl>
    <w:lvl w:ilvl="6">
      <w:start w:val="1"/>
      <w:numFmt w:val="bullet"/>
      <w:lvlText w:val=""/>
      <w:lvlJc w:val="left"/>
      <w:pPr>
        <w:tabs>
          <w:tab w:val="num" w:pos="2880"/>
        </w:tabs>
        <w:ind w:left="2880" w:hanging="360"/>
      </w:pPr>
      <w:rPr>
        <w:rFonts w:ascii="Wingdings" w:hAnsi="Wingdings" w:cs="Wingdings"/>
      </w:rPr>
    </w:lvl>
    <w:lvl w:ilvl="7">
      <w:start w:val="1"/>
      <w:numFmt w:val="bullet"/>
      <w:lvlText w:val=""/>
      <w:lvlJc w:val="left"/>
      <w:pPr>
        <w:tabs>
          <w:tab w:val="num" w:pos="3240"/>
        </w:tabs>
        <w:ind w:left="3240" w:hanging="360"/>
      </w:pPr>
      <w:rPr>
        <w:rFonts w:ascii="Wingdings" w:hAnsi="Wingdings" w:cs="Wingdings"/>
      </w:rPr>
    </w:lvl>
    <w:lvl w:ilvl="8">
      <w:start w:val="1"/>
      <w:numFmt w:val="bullet"/>
      <w:lvlText w:val=""/>
      <w:lvlJc w:val="left"/>
      <w:pPr>
        <w:tabs>
          <w:tab w:val="num" w:pos="3600"/>
        </w:tabs>
        <w:ind w:left="3600" w:hanging="360"/>
      </w:pPr>
      <w:rPr>
        <w:rFonts w:ascii="Wingdings" w:hAnsi="Wingdings" w:cs="Wingdings"/>
      </w:rPr>
    </w:lvl>
  </w:abstractNum>
  <w:abstractNum w:abstractNumId="6" w15:restartNumberingAfterBreak="0">
    <w:nsid w:val="05F530FA"/>
    <w:multiLevelType w:val="hybridMultilevel"/>
    <w:tmpl w:val="552AABE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06A218B4"/>
    <w:multiLevelType w:val="hybridMultilevel"/>
    <w:tmpl w:val="E0DE66D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0A980DE9"/>
    <w:multiLevelType w:val="hybridMultilevel"/>
    <w:tmpl w:val="9DA89C8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0E550110"/>
    <w:multiLevelType w:val="hybridMultilevel"/>
    <w:tmpl w:val="28EE8AD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1AE7462"/>
    <w:multiLevelType w:val="hybridMultilevel"/>
    <w:tmpl w:val="28C0C06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13984F5B"/>
    <w:multiLevelType w:val="multilevel"/>
    <w:tmpl w:val="E2E05744"/>
    <w:lvl w:ilvl="0">
      <w:start w:val="1"/>
      <w:numFmt w:val="upperRoman"/>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18860A64"/>
    <w:multiLevelType w:val="hybridMultilevel"/>
    <w:tmpl w:val="F9105E1E"/>
    <w:lvl w:ilvl="0" w:tplc="04250001">
      <w:start w:val="1"/>
      <w:numFmt w:val="bullet"/>
      <w:lvlText w:val=""/>
      <w:lvlJc w:val="left"/>
      <w:pPr>
        <w:ind w:left="1140" w:hanging="360"/>
      </w:pPr>
      <w:rPr>
        <w:rFonts w:ascii="Symbol" w:hAnsi="Symbol" w:hint="default"/>
      </w:rPr>
    </w:lvl>
    <w:lvl w:ilvl="1" w:tplc="1534DCEA">
      <w:numFmt w:val="bullet"/>
      <w:lvlText w:val="•"/>
      <w:lvlJc w:val="left"/>
      <w:pPr>
        <w:ind w:left="2220" w:hanging="720"/>
      </w:pPr>
      <w:rPr>
        <w:rFonts w:ascii="Arial" w:eastAsia="Arial" w:hAnsi="Arial" w:cs="Arial" w:hint="default"/>
      </w:rPr>
    </w:lvl>
    <w:lvl w:ilvl="2" w:tplc="04250005" w:tentative="1">
      <w:start w:val="1"/>
      <w:numFmt w:val="bullet"/>
      <w:lvlText w:val=""/>
      <w:lvlJc w:val="left"/>
      <w:pPr>
        <w:ind w:left="2580" w:hanging="360"/>
      </w:pPr>
      <w:rPr>
        <w:rFonts w:ascii="Wingdings" w:hAnsi="Wingdings" w:hint="default"/>
      </w:rPr>
    </w:lvl>
    <w:lvl w:ilvl="3" w:tplc="04250001" w:tentative="1">
      <w:start w:val="1"/>
      <w:numFmt w:val="bullet"/>
      <w:lvlText w:val=""/>
      <w:lvlJc w:val="left"/>
      <w:pPr>
        <w:ind w:left="3300" w:hanging="360"/>
      </w:pPr>
      <w:rPr>
        <w:rFonts w:ascii="Symbol" w:hAnsi="Symbol" w:hint="default"/>
      </w:rPr>
    </w:lvl>
    <w:lvl w:ilvl="4" w:tplc="04250003" w:tentative="1">
      <w:start w:val="1"/>
      <w:numFmt w:val="bullet"/>
      <w:lvlText w:val="o"/>
      <w:lvlJc w:val="left"/>
      <w:pPr>
        <w:ind w:left="4020" w:hanging="360"/>
      </w:pPr>
      <w:rPr>
        <w:rFonts w:ascii="Courier New" w:hAnsi="Courier New" w:cs="Courier New" w:hint="default"/>
      </w:rPr>
    </w:lvl>
    <w:lvl w:ilvl="5" w:tplc="04250005" w:tentative="1">
      <w:start w:val="1"/>
      <w:numFmt w:val="bullet"/>
      <w:lvlText w:val=""/>
      <w:lvlJc w:val="left"/>
      <w:pPr>
        <w:ind w:left="4740" w:hanging="360"/>
      </w:pPr>
      <w:rPr>
        <w:rFonts w:ascii="Wingdings" w:hAnsi="Wingdings" w:hint="default"/>
      </w:rPr>
    </w:lvl>
    <w:lvl w:ilvl="6" w:tplc="04250001" w:tentative="1">
      <w:start w:val="1"/>
      <w:numFmt w:val="bullet"/>
      <w:lvlText w:val=""/>
      <w:lvlJc w:val="left"/>
      <w:pPr>
        <w:ind w:left="5460" w:hanging="360"/>
      </w:pPr>
      <w:rPr>
        <w:rFonts w:ascii="Symbol" w:hAnsi="Symbol" w:hint="default"/>
      </w:rPr>
    </w:lvl>
    <w:lvl w:ilvl="7" w:tplc="04250003" w:tentative="1">
      <w:start w:val="1"/>
      <w:numFmt w:val="bullet"/>
      <w:lvlText w:val="o"/>
      <w:lvlJc w:val="left"/>
      <w:pPr>
        <w:ind w:left="6180" w:hanging="360"/>
      </w:pPr>
      <w:rPr>
        <w:rFonts w:ascii="Courier New" w:hAnsi="Courier New" w:cs="Courier New" w:hint="default"/>
      </w:rPr>
    </w:lvl>
    <w:lvl w:ilvl="8" w:tplc="04250005" w:tentative="1">
      <w:start w:val="1"/>
      <w:numFmt w:val="bullet"/>
      <w:lvlText w:val=""/>
      <w:lvlJc w:val="left"/>
      <w:pPr>
        <w:ind w:left="6900" w:hanging="360"/>
      </w:pPr>
      <w:rPr>
        <w:rFonts w:ascii="Wingdings" w:hAnsi="Wingdings" w:hint="default"/>
      </w:rPr>
    </w:lvl>
  </w:abstractNum>
  <w:abstractNum w:abstractNumId="13" w15:restartNumberingAfterBreak="0">
    <w:nsid w:val="1B4602AC"/>
    <w:multiLevelType w:val="hybridMultilevel"/>
    <w:tmpl w:val="8390CA0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216020D7"/>
    <w:multiLevelType w:val="hybridMultilevel"/>
    <w:tmpl w:val="041ABA4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21EF796E"/>
    <w:multiLevelType w:val="hybridMultilevel"/>
    <w:tmpl w:val="32881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6D29AE"/>
    <w:multiLevelType w:val="hybridMultilevel"/>
    <w:tmpl w:val="50E61B8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27CF6A9E"/>
    <w:multiLevelType w:val="hybridMultilevel"/>
    <w:tmpl w:val="DDC8D62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2C6E223E"/>
    <w:multiLevelType w:val="hybridMultilevel"/>
    <w:tmpl w:val="C90081BC"/>
    <w:lvl w:ilvl="0" w:tplc="00000005">
      <w:start w:val="1"/>
      <w:numFmt w:val="bullet"/>
      <w:lvlText w:val=""/>
      <w:lvlJc w:val="left"/>
      <w:pPr>
        <w:ind w:left="720" w:hanging="360"/>
      </w:pPr>
      <w:rPr>
        <w:rFonts w:ascii="Symbol" w:hAnsi="Symbol" w:cs="Times New Roman"/>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2D9B4296"/>
    <w:multiLevelType w:val="hybridMultilevel"/>
    <w:tmpl w:val="CFC65F74"/>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03F14C2"/>
    <w:multiLevelType w:val="multilevel"/>
    <w:tmpl w:val="00506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B0638A"/>
    <w:multiLevelType w:val="hybridMultilevel"/>
    <w:tmpl w:val="EE14F396"/>
    <w:lvl w:ilvl="0" w:tplc="042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2470BFA"/>
    <w:multiLevelType w:val="multilevel"/>
    <w:tmpl w:val="DE109612"/>
    <w:lvl w:ilvl="0">
      <w:start w:val="2"/>
      <w:numFmt w:val="upperRoman"/>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32B17BF8"/>
    <w:multiLevelType w:val="hybridMultilevel"/>
    <w:tmpl w:val="6F048018"/>
    <w:lvl w:ilvl="0" w:tplc="0425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3C5C28"/>
    <w:multiLevelType w:val="hybridMultilevel"/>
    <w:tmpl w:val="6C1CF8E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40094806"/>
    <w:multiLevelType w:val="hybridMultilevel"/>
    <w:tmpl w:val="964EC7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0E1419C"/>
    <w:multiLevelType w:val="hybridMultilevel"/>
    <w:tmpl w:val="9A10D90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456B6D07"/>
    <w:multiLevelType w:val="hybridMultilevel"/>
    <w:tmpl w:val="D81E8CD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8" w15:restartNumberingAfterBreak="0">
    <w:nsid w:val="49E767FC"/>
    <w:multiLevelType w:val="hybridMultilevel"/>
    <w:tmpl w:val="F90E421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9" w15:restartNumberingAfterBreak="0">
    <w:nsid w:val="4F2C1B79"/>
    <w:multiLevelType w:val="hybridMultilevel"/>
    <w:tmpl w:val="62DCE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460C07"/>
    <w:multiLevelType w:val="multilevel"/>
    <w:tmpl w:val="52504BA0"/>
    <w:lvl w:ilvl="0">
      <w:start w:val="1"/>
      <w:numFmt w:val="upperRoman"/>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52776C24"/>
    <w:multiLevelType w:val="hybridMultilevel"/>
    <w:tmpl w:val="4B5A210A"/>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664B99"/>
    <w:multiLevelType w:val="hybridMultilevel"/>
    <w:tmpl w:val="E96EC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925AF6"/>
    <w:multiLevelType w:val="hybridMultilevel"/>
    <w:tmpl w:val="13F27066"/>
    <w:lvl w:ilvl="0" w:tplc="0425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B83611"/>
    <w:multiLevelType w:val="hybridMultilevel"/>
    <w:tmpl w:val="F75E7BCC"/>
    <w:lvl w:ilvl="0" w:tplc="00000005">
      <w:start w:val="1"/>
      <w:numFmt w:val="bullet"/>
      <w:lvlText w:val=""/>
      <w:lvlJc w:val="left"/>
      <w:pPr>
        <w:ind w:left="720" w:hanging="360"/>
      </w:pPr>
      <w:rPr>
        <w:rFonts w:ascii="Symbol" w:hAnsi="Symbol" w:cs="Times New Roman"/>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15:restartNumberingAfterBreak="0">
    <w:nsid w:val="673E00F8"/>
    <w:multiLevelType w:val="hybridMultilevel"/>
    <w:tmpl w:val="A9CA1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A2B2F29"/>
    <w:multiLevelType w:val="hybridMultilevel"/>
    <w:tmpl w:val="FBE6723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7" w15:restartNumberingAfterBreak="0">
    <w:nsid w:val="6ADA70BF"/>
    <w:multiLevelType w:val="hybridMultilevel"/>
    <w:tmpl w:val="5EBCE99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8" w15:restartNumberingAfterBreak="0">
    <w:nsid w:val="6C681A94"/>
    <w:multiLevelType w:val="multilevel"/>
    <w:tmpl w:val="A014946A"/>
    <w:lvl w:ilvl="0">
      <w:start w:val="1"/>
      <w:numFmt w:val="decimal"/>
      <w:pStyle w:val="Heading1"/>
      <w:suff w:val="space"/>
      <w:lvlText w:val="%1."/>
      <w:lvlJc w:val="left"/>
      <w:pPr>
        <w:ind w:left="432" w:hanging="432"/>
      </w:pPr>
      <w:rPr>
        <w:rFonts w:hint="default"/>
      </w:rPr>
    </w:lvl>
    <w:lvl w:ilvl="1">
      <w:start w:val="1"/>
      <w:numFmt w:val="decimal"/>
      <w:pStyle w:val="Heading2"/>
      <w:suff w:val="space"/>
      <w:lvlText w:val="%1.%2."/>
      <w:lvlJc w:val="left"/>
      <w:pPr>
        <w:ind w:left="5963" w:hanging="576"/>
      </w:pPr>
      <w:rPr>
        <w:rFonts w:hint="default"/>
      </w:rPr>
    </w:lvl>
    <w:lvl w:ilvl="2">
      <w:start w:val="1"/>
      <w:numFmt w:val="decimal"/>
      <w:pStyle w:val="Heading3"/>
      <w:suff w:val="space"/>
      <w:lvlText w:val="%1.%2.%3."/>
      <w:lvlJc w:val="left"/>
      <w:pPr>
        <w:ind w:left="1854"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9" w15:restartNumberingAfterBreak="0">
    <w:nsid w:val="6E881914"/>
    <w:multiLevelType w:val="hybridMultilevel"/>
    <w:tmpl w:val="B7F6C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CA4750"/>
    <w:multiLevelType w:val="hybridMultilevel"/>
    <w:tmpl w:val="2E583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D23BA2"/>
    <w:multiLevelType w:val="hybridMultilevel"/>
    <w:tmpl w:val="53184D1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2" w15:restartNumberingAfterBreak="0">
    <w:nsid w:val="73F715F2"/>
    <w:multiLevelType w:val="hybridMultilevel"/>
    <w:tmpl w:val="57ACD088"/>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43" w15:restartNumberingAfterBreak="0">
    <w:nsid w:val="7422058D"/>
    <w:multiLevelType w:val="hybridMultilevel"/>
    <w:tmpl w:val="4BEE4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C176F3"/>
    <w:multiLevelType w:val="hybridMultilevel"/>
    <w:tmpl w:val="31366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8854D78"/>
    <w:multiLevelType w:val="hybridMultilevel"/>
    <w:tmpl w:val="93FCA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E9C73DB"/>
    <w:multiLevelType w:val="hybridMultilevel"/>
    <w:tmpl w:val="C62C3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FBA6782"/>
    <w:multiLevelType w:val="hybridMultilevel"/>
    <w:tmpl w:val="64209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3955022">
    <w:abstractNumId w:val="38"/>
  </w:num>
  <w:num w:numId="2" w16cid:durableId="143742106">
    <w:abstractNumId w:val="30"/>
  </w:num>
  <w:num w:numId="3" w16cid:durableId="1877615653">
    <w:abstractNumId w:val="5"/>
  </w:num>
  <w:num w:numId="4" w16cid:durableId="138619396">
    <w:abstractNumId w:val="3"/>
  </w:num>
  <w:num w:numId="5" w16cid:durableId="203245">
    <w:abstractNumId w:val="12"/>
  </w:num>
  <w:num w:numId="6" w16cid:durableId="208692605">
    <w:abstractNumId w:val="0"/>
  </w:num>
  <w:num w:numId="7" w16cid:durableId="1746954643">
    <w:abstractNumId w:val="34"/>
  </w:num>
  <w:num w:numId="8" w16cid:durableId="1578709611">
    <w:abstractNumId w:val="18"/>
  </w:num>
  <w:num w:numId="9" w16cid:durableId="2110272126">
    <w:abstractNumId w:val="41"/>
  </w:num>
  <w:num w:numId="10" w16cid:durableId="772092720">
    <w:abstractNumId w:val="19"/>
  </w:num>
  <w:num w:numId="11" w16cid:durableId="120155823">
    <w:abstractNumId w:val="11"/>
  </w:num>
  <w:num w:numId="12" w16cid:durableId="2079549816">
    <w:abstractNumId w:val="22"/>
  </w:num>
  <w:num w:numId="13" w16cid:durableId="1417244372">
    <w:abstractNumId w:val="8"/>
  </w:num>
  <w:num w:numId="14" w16cid:durableId="2021621572">
    <w:abstractNumId w:val="33"/>
  </w:num>
  <w:num w:numId="15" w16cid:durableId="1440874826">
    <w:abstractNumId w:val="23"/>
  </w:num>
  <w:num w:numId="16" w16cid:durableId="1887376839">
    <w:abstractNumId w:val="6"/>
  </w:num>
  <w:num w:numId="17" w16cid:durableId="327028711">
    <w:abstractNumId w:val="13"/>
  </w:num>
  <w:num w:numId="18" w16cid:durableId="1695107367">
    <w:abstractNumId w:val="45"/>
  </w:num>
  <w:num w:numId="19" w16cid:durableId="115686945">
    <w:abstractNumId w:val="25"/>
  </w:num>
  <w:num w:numId="20" w16cid:durableId="2096172125">
    <w:abstractNumId w:val="39"/>
  </w:num>
  <w:num w:numId="21" w16cid:durableId="892424633">
    <w:abstractNumId w:val="15"/>
  </w:num>
  <w:num w:numId="22" w16cid:durableId="615017123">
    <w:abstractNumId w:val="10"/>
  </w:num>
  <w:num w:numId="23" w16cid:durableId="1166628984">
    <w:abstractNumId w:val="7"/>
  </w:num>
  <w:num w:numId="24" w16cid:durableId="869798165">
    <w:abstractNumId w:val="14"/>
  </w:num>
  <w:num w:numId="25" w16cid:durableId="508714045">
    <w:abstractNumId w:val="40"/>
  </w:num>
  <w:num w:numId="26" w16cid:durableId="1961645204">
    <w:abstractNumId w:val="43"/>
  </w:num>
  <w:num w:numId="27" w16cid:durableId="1012951107">
    <w:abstractNumId w:val="31"/>
  </w:num>
  <w:num w:numId="28" w16cid:durableId="371655284">
    <w:abstractNumId w:val="27"/>
  </w:num>
  <w:num w:numId="29" w16cid:durableId="1472676853">
    <w:abstractNumId w:val="28"/>
  </w:num>
  <w:num w:numId="30" w16cid:durableId="374696172">
    <w:abstractNumId w:val="37"/>
  </w:num>
  <w:num w:numId="31" w16cid:durableId="210770826">
    <w:abstractNumId w:val="16"/>
  </w:num>
  <w:num w:numId="32" w16cid:durableId="172107766">
    <w:abstractNumId w:val="38"/>
    <w:lvlOverride w:ilvl="0">
      <w:lvl w:ilvl="0">
        <w:start w:val="1"/>
        <w:numFmt w:val="decimal"/>
        <w:pStyle w:val="Heading1"/>
        <w:suff w:val="space"/>
        <w:lvlText w:val="%1."/>
        <w:lvlJc w:val="left"/>
        <w:pPr>
          <w:ind w:left="432" w:hanging="432"/>
        </w:pPr>
        <w:rPr>
          <w:rFonts w:hint="default"/>
        </w:rPr>
      </w:lvl>
    </w:lvlOverride>
    <w:lvlOverride w:ilvl="1">
      <w:lvl w:ilvl="1">
        <w:start w:val="1"/>
        <w:numFmt w:val="decimal"/>
        <w:pStyle w:val="Heading2"/>
        <w:suff w:val="space"/>
        <w:lvlText w:val="%1.%2."/>
        <w:lvlJc w:val="left"/>
        <w:pPr>
          <w:ind w:left="576" w:hanging="576"/>
        </w:pPr>
        <w:rPr>
          <w:rFonts w:hint="default"/>
        </w:rPr>
      </w:lvl>
    </w:lvlOverride>
    <w:lvlOverride w:ilvl="2">
      <w:lvl w:ilvl="2">
        <w:start w:val="1"/>
        <w:numFmt w:val="decimal"/>
        <w:pStyle w:val="Heading3"/>
        <w:suff w:val="space"/>
        <w:lvlText w:val="%1.%2.%3."/>
        <w:lvlJc w:val="left"/>
        <w:pPr>
          <w:ind w:left="0" w:firstLine="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33" w16cid:durableId="50080884">
    <w:abstractNumId w:val="9"/>
  </w:num>
  <w:num w:numId="34" w16cid:durableId="534584070">
    <w:abstractNumId w:val="24"/>
  </w:num>
  <w:num w:numId="35" w16cid:durableId="679812923">
    <w:abstractNumId w:val="32"/>
  </w:num>
  <w:num w:numId="36" w16cid:durableId="1609389694">
    <w:abstractNumId w:val="21"/>
  </w:num>
  <w:num w:numId="37" w16cid:durableId="1353532064">
    <w:abstractNumId w:val="17"/>
  </w:num>
  <w:num w:numId="38" w16cid:durableId="828860815">
    <w:abstractNumId w:val="42"/>
  </w:num>
  <w:num w:numId="39" w16cid:durableId="1894273382">
    <w:abstractNumId w:val="46"/>
  </w:num>
  <w:num w:numId="40" w16cid:durableId="2106462174">
    <w:abstractNumId w:val="36"/>
  </w:num>
  <w:num w:numId="41" w16cid:durableId="1740134754">
    <w:abstractNumId w:val="29"/>
  </w:num>
  <w:num w:numId="42" w16cid:durableId="2076077795">
    <w:abstractNumId w:val="20"/>
  </w:num>
  <w:num w:numId="43" w16cid:durableId="1928927862">
    <w:abstractNumId w:val="47"/>
  </w:num>
  <w:num w:numId="44" w16cid:durableId="206338120">
    <w:abstractNumId w:val="26"/>
  </w:num>
  <w:num w:numId="45" w16cid:durableId="320814523">
    <w:abstractNumId w:val="44"/>
  </w:num>
  <w:num w:numId="46" w16cid:durableId="1370765181">
    <w:abstractNumId w:val="3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16A5"/>
    <w:rsid w:val="000024D2"/>
    <w:rsid w:val="00005159"/>
    <w:rsid w:val="000052B2"/>
    <w:rsid w:val="00005DA1"/>
    <w:rsid w:val="00012777"/>
    <w:rsid w:val="00012BCB"/>
    <w:rsid w:val="00013582"/>
    <w:rsid w:val="000144E5"/>
    <w:rsid w:val="0001524A"/>
    <w:rsid w:val="00016031"/>
    <w:rsid w:val="00016117"/>
    <w:rsid w:val="000234D3"/>
    <w:rsid w:val="00023FE0"/>
    <w:rsid w:val="00025342"/>
    <w:rsid w:val="00025A48"/>
    <w:rsid w:val="0002696C"/>
    <w:rsid w:val="000331F5"/>
    <w:rsid w:val="00033F3A"/>
    <w:rsid w:val="00034F46"/>
    <w:rsid w:val="0003779D"/>
    <w:rsid w:val="00037C87"/>
    <w:rsid w:val="00040B8A"/>
    <w:rsid w:val="00043332"/>
    <w:rsid w:val="00043648"/>
    <w:rsid w:val="00043EF7"/>
    <w:rsid w:val="00055306"/>
    <w:rsid w:val="00056CDB"/>
    <w:rsid w:val="00060769"/>
    <w:rsid w:val="00065F40"/>
    <w:rsid w:val="00067076"/>
    <w:rsid w:val="00070D3C"/>
    <w:rsid w:val="00074590"/>
    <w:rsid w:val="00075B07"/>
    <w:rsid w:val="00076815"/>
    <w:rsid w:val="00081692"/>
    <w:rsid w:val="00082E25"/>
    <w:rsid w:val="00086527"/>
    <w:rsid w:val="00086562"/>
    <w:rsid w:val="00086979"/>
    <w:rsid w:val="00092456"/>
    <w:rsid w:val="00093E1D"/>
    <w:rsid w:val="000967DF"/>
    <w:rsid w:val="00097C59"/>
    <w:rsid w:val="00097C91"/>
    <w:rsid w:val="000A0D28"/>
    <w:rsid w:val="000A7C33"/>
    <w:rsid w:val="000B1DC6"/>
    <w:rsid w:val="000B7B09"/>
    <w:rsid w:val="000C04B0"/>
    <w:rsid w:val="000C497E"/>
    <w:rsid w:val="000C4A49"/>
    <w:rsid w:val="000C4A7B"/>
    <w:rsid w:val="000C5074"/>
    <w:rsid w:val="000C5428"/>
    <w:rsid w:val="000C62FE"/>
    <w:rsid w:val="000D4807"/>
    <w:rsid w:val="000D5A66"/>
    <w:rsid w:val="000D5AFD"/>
    <w:rsid w:val="000E045D"/>
    <w:rsid w:val="000E1E20"/>
    <w:rsid w:val="000E238F"/>
    <w:rsid w:val="000E362C"/>
    <w:rsid w:val="000E5238"/>
    <w:rsid w:val="000E5240"/>
    <w:rsid w:val="000E5EA9"/>
    <w:rsid w:val="000E72FC"/>
    <w:rsid w:val="000F059E"/>
    <w:rsid w:val="000F33E0"/>
    <w:rsid w:val="000F69E7"/>
    <w:rsid w:val="000F6DF5"/>
    <w:rsid w:val="000F70F3"/>
    <w:rsid w:val="00100795"/>
    <w:rsid w:val="00101A11"/>
    <w:rsid w:val="0010266D"/>
    <w:rsid w:val="00104B5A"/>
    <w:rsid w:val="0010566F"/>
    <w:rsid w:val="001075A0"/>
    <w:rsid w:val="0011764E"/>
    <w:rsid w:val="00120393"/>
    <w:rsid w:val="00120630"/>
    <w:rsid w:val="001217F9"/>
    <w:rsid w:val="00125B60"/>
    <w:rsid w:val="001319E9"/>
    <w:rsid w:val="00133A7E"/>
    <w:rsid w:val="00135193"/>
    <w:rsid w:val="00135FBE"/>
    <w:rsid w:val="00136669"/>
    <w:rsid w:val="00137F8D"/>
    <w:rsid w:val="001414CB"/>
    <w:rsid w:val="00150CCF"/>
    <w:rsid w:val="00151950"/>
    <w:rsid w:val="001523C6"/>
    <w:rsid w:val="0015454E"/>
    <w:rsid w:val="00164F40"/>
    <w:rsid w:val="00172734"/>
    <w:rsid w:val="00174330"/>
    <w:rsid w:val="00175476"/>
    <w:rsid w:val="0017641C"/>
    <w:rsid w:val="0017677E"/>
    <w:rsid w:val="00180278"/>
    <w:rsid w:val="0018397E"/>
    <w:rsid w:val="00184669"/>
    <w:rsid w:val="00185E29"/>
    <w:rsid w:val="00186405"/>
    <w:rsid w:val="00186FC3"/>
    <w:rsid w:val="001916FF"/>
    <w:rsid w:val="00192B9B"/>
    <w:rsid w:val="00193CCD"/>
    <w:rsid w:val="001952FA"/>
    <w:rsid w:val="001972FF"/>
    <w:rsid w:val="001A1FEB"/>
    <w:rsid w:val="001A5F2C"/>
    <w:rsid w:val="001B00EE"/>
    <w:rsid w:val="001B0695"/>
    <w:rsid w:val="001B52D7"/>
    <w:rsid w:val="001B708B"/>
    <w:rsid w:val="001B7BB1"/>
    <w:rsid w:val="001C3CE1"/>
    <w:rsid w:val="001C3F39"/>
    <w:rsid w:val="001C5B46"/>
    <w:rsid w:val="001C61D0"/>
    <w:rsid w:val="001D071E"/>
    <w:rsid w:val="001D1492"/>
    <w:rsid w:val="001D273B"/>
    <w:rsid w:val="001D3DBC"/>
    <w:rsid w:val="001D49CA"/>
    <w:rsid w:val="001D5505"/>
    <w:rsid w:val="001D6500"/>
    <w:rsid w:val="001D6ED0"/>
    <w:rsid w:val="001E3305"/>
    <w:rsid w:val="001E55AD"/>
    <w:rsid w:val="001E632A"/>
    <w:rsid w:val="001F01CF"/>
    <w:rsid w:val="001F1A78"/>
    <w:rsid w:val="001F3409"/>
    <w:rsid w:val="001F41FB"/>
    <w:rsid w:val="001F5B17"/>
    <w:rsid w:val="001F6198"/>
    <w:rsid w:val="001F6218"/>
    <w:rsid w:val="00200150"/>
    <w:rsid w:val="002007A9"/>
    <w:rsid w:val="00200C10"/>
    <w:rsid w:val="00201D8A"/>
    <w:rsid w:val="00203C06"/>
    <w:rsid w:val="00205FC0"/>
    <w:rsid w:val="0020634D"/>
    <w:rsid w:val="00207816"/>
    <w:rsid w:val="0021081B"/>
    <w:rsid w:val="00212D75"/>
    <w:rsid w:val="0021429E"/>
    <w:rsid w:val="002142E8"/>
    <w:rsid w:val="00214958"/>
    <w:rsid w:val="00215817"/>
    <w:rsid w:val="00216097"/>
    <w:rsid w:val="00220989"/>
    <w:rsid w:val="002210DD"/>
    <w:rsid w:val="00224078"/>
    <w:rsid w:val="00225B88"/>
    <w:rsid w:val="00226B15"/>
    <w:rsid w:val="00226DBF"/>
    <w:rsid w:val="002318B6"/>
    <w:rsid w:val="002340C4"/>
    <w:rsid w:val="00235B38"/>
    <w:rsid w:val="00241262"/>
    <w:rsid w:val="002431E6"/>
    <w:rsid w:val="00252538"/>
    <w:rsid w:val="00253448"/>
    <w:rsid w:val="002538DF"/>
    <w:rsid w:val="002542CE"/>
    <w:rsid w:val="0025524B"/>
    <w:rsid w:val="00262452"/>
    <w:rsid w:val="0026314F"/>
    <w:rsid w:val="0026426E"/>
    <w:rsid w:val="002659AB"/>
    <w:rsid w:val="002678DE"/>
    <w:rsid w:val="00270118"/>
    <w:rsid w:val="0027288A"/>
    <w:rsid w:val="00273EAD"/>
    <w:rsid w:val="00274AFA"/>
    <w:rsid w:val="00280991"/>
    <w:rsid w:val="0028110B"/>
    <w:rsid w:val="002815DF"/>
    <w:rsid w:val="00284DBA"/>
    <w:rsid w:val="00287635"/>
    <w:rsid w:val="00290414"/>
    <w:rsid w:val="00293099"/>
    <w:rsid w:val="0029354B"/>
    <w:rsid w:val="002A1FBF"/>
    <w:rsid w:val="002A4D11"/>
    <w:rsid w:val="002A6125"/>
    <w:rsid w:val="002B4AF6"/>
    <w:rsid w:val="002C0CE6"/>
    <w:rsid w:val="002C0D71"/>
    <w:rsid w:val="002C2821"/>
    <w:rsid w:val="002E0160"/>
    <w:rsid w:val="002E2C9C"/>
    <w:rsid w:val="002E73EA"/>
    <w:rsid w:val="002F4FCB"/>
    <w:rsid w:val="002F5E71"/>
    <w:rsid w:val="002F7A2C"/>
    <w:rsid w:val="0030030E"/>
    <w:rsid w:val="00301E5C"/>
    <w:rsid w:val="0030371D"/>
    <w:rsid w:val="00303BFF"/>
    <w:rsid w:val="00305E34"/>
    <w:rsid w:val="00307205"/>
    <w:rsid w:val="00307648"/>
    <w:rsid w:val="00314AB6"/>
    <w:rsid w:val="00324D47"/>
    <w:rsid w:val="00324DDB"/>
    <w:rsid w:val="003314A2"/>
    <w:rsid w:val="00332B37"/>
    <w:rsid w:val="00333307"/>
    <w:rsid w:val="00333314"/>
    <w:rsid w:val="003367AD"/>
    <w:rsid w:val="003372BF"/>
    <w:rsid w:val="003377EB"/>
    <w:rsid w:val="00337C53"/>
    <w:rsid w:val="00342367"/>
    <w:rsid w:val="003430E0"/>
    <w:rsid w:val="00343352"/>
    <w:rsid w:val="0034401D"/>
    <w:rsid w:val="003511F5"/>
    <w:rsid w:val="00352316"/>
    <w:rsid w:val="00352619"/>
    <w:rsid w:val="003526B2"/>
    <w:rsid w:val="0035452F"/>
    <w:rsid w:val="00355568"/>
    <w:rsid w:val="00356B99"/>
    <w:rsid w:val="00361B84"/>
    <w:rsid w:val="00364CFF"/>
    <w:rsid w:val="00365AD8"/>
    <w:rsid w:val="00370B5B"/>
    <w:rsid w:val="0037121E"/>
    <w:rsid w:val="0037322C"/>
    <w:rsid w:val="00380DF5"/>
    <w:rsid w:val="0038634F"/>
    <w:rsid w:val="00387105"/>
    <w:rsid w:val="00387A5B"/>
    <w:rsid w:val="00390E0B"/>
    <w:rsid w:val="00391CE9"/>
    <w:rsid w:val="00392E4D"/>
    <w:rsid w:val="003936A6"/>
    <w:rsid w:val="003A3EC0"/>
    <w:rsid w:val="003A3F80"/>
    <w:rsid w:val="003A5762"/>
    <w:rsid w:val="003B20FD"/>
    <w:rsid w:val="003B3657"/>
    <w:rsid w:val="003B418E"/>
    <w:rsid w:val="003B6DFB"/>
    <w:rsid w:val="003C2920"/>
    <w:rsid w:val="003C38E4"/>
    <w:rsid w:val="003C6CCD"/>
    <w:rsid w:val="003D199F"/>
    <w:rsid w:val="003D23DD"/>
    <w:rsid w:val="003D7A20"/>
    <w:rsid w:val="003E076B"/>
    <w:rsid w:val="003E099A"/>
    <w:rsid w:val="003E15E7"/>
    <w:rsid w:val="003E1AED"/>
    <w:rsid w:val="003E23F7"/>
    <w:rsid w:val="003E3FBE"/>
    <w:rsid w:val="003E4A30"/>
    <w:rsid w:val="003E5226"/>
    <w:rsid w:val="003E62D9"/>
    <w:rsid w:val="003F0017"/>
    <w:rsid w:val="003F0301"/>
    <w:rsid w:val="003F1B68"/>
    <w:rsid w:val="003F4661"/>
    <w:rsid w:val="003F48D8"/>
    <w:rsid w:val="003F7736"/>
    <w:rsid w:val="00400D42"/>
    <w:rsid w:val="00406B61"/>
    <w:rsid w:val="00407153"/>
    <w:rsid w:val="0041022D"/>
    <w:rsid w:val="004113AB"/>
    <w:rsid w:val="0041219B"/>
    <w:rsid w:val="0041345B"/>
    <w:rsid w:val="00420EB6"/>
    <w:rsid w:val="00427B16"/>
    <w:rsid w:val="00431947"/>
    <w:rsid w:val="004379EC"/>
    <w:rsid w:val="00443511"/>
    <w:rsid w:val="004458FF"/>
    <w:rsid w:val="00446389"/>
    <w:rsid w:val="00451C33"/>
    <w:rsid w:val="00465851"/>
    <w:rsid w:val="00466385"/>
    <w:rsid w:val="004732A8"/>
    <w:rsid w:val="00475D72"/>
    <w:rsid w:val="00477742"/>
    <w:rsid w:val="00482B2B"/>
    <w:rsid w:val="004844C2"/>
    <w:rsid w:val="004904EA"/>
    <w:rsid w:val="0049055B"/>
    <w:rsid w:val="00493AF2"/>
    <w:rsid w:val="00493BC0"/>
    <w:rsid w:val="00493C0D"/>
    <w:rsid w:val="0049465A"/>
    <w:rsid w:val="004951E8"/>
    <w:rsid w:val="004955D7"/>
    <w:rsid w:val="004A0375"/>
    <w:rsid w:val="004A1533"/>
    <w:rsid w:val="004A6A35"/>
    <w:rsid w:val="004A7C9C"/>
    <w:rsid w:val="004B007B"/>
    <w:rsid w:val="004B1FCA"/>
    <w:rsid w:val="004B5972"/>
    <w:rsid w:val="004B78B6"/>
    <w:rsid w:val="004C5796"/>
    <w:rsid w:val="004D1845"/>
    <w:rsid w:val="004D2724"/>
    <w:rsid w:val="004D2825"/>
    <w:rsid w:val="004D3190"/>
    <w:rsid w:val="004D52D1"/>
    <w:rsid w:val="004D55D0"/>
    <w:rsid w:val="004E3940"/>
    <w:rsid w:val="004E3C6B"/>
    <w:rsid w:val="004E7B95"/>
    <w:rsid w:val="004F1405"/>
    <w:rsid w:val="004F23CB"/>
    <w:rsid w:val="004F7E6F"/>
    <w:rsid w:val="00500F14"/>
    <w:rsid w:val="0050129C"/>
    <w:rsid w:val="00501AE5"/>
    <w:rsid w:val="00504F25"/>
    <w:rsid w:val="00506891"/>
    <w:rsid w:val="00507B6B"/>
    <w:rsid w:val="005105FE"/>
    <w:rsid w:val="005119EA"/>
    <w:rsid w:val="00511A92"/>
    <w:rsid w:val="00512606"/>
    <w:rsid w:val="005135F9"/>
    <w:rsid w:val="00513CEF"/>
    <w:rsid w:val="0051576F"/>
    <w:rsid w:val="005170A1"/>
    <w:rsid w:val="00521A4B"/>
    <w:rsid w:val="00523F91"/>
    <w:rsid w:val="00526292"/>
    <w:rsid w:val="00531A9C"/>
    <w:rsid w:val="0053372F"/>
    <w:rsid w:val="00534B5A"/>
    <w:rsid w:val="00542428"/>
    <w:rsid w:val="00544595"/>
    <w:rsid w:val="00544AEC"/>
    <w:rsid w:val="00544CA0"/>
    <w:rsid w:val="0054544C"/>
    <w:rsid w:val="005458DF"/>
    <w:rsid w:val="00550042"/>
    <w:rsid w:val="005527FA"/>
    <w:rsid w:val="005551DC"/>
    <w:rsid w:val="00556714"/>
    <w:rsid w:val="00565D85"/>
    <w:rsid w:val="005667E6"/>
    <w:rsid w:val="00566A7C"/>
    <w:rsid w:val="00566AF8"/>
    <w:rsid w:val="005670FD"/>
    <w:rsid w:val="0057614F"/>
    <w:rsid w:val="005772C8"/>
    <w:rsid w:val="0058110A"/>
    <w:rsid w:val="0058240D"/>
    <w:rsid w:val="00582638"/>
    <w:rsid w:val="00587DC6"/>
    <w:rsid w:val="00590CA6"/>
    <w:rsid w:val="005940CE"/>
    <w:rsid w:val="00595549"/>
    <w:rsid w:val="00597D76"/>
    <w:rsid w:val="005A1626"/>
    <w:rsid w:val="005B0C2E"/>
    <w:rsid w:val="005B1E01"/>
    <w:rsid w:val="005B25DE"/>
    <w:rsid w:val="005B27EE"/>
    <w:rsid w:val="005B28ED"/>
    <w:rsid w:val="005B433D"/>
    <w:rsid w:val="005B544C"/>
    <w:rsid w:val="005B6BF3"/>
    <w:rsid w:val="005B7A97"/>
    <w:rsid w:val="005C0469"/>
    <w:rsid w:val="005C4C2E"/>
    <w:rsid w:val="005C7958"/>
    <w:rsid w:val="005D4CD0"/>
    <w:rsid w:val="005D4F43"/>
    <w:rsid w:val="005D6DAF"/>
    <w:rsid w:val="005D6E16"/>
    <w:rsid w:val="005E24EF"/>
    <w:rsid w:val="005E2DE9"/>
    <w:rsid w:val="005E47A6"/>
    <w:rsid w:val="005E485C"/>
    <w:rsid w:val="005E5468"/>
    <w:rsid w:val="005E55CB"/>
    <w:rsid w:val="005E65DD"/>
    <w:rsid w:val="005E7BAD"/>
    <w:rsid w:val="005F1F07"/>
    <w:rsid w:val="005F618A"/>
    <w:rsid w:val="005F7080"/>
    <w:rsid w:val="0060239E"/>
    <w:rsid w:val="006041FF"/>
    <w:rsid w:val="006051D0"/>
    <w:rsid w:val="00607CF0"/>
    <w:rsid w:val="00610AE3"/>
    <w:rsid w:val="00611823"/>
    <w:rsid w:val="006119F4"/>
    <w:rsid w:val="006147E8"/>
    <w:rsid w:val="00615102"/>
    <w:rsid w:val="006216A5"/>
    <w:rsid w:val="00623E25"/>
    <w:rsid w:val="006241E9"/>
    <w:rsid w:val="0062575C"/>
    <w:rsid w:val="00626004"/>
    <w:rsid w:val="006314DF"/>
    <w:rsid w:val="00631754"/>
    <w:rsid w:val="00642000"/>
    <w:rsid w:val="0064200C"/>
    <w:rsid w:val="0064449E"/>
    <w:rsid w:val="00644778"/>
    <w:rsid w:val="00644DFA"/>
    <w:rsid w:val="006462B4"/>
    <w:rsid w:val="006511CE"/>
    <w:rsid w:val="006569B3"/>
    <w:rsid w:val="00657700"/>
    <w:rsid w:val="006579BA"/>
    <w:rsid w:val="00661339"/>
    <w:rsid w:val="00663CE9"/>
    <w:rsid w:val="006665BF"/>
    <w:rsid w:val="00670EA8"/>
    <w:rsid w:val="00672D8F"/>
    <w:rsid w:val="006764C0"/>
    <w:rsid w:val="0067686F"/>
    <w:rsid w:val="00676B61"/>
    <w:rsid w:val="00681430"/>
    <w:rsid w:val="006821E3"/>
    <w:rsid w:val="00682B5B"/>
    <w:rsid w:val="006859BD"/>
    <w:rsid w:val="00687CDE"/>
    <w:rsid w:val="00691F73"/>
    <w:rsid w:val="006951EB"/>
    <w:rsid w:val="00696A7C"/>
    <w:rsid w:val="0069775F"/>
    <w:rsid w:val="006A011D"/>
    <w:rsid w:val="006A402A"/>
    <w:rsid w:val="006A46CE"/>
    <w:rsid w:val="006B14A5"/>
    <w:rsid w:val="006B2CFA"/>
    <w:rsid w:val="006B4FEE"/>
    <w:rsid w:val="006B63E9"/>
    <w:rsid w:val="006B6D4E"/>
    <w:rsid w:val="006B7F7F"/>
    <w:rsid w:val="006C3492"/>
    <w:rsid w:val="006C3A7E"/>
    <w:rsid w:val="006C3EDB"/>
    <w:rsid w:val="006C510A"/>
    <w:rsid w:val="006C6119"/>
    <w:rsid w:val="006C7FC9"/>
    <w:rsid w:val="006D6E3F"/>
    <w:rsid w:val="006D7087"/>
    <w:rsid w:val="006D720E"/>
    <w:rsid w:val="006D7F0F"/>
    <w:rsid w:val="006E19B3"/>
    <w:rsid w:val="006E1E0C"/>
    <w:rsid w:val="006E39B1"/>
    <w:rsid w:val="006E4A38"/>
    <w:rsid w:val="006E53B3"/>
    <w:rsid w:val="006E5D9E"/>
    <w:rsid w:val="006E6274"/>
    <w:rsid w:val="006F08C3"/>
    <w:rsid w:val="006F1B73"/>
    <w:rsid w:val="006F3530"/>
    <w:rsid w:val="006F3E7E"/>
    <w:rsid w:val="006F57B5"/>
    <w:rsid w:val="006F61B4"/>
    <w:rsid w:val="00700CEB"/>
    <w:rsid w:val="007015DF"/>
    <w:rsid w:val="00702D09"/>
    <w:rsid w:val="0070725B"/>
    <w:rsid w:val="00707C30"/>
    <w:rsid w:val="00717E89"/>
    <w:rsid w:val="00723347"/>
    <w:rsid w:val="00726623"/>
    <w:rsid w:val="0072690D"/>
    <w:rsid w:val="00731F14"/>
    <w:rsid w:val="00733B45"/>
    <w:rsid w:val="00733F3E"/>
    <w:rsid w:val="00734C8F"/>
    <w:rsid w:val="00734DDB"/>
    <w:rsid w:val="007368F9"/>
    <w:rsid w:val="00744069"/>
    <w:rsid w:val="00745982"/>
    <w:rsid w:val="00747650"/>
    <w:rsid w:val="00747DAB"/>
    <w:rsid w:val="00752B8F"/>
    <w:rsid w:val="007535E2"/>
    <w:rsid w:val="00753AF0"/>
    <w:rsid w:val="007544CA"/>
    <w:rsid w:val="00755C39"/>
    <w:rsid w:val="00756838"/>
    <w:rsid w:val="00757090"/>
    <w:rsid w:val="00757DE1"/>
    <w:rsid w:val="00760952"/>
    <w:rsid w:val="007624C1"/>
    <w:rsid w:val="007633CE"/>
    <w:rsid w:val="00765246"/>
    <w:rsid w:val="007656B9"/>
    <w:rsid w:val="00765BAD"/>
    <w:rsid w:val="0076616E"/>
    <w:rsid w:val="0077326C"/>
    <w:rsid w:val="00776B37"/>
    <w:rsid w:val="00783D7C"/>
    <w:rsid w:val="00785AD6"/>
    <w:rsid w:val="007869E8"/>
    <w:rsid w:val="00793736"/>
    <w:rsid w:val="00794E55"/>
    <w:rsid w:val="007963B8"/>
    <w:rsid w:val="0079677F"/>
    <w:rsid w:val="007A0B82"/>
    <w:rsid w:val="007A3BCB"/>
    <w:rsid w:val="007A4FD2"/>
    <w:rsid w:val="007A72EC"/>
    <w:rsid w:val="007B3E6A"/>
    <w:rsid w:val="007B61DA"/>
    <w:rsid w:val="007D020B"/>
    <w:rsid w:val="007D0D98"/>
    <w:rsid w:val="007D271C"/>
    <w:rsid w:val="007D3B28"/>
    <w:rsid w:val="007D6E72"/>
    <w:rsid w:val="007D7062"/>
    <w:rsid w:val="007D7873"/>
    <w:rsid w:val="007E0100"/>
    <w:rsid w:val="007E24E4"/>
    <w:rsid w:val="007E3F4E"/>
    <w:rsid w:val="007E7253"/>
    <w:rsid w:val="007F1560"/>
    <w:rsid w:val="007F161E"/>
    <w:rsid w:val="007F324F"/>
    <w:rsid w:val="007F5173"/>
    <w:rsid w:val="007F5F3D"/>
    <w:rsid w:val="007F644C"/>
    <w:rsid w:val="007F77A7"/>
    <w:rsid w:val="007F7AE7"/>
    <w:rsid w:val="007F7F87"/>
    <w:rsid w:val="00801026"/>
    <w:rsid w:val="0080305C"/>
    <w:rsid w:val="0080339B"/>
    <w:rsid w:val="00803602"/>
    <w:rsid w:val="0080420B"/>
    <w:rsid w:val="00804894"/>
    <w:rsid w:val="008048B5"/>
    <w:rsid w:val="00804F56"/>
    <w:rsid w:val="008054A8"/>
    <w:rsid w:val="00806418"/>
    <w:rsid w:val="008130B0"/>
    <w:rsid w:val="00813122"/>
    <w:rsid w:val="00813286"/>
    <w:rsid w:val="00814BBA"/>
    <w:rsid w:val="008166DA"/>
    <w:rsid w:val="008171FE"/>
    <w:rsid w:val="00817461"/>
    <w:rsid w:val="008176A7"/>
    <w:rsid w:val="00820427"/>
    <w:rsid w:val="0082329E"/>
    <w:rsid w:val="008244C6"/>
    <w:rsid w:val="0082586A"/>
    <w:rsid w:val="008332D3"/>
    <w:rsid w:val="00833540"/>
    <w:rsid w:val="00833A13"/>
    <w:rsid w:val="008359A5"/>
    <w:rsid w:val="00835C6D"/>
    <w:rsid w:val="008361BF"/>
    <w:rsid w:val="00837156"/>
    <w:rsid w:val="008378B1"/>
    <w:rsid w:val="00837C4F"/>
    <w:rsid w:val="0084207E"/>
    <w:rsid w:val="0084475E"/>
    <w:rsid w:val="00844FA4"/>
    <w:rsid w:val="00845E19"/>
    <w:rsid w:val="008501FF"/>
    <w:rsid w:val="0086495C"/>
    <w:rsid w:val="00867C85"/>
    <w:rsid w:val="00872900"/>
    <w:rsid w:val="00873D55"/>
    <w:rsid w:val="00877A3E"/>
    <w:rsid w:val="0088348C"/>
    <w:rsid w:val="00883665"/>
    <w:rsid w:val="00883F01"/>
    <w:rsid w:val="008841C2"/>
    <w:rsid w:val="00884CD7"/>
    <w:rsid w:val="00885702"/>
    <w:rsid w:val="0088625F"/>
    <w:rsid w:val="00891F73"/>
    <w:rsid w:val="00893EE8"/>
    <w:rsid w:val="00894A4E"/>
    <w:rsid w:val="00896F0F"/>
    <w:rsid w:val="008979DE"/>
    <w:rsid w:val="008A0875"/>
    <w:rsid w:val="008A1E01"/>
    <w:rsid w:val="008A49E6"/>
    <w:rsid w:val="008A77A6"/>
    <w:rsid w:val="008B0B8C"/>
    <w:rsid w:val="008B1B58"/>
    <w:rsid w:val="008B24CC"/>
    <w:rsid w:val="008B61DA"/>
    <w:rsid w:val="008B70F8"/>
    <w:rsid w:val="008B785B"/>
    <w:rsid w:val="008C255E"/>
    <w:rsid w:val="008C4193"/>
    <w:rsid w:val="008C542B"/>
    <w:rsid w:val="008C67E8"/>
    <w:rsid w:val="008C69A9"/>
    <w:rsid w:val="008D0914"/>
    <w:rsid w:val="008D4CE6"/>
    <w:rsid w:val="008D63BC"/>
    <w:rsid w:val="008D63C8"/>
    <w:rsid w:val="008D70F7"/>
    <w:rsid w:val="008E2468"/>
    <w:rsid w:val="008E34A5"/>
    <w:rsid w:val="008E402F"/>
    <w:rsid w:val="008E544E"/>
    <w:rsid w:val="008F1406"/>
    <w:rsid w:val="008F214C"/>
    <w:rsid w:val="008F3549"/>
    <w:rsid w:val="008F60D1"/>
    <w:rsid w:val="009010DA"/>
    <w:rsid w:val="00906FAE"/>
    <w:rsid w:val="009111FC"/>
    <w:rsid w:val="00914F82"/>
    <w:rsid w:val="00927337"/>
    <w:rsid w:val="00931DB2"/>
    <w:rsid w:val="00931F11"/>
    <w:rsid w:val="009342C9"/>
    <w:rsid w:val="00934B61"/>
    <w:rsid w:val="009357E0"/>
    <w:rsid w:val="00941955"/>
    <w:rsid w:val="0094379C"/>
    <w:rsid w:val="009457CC"/>
    <w:rsid w:val="00945E0D"/>
    <w:rsid w:val="00951D87"/>
    <w:rsid w:val="00953A3C"/>
    <w:rsid w:val="0096236E"/>
    <w:rsid w:val="00962482"/>
    <w:rsid w:val="00962CF3"/>
    <w:rsid w:val="00971201"/>
    <w:rsid w:val="00972325"/>
    <w:rsid w:val="00972C27"/>
    <w:rsid w:val="00975300"/>
    <w:rsid w:val="00976EFF"/>
    <w:rsid w:val="00981084"/>
    <w:rsid w:val="00981768"/>
    <w:rsid w:val="00984A12"/>
    <w:rsid w:val="00995B14"/>
    <w:rsid w:val="009A0293"/>
    <w:rsid w:val="009A1A95"/>
    <w:rsid w:val="009A4DCB"/>
    <w:rsid w:val="009A4FDC"/>
    <w:rsid w:val="009A73C2"/>
    <w:rsid w:val="009B110C"/>
    <w:rsid w:val="009B61C9"/>
    <w:rsid w:val="009C1FAD"/>
    <w:rsid w:val="009C26C1"/>
    <w:rsid w:val="009C2CD9"/>
    <w:rsid w:val="009C6E2B"/>
    <w:rsid w:val="009C7844"/>
    <w:rsid w:val="009D0FEF"/>
    <w:rsid w:val="009E63C6"/>
    <w:rsid w:val="009F2292"/>
    <w:rsid w:val="009F22F9"/>
    <w:rsid w:val="009F265C"/>
    <w:rsid w:val="009F4FC1"/>
    <w:rsid w:val="00A00D6B"/>
    <w:rsid w:val="00A01CA8"/>
    <w:rsid w:val="00A03C46"/>
    <w:rsid w:val="00A116F6"/>
    <w:rsid w:val="00A123B5"/>
    <w:rsid w:val="00A1457B"/>
    <w:rsid w:val="00A158CA"/>
    <w:rsid w:val="00A1631B"/>
    <w:rsid w:val="00A17529"/>
    <w:rsid w:val="00A17E47"/>
    <w:rsid w:val="00A31839"/>
    <w:rsid w:val="00A318E5"/>
    <w:rsid w:val="00A324CF"/>
    <w:rsid w:val="00A32DBD"/>
    <w:rsid w:val="00A3302D"/>
    <w:rsid w:val="00A35781"/>
    <w:rsid w:val="00A36F94"/>
    <w:rsid w:val="00A372AF"/>
    <w:rsid w:val="00A37962"/>
    <w:rsid w:val="00A4291A"/>
    <w:rsid w:val="00A45A5C"/>
    <w:rsid w:val="00A47986"/>
    <w:rsid w:val="00A5191C"/>
    <w:rsid w:val="00A5259F"/>
    <w:rsid w:val="00A52CBE"/>
    <w:rsid w:val="00A5469E"/>
    <w:rsid w:val="00A54D61"/>
    <w:rsid w:val="00A55E37"/>
    <w:rsid w:val="00A563EE"/>
    <w:rsid w:val="00A56B56"/>
    <w:rsid w:val="00A56E7C"/>
    <w:rsid w:val="00A572A1"/>
    <w:rsid w:val="00A62E1E"/>
    <w:rsid w:val="00A62F4E"/>
    <w:rsid w:val="00A63AF6"/>
    <w:rsid w:val="00A65CA5"/>
    <w:rsid w:val="00A70962"/>
    <w:rsid w:val="00A80359"/>
    <w:rsid w:val="00A80664"/>
    <w:rsid w:val="00A833A7"/>
    <w:rsid w:val="00A85F61"/>
    <w:rsid w:val="00A86A9C"/>
    <w:rsid w:val="00A90369"/>
    <w:rsid w:val="00A914E1"/>
    <w:rsid w:val="00A921BF"/>
    <w:rsid w:val="00A929E6"/>
    <w:rsid w:val="00A9439A"/>
    <w:rsid w:val="00A96370"/>
    <w:rsid w:val="00AA112D"/>
    <w:rsid w:val="00AA496B"/>
    <w:rsid w:val="00AA5263"/>
    <w:rsid w:val="00AA54AA"/>
    <w:rsid w:val="00AA578F"/>
    <w:rsid w:val="00AA644B"/>
    <w:rsid w:val="00AA7650"/>
    <w:rsid w:val="00AA7E9F"/>
    <w:rsid w:val="00AB3CE2"/>
    <w:rsid w:val="00AC2EC6"/>
    <w:rsid w:val="00AC31FC"/>
    <w:rsid w:val="00AC37DD"/>
    <w:rsid w:val="00AC58CD"/>
    <w:rsid w:val="00AC7680"/>
    <w:rsid w:val="00AD3678"/>
    <w:rsid w:val="00AD445A"/>
    <w:rsid w:val="00AD77D7"/>
    <w:rsid w:val="00AE086E"/>
    <w:rsid w:val="00AE0DAA"/>
    <w:rsid w:val="00AE0E3F"/>
    <w:rsid w:val="00AE3159"/>
    <w:rsid w:val="00AF0027"/>
    <w:rsid w:val="00AF236B"/>
    <w:rsid w:val="00B06836"/>
    <w:rsid w:val="00B07636"/>
    <w:rsid w:val="00B07F21"/>
    <w:rsid w:val="00B12F6C"/>
    <w:rsid w:val="00B14F54"/>
    <w:rsid w:val="00B16C92"/>
    <w:rsid w:val="00B16CBF"/>
    <w:rsid w:val="00B2482C"/>
    <w:rsid w:val="00B24F24"/>
    <w:rsid w:val="00B273D2"/>
    <w:rsid w:val="00B27853"/>
    <w:rsid w:val="00B279CD"/>
    <w:rsid w:val="00B3026E"/>
    <w:rsid w:val="00B350D8"/>
    <w:rsid w:val="00B367A6"/>
    <w:rsid w:val="00B36A51"/>
    <w:rsid w:val="00B37EC4"/>
    <w:rsid w:val="00B4093F"/>
    <w:rsid w:val="00B412F6"/>
    <w:rsid w:val="00B44DA6"/>
    <w:rsid w:val="00B45CC0"/>
    <w:rsid w:val="00B522AD"/>
    <w:rsid w:val="00B531B5"/>
    <w:rsid w:val="00B53BAC"/>
    <w:rsid w:val="00B549D7"/>
    <w:rsid w:val="00B54D8B"/>
    <w:rsid w:val="00B56851"/>
    <w:rsid w:val="00B56C76"/>
    <w:rsid w:val="00B57EC8"/>
    <w:rsid w:val="00B60FA9"/>
    <w:rsid w:val="00B6114A"/>
    <w:rsid w:val="00B61304"/>
    <w:rsid w:val="00B62A13"/>
    <w:rsid w:val="00B650A8"/>
    <w:rsid w:val="00B701F1"/>
    <w:rsid w:val="00B711F9"/>
    <w:rsid w:val="00B737CE"/>
    <w:rsid w:val="00B858EA"/>
    <w:rsid w:val="00B85FED"/>
    <w:rsid w:val="00BA02B7"/>
    <w:rsid w:val="00BA37FA"/>
    <w:rsid w:val="00BA4C56"/>
    <w:rsid w:val="00BA7974"/>
    <w:rsid w:val="00BB3014"/>
    <w:rsid w:val="00BC171E"/>
    <w:rsid w:val="00BC730E"/>
    <w:rsid w:val="00BC7DB2"/>
    <w:rsid w:val="00BD07FD"/>
    <w:rsid w:val="00BD3BF6"/>
    <w:rsid w:val="00BE077B"/>
    <w:rsid w:val="00BE1756"/>
    <w:rsid w:val="00BE7746"/>
    <w:rsid w:val="00BE7A58"/>
    <w:rsid w:val="00BF2398"/>
    <w:rsid w:val="00BF4153"/>
    <w:rsid w:val="00BF4315"/>
    <w:rsid w:val="00BF77F3"/>
    <w:rsid w:val="00C00B6A"/>
    <w:rsid w:val="00C01053"/>
    <w:rsid w:val="00C02BAD"/>
    <w:rsid w:val="00C04132"/>
    <w:rsid w:val="00C057F5"/>
    <w:rsid w:val="00C11CD9"/>
    <w:rsid w:val="00C138DA"/>
    <w:rsid w:val="00C14331"/>
    <w:rsid w:val="00C15545"/>
    <w:rsid w:val="00C15C33"/>
    <w:rsid w:val="00C201E8"/>
    <w:rsid w:val="00C31E49"/>
    <w:rsid w:val="00C3329C"/>
    <w:rsid w:val="00C34200"/>
    <w:rsid w:val="00C3524B"/>
    <w:rsid w:val="00C40143"/>
    <w:rsid w:val="00C41217"/>
    <w:rsid w:val="00C4344B"/>
    <w:rsid w:val="00C438E3"/>
    <w:rsid w:val="00C46FBE"/>
    <w:rsid w:val="00C508AC"/>
    <w:rsid w:val="00C5266E"/>
    <w:rsid w:val="00C5285D"/>
    <w:rsid w:val="00C54327"/>
    <w:rsid w:val="00C5572D"/>
    <w:rsid w:val="00C55A82"/>
    <w:rsid w:val="00C613BD"/>
    <w:rsid w:val="00C61CBA"/>
    <w:rsid w:val="00C630DA"/>
    <w:rsid w:val="00C66E2E"/>
    <w:rsid w:val="00C679CD"/>
    <w:rsid w:val="00C701D6"/>
    <w:rsid w:val="00C70A32"/>
    <w:rsid w:val="00C72135"/>
    <w:rsid w:val="00C732F2"/>
    <w:rsid w:val="00C7340C"/>
    <w:rsid w:val="00C76C25"/>
    <w:rsid w:val="00C7732C"/>
    <w:rsid w:val="00C81BDE"/>
    <w:rsid w:val="00C83532"/>
    <w:rsid w:val="00C85EE2"/>
    <w:rsid w:val="00C86B15"/>
    <w:rsid w:val="00C86DC4"/>
    <w:rsid w:val="00C86EA1"/>
    <w:rsid w:val="00C87489"/>
    <w:rsid w:val="00C90147"/>
    <w:rsid w:val="00C903DE"/>
    <w:rsid w:val="00C922AD"/>
    <w:rsid w:val="00C93859"/>
    <w:rsid w:val="00C94D65"/>
    <w:rsid w:val="00C968B3"/>
    <w:rsid w:val="00C96EDE"/>
    <w:rsid w:val="00C97FB3"/>
    <w:rsid w:val="00CA248C"/>
    <w:rsid w:val="00CA322E"/>
    <w:rsid w:val="00CA4FE2"/>
    <w:rsid w:val="00CA7C5D"/>
    <w:rsid w:val="00CB1C51"/>
    <w:rsid w:val="00CB1FC7"/>
    <w:rsid w:val="00CC2144"/>
    <w:rsid w:val="00CC3F3E"/>
    <w:rsid w:val="00CD14D3"/>
    <w:rsid w:val="00CD15C4"/>
    <w:rsid w:val="00CD1BBF"/>
    <w:rsid w:val="00CD4092"/>
    <w:rsid w:val="00CD65A6"/>
    <w:rsid w:val="00CD6A95"/>
    <w:rsid w:val="00CE0A59"/>
    <w:rsid w:val="00CE0D4B"/>
    <w:rsid w:val="00CE1754"/>
    <w:rsid w:val="00CE2206"/>
    <w:rsid w:val="00CE41B6"/>
    <w:rsid w:val="00CF13BA"/>
    <w:rsid w:val="00CF7D80"/>
    <w:rsid w:val="00D00FA9"/>
    <w:rsid w:val="00D03D22"/>
    <w:rsid w:val="00D04028"/>
    <w:rsid w:val="00D0646F"/>
    <w:rsid w:val="00D1039E"/>
    <w:rsid w:val="00D1318C"/>
    <w:rsid w:val="00D16145"/>
    <w:rsid w:val="00D1790A"/>
    <w:rsid w:val="00D203B6"/>
    <w:rsid w:val="00D215F7"/>
    <w:rsid w:val="00D2476A"/>
    <w:rsid w:val="00D30049"/>
    <w:rsid w:val="00D307E8"/>
    <w:rsid w:val="00D32B8F"/>
    <w:rsid w:val="00D359BB"/>
    <w:rsid w:val="00D37530"/>
    <w:rsid w:val="00D37563"/>
    <w:rsid w:val="00D41B86"/>
    <w:rsid w:val="00D42042"/>
    <w:rsid w:val="00D453FC"/>
    <w:rsid w:val="00D46E41"/>
    <w:rsid w:val="00D4789F"/>
    <w:rsid w:val="00D517A8"/>
    <w:rsid w:val="00D56080"/>
    <w:rsid w:val="00D61C9D"/>
    <w:rsid w:val="00D62044"/>
    <w:rsid w:val="00D62923"/>
    <w:rsid w:val="00D63F9A"/>
    <w:rsid w:val="00D702A9"/>
    <w:rsid w:val="00D71E78"/>
    <w:rsid w:val="00D7496F"/>
    <w:rsid w:val="00D74BA4"/>
    <w:rsid w:val="00D755B1"/>
    <w:rsid w:val="00D76EBD"/>
    <w:rsid w:val="00D80BEC"/>
    <w:rsid w:val="00D909F1"/>
    <w:rsid w:val="00D91698"/>
    <w:rsid w:val="00D940C2"/>
    <w:rsid w:val="00D94EC2"/>
    <w:rsid w:val="00D95BA1"/>
    <w:rsid w:val="00DA0645"/>
    <w:rsid w:val="00DA1A60"/>
    <w:rsid w:val="00DA20C6"/>
    <w:rsid w:val="00DA4230"/>
    <w:rsid w:val="00DA61B6"/>
    <w:rsid w:val="00DB0450"/>
    <w:rsid w:val="00DB43A5"/>
    <w:rsid w:val="00DB4B70"/>
    <w:rsid w:val="00DC23BD"/>
    <w:rsid w:val="00DC28DA"/>
    <w:rsid w:val="00DD0461"/>
    <w:rsid w:val="00DD109D"/>
    <w:rsid w:val="00DD2F5E"/>
    <w:rsid w:val="00DD358D"/>
    <w:rsid w:val="00DD43F5"/>
    <w:rsid w:val="00DD4625"/>
    <w:rsid w:val="00DE08B7"/>
    <w:rsid w:val="00DE117A"/>
    <w:rsid w:val="00DE5F91"/>
    <w:rsid w:val="00DE63C4"/>
    <w:rsid w:val="00DE6BD9"/>
    <w:rsid w:val="00DF09B0"/>
    <w:rsid w:val="00DF2F05"/>
    <w:rsid w:val="00DF3166"/>
    <w:rsid w:val="00DF582A"/>
    <w:rsid w:val="00E01194"/>
    <w:rsid w:val="00E05DF9"/>
    <w:rsid w:val="00E07674"/>
    <w:rsid w:val="00E103D2"/>
    <w:rsid w:val="00E1043A"/>
    <w:rsid w:val="00E10856"/>
    <w:rsid w:val="00E13169"/>
    <w:rsid w:val="00E13ED3"/>
    <w:rsid w:val="00E16AF9"/>
    <w:rsid w:val="00E2297A"/>
    <w:rsid w:val="00E235F0"/>
    <w:rsid w:val="00E25A55"/>
    <w:rsid w:val="00E26A88"/>
    <w:rsid w:val="00E26F8B"/>
    <w:rsid w:val="00E27281"/>
    <w:rsid w:val="00E27EC6"/>
    <w:rsid w:val="00E27FA2"/>
    <w:rsid w:val="00E30B8B"/>
    <w:rsid w:val="00E31357"/>
    <w:rsid w:val="00E31814"/>
    <w:rsid w:val="00E3261D"/>
    <w:rsid w:val="00E32C7C"/>
    <w:rsid w:val="00E33029"/>
    <w:rsid w:val="00E40774"/>
    <w:rsid w:val="00E432BB"/>
    <w:rsid w:val="00E44174"/>
    <w:rsid w:val="00E45559"/>
    <w:rsid w:val="00E47CFD"/>
    <w:rsid w:val="00E50C10"/>
    <w:rsid w:val="00E51BE4"/>
    <w:rsid w:val="00E52B37"/>
    <w:rsid w:val="00E5372F"/>
    <w:rsid w:val="00E55DAD"/>
    <w:rsid w:val="00E56262"/>
    <w:rsid w:val="00E569A3"/>
    <w:rsid w:val="00E579FD"/>
    <w:rsid w:val="00E6051D"/>
    <w:rsid w:val="00E61350"/>
    <w:rsid w:val="00E62255"/>
    <w:rsid w:val="00E63B3B"/>
    <w:rsid w:val="00E66C8B"/>
    <w:rsid w:val="00E67657"/>
    <w:rsid w:val="00E729FF"/>
    <w:rsid w:val="00E73269"/>
    <w:rsid w:val="00E75CA9"/>
    <w:rsid w:val="00E771B2"/>
    <w:rsid w:val="00E8110A"/>
    <w:rsid w:val="00E81250"/>
    <w:rsid w:val="00E81508"/>
    <w:rsid w:val="00E8265C"/>
    <w:rsid w:val="00E82A35"/>
    <w:rsid w:val="00E82F38"/>
    <w:rsid w:val="00E83B0F"/>
    <w:rsid w:val="00E83B9A"/>
    <w:rsid w:val="00E85908"/>
    <w:rsid w:val="00E87198"/>
    <w:rsid w:val="00E901BE"/>
    <w:rsid w:val="00E9029D"/>
    <w:rsid w:val="00E978A4"/>
    <w:rsid w:val="00EA1015"/>
    <w:rsid w:val="00EA16F6"/>
    <w:rsid w:val="00EA2E88"/>
    <w:rsid w:val="00EB2EAC"/>
    <w:rsid w:val="00EB4718"/>
    <w:rsid w:val="00EB4CFE"/>
    <w:rsid w:val="00EB5AC9"/>
    <w:rsid w:val="00EC1FFA"/>
    <w:rsid w:val="00EC4126"/>
    <w:rsid w:val="00EC486A"/>
    <w:rsid w:val="00ED3DED"/>
    <w:rsid w:val="00ED6057"/>
    <w:rsid w:val="00EE203C"/>
    <w:rsid w:val="00EE26AD"/>
    <w:rsid w:val="00EE6A1C"/>
    <w:rsid w:val="00EE73DB"/>
    <w:rsid w:val="00EF0C77"/>
    <w:rsid w:val="00EF26F3"/>
    <w:rsid w:val="00EF48C6"/>
    <w:rsid w:val="00EF555D"/>
    <w:rsid w:val="00EF5CD3"/>
    <w:rsid w:val="00EF722E"/>
    <w:rsid w:val="00F0066E"/>
    <w:rsid w:val="00F03687"/>
    <w:rsid w:val="00F0431B"/>
    <w:rsid w:val="00F04799"/>
    <w:rsid w:val="00F10250"/>
    <w:rsid w:val="00F12761"/>
    <w:rsid w:val="00F16432"/>
    <w:rsid w:val="00F16840"/>
    <w:rsid w:val="00F17297"/>
    <w:rsid w:val="00F20109"/>
    <w:rsid w:val="00F21D3E"/>
    <w:rsid w:val="00F22119"/>
    <w:rsid w:val="00F229C5"/>
    <w:rsid w:val="00F254E7"/>
    <w:rsid w:val="00F31371"/>
    <w:rsid w:val="00F32D76"/>
    <w:rsid w:val="00F34F91"/>
    <w:rsid w:val="00F350C9"/>
    <w:rsid w:val="00F351D9"/>
    <w:rsid w:val="00F35D9F"/>
    <w:rsid w:val="00F361B7"/>
    <w:rsid w:val="00F4184D"/>
    <w:rsid w:val="00F47368"/>
    <w:rsid w:val="00F52586"/>
    <w:rsid w:val="00F54047"/>
    <w:rsid w:val="00F630CD"/>
    <w:rsid w:val="00F7378A"/>
    <w:rsid w:val="00F74BA7"/>
    <w:rsid w:val="00F75722"/>
    <w:rsid w:val="00F75955"/>
    <w:rsid w:val="00F76042"/>
    <w:rsid w:val="00F76C65"/>
    <w:rsid w:val="00F77DEF"/>
    <w:rsid w:val="00F84772"/>
    <w:rsid w:val="00F84D4C"/>
    <w:rsid w:val="00F91F0B"/>
    <w:rsid w:val="00F97B01"/>
    <w:rsid w:val="00FA0F1D"/>
    <w:rsid w:val="00FA17B8"/>
    <w:rsid w:val="00FA3337"/>
    <w:rsid w:val="00FB45DE"/>
    <w:rsid w:val="00FB49BD"/>
    <w:rsid w:val="00FC3406"/>
    <w:rsid w:val="00FC550F"/>
    <w:rsid w:val="00FD3013"/>
    <w:rsid w:val="00FE1C4D"/>
    <w:rsid w:val="00FE2080"/>
    <w:rsid w:val="00FE26A7"/>
    <w:rsid w:val="00FE3859"/>
    <w:rsid w:val="00FE3BD3"/>
    <w:rsid w:val="00FE64F9"/>
    <w:rsid w:val="00FF1A26"/>
    <w:rsid w:val="00FF276F"/>
    <w:rsid w:val="00FF4E74"/>
    <w:rsid w:val="00FF617B"/>
    <w:rsid w:val="00FF63A3"/>
    <w:rsid w:val="00FF663B"/>
    <w:rsid w:val="00FF758B"/>
  </w:rsids>
  <m:mathPr>
    <m:mathFont m:val="Cambria Math"/>
    <m:brkBin m:val="before"/>
    <m:brkBinSub m:val="--"/>
    <m:smallFrac/>
    <m:dispDef/>
    <m:lMargin m:val="0"/>
    <m:rMargin m:val="0"/>
    <m:defJc m:val="centerGroup"/>
    <m:wrapIndent m:val="1440"/>
    <m:intLim m:val="subSup"/>
    <m:naryLim m:val="undOvr"/>
  </m:mathPr>
  <w:themeFontLang w:val="et-EE"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16A51"/>
  <w15:docId w15:val="{B220599E-C836-4256-8415-E0B3D734E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75F"/>
    <w:pPr>
      <w:jc w:val="both"/>
    </w:pPr>
    <w:rPr>
      <w:rFonts w:ascii="Arial" w:hAnsi="Arial"/>
      <w:lang w:val="et-EE"/>
    </w:rPr>
  </w:style>
  <w:style w:type="paragraph" w:styleId="Heading1">
    <w:name w:val="heading 1"/>
    <w:basedOn w:val="Normal"/>
    <w:next w:val="Normal"/>
    <w:link w:val="Heading1Char"/>
    <w:uiPriority w:val="9"/>
    <w:qFormat/>
    <w:rsid w:val="008E2468"/>
    <w:pPr>
      <w:keepNext/>
      <w:keepLines/>
      <w:numPr>
        <w:numId w:val="1"/>
      </w:numPr>
      <w:tabs>
        <w:tab w:val="left" w:pos="284"/>
      </w:tabs>
      <w:spacing w:before="480" w:after="0"/>
      <w:outlineLvl w:val="0"/>
    </w:pPr>
    <w:rPr>
      <w:rFonts w:eastAsiaTheme="majorEastAsia" w:cs="Arial"/>
      <w:b/>
      <w:bCs/>
    </w:rPr>
  </w:style>
  <w:style w:type="paragraph" w:styleId="Heading2">
    <w:name w:val="heading 2"/>
    <w:basedOn w:val="Normal"/>
    <w:next w:val="Normal"/>
    <w:link w:val="Heading2Char"/>
    <w:uiPriority w:val="9"/>
    <w:unhideWhenUsed/>
    <w:qFormat/>
    <w:rsid w:val="00883665"/>
    <w:pPr>
      <w:keepNext/>
      <w:keepLines/>
      <w:numPr>
        <w:ilvl w:val="1"/>
        <w:numId w:val="1"/>
      </w:numPr>
      <w:spacing w:before="0" w:after="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813122"/>
    <w:pPr>
      <w:keepNext/>
      <w:keepLines/>
      <w:numPr>
        <w:ilvl w:val="2"/>
        <w:numId w:val="1"/>
      </w:numPr>
      <w:spacing w:before="0" w:after="0"/>
      <w:ind w:left="720"/>
      <w:outlineLvl w:val="2"/>
    </w:pPr>
    <w:rPr>
      <w:rFonts w:eastAsiaTheme="majorEastAsia" w:cstheme="majorBidi"/>
      <w:b/>
      <w:bCs/>
    </w:rPr>
  </w:style>
  <w:style w:type="paragraph" w:styleId="Heading4">
    <w:name w:val="heading 4"/>
    <w:basedOn w:val="Normal"/>
    <w:next w:val="Normal"/>
    <w:link w:val="Heading4Char"/>
    <w:uiPriority w:val="9"/>
    <w:semiHidden/>
    <w:unhideWhenUsed/>
    <w:qFormat/>
    <w:rsid w:val="00C732F2"/>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732F2"/>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C732F2"/>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C732F2"/>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C732F2"/>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732F2"/>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6714"/>
    <w:pPr>
      <w:tabs>
        <w:tab w:val="center" w:pos="4680"/>
        <w:tab w:val="right" w:pos="9360"/>
      </w:tabs>
      <w:spacing w:before="0" w:after="0"/>
    </w:pPr>
  </w:style>
  <w:style w:type="character" w:customStyle="1" w:styleId="HeaderChar">
    <w:name w:val="Header Char"/>
    <w:basedOn w:val="DefaultParagraphFont"/>
    <w:link w:val="Header"/>
    <w:uiPriority w:val="99"/>
    <w:rsid w:val="00556714"/>
  </w:style>
  <w:style w:type="paragraph" w:styleId="Footer">
    <w:name w:val="footer"/>
    <w:basedOn w:val="Normal"/>
    <w:link w:val="FooterChar"/>
    <w:uiPriority w:val="99"/>
    <w:unhideWhenUsed/>
    <w:rsid w:val="00556714"/>
    <w:pPr>
      <w:tabs>
        <w:tab w:val="center" w:pos="4680"/>
        <w:tab w:val="right" w:pos="9360"/>
      </w:tabs>
      <w:spacing w:before="0" w:after="0"/>
    </w:pPr>
  </w:style>
  <w:style w:type="character" w:customStyle="1" w:styleId="FooterChar">
    <w:name w:val="Footer Char"/>
    <w:basedOn w:val="DefaultParagraphFont"/>
    <w:link w:val="Footer"/>
    <w:uiPriority w:val="99"/>
    <w:rsid w:val="00556714"/>
  </w:style>
  <w:style w:type="character" w:styleId="Hyperlink">
    <w:name w:val="Hyperlink"/>
    <w:basedOn w:val="DefaultParagraphFont"/>
    <w:uiPriority w:val="99"/>
    <w:unhideWhenUsed/>
    <w:rsid w:val="00556714"/>
    <w:rPr>
      <w:color w:val="0000FF" w:themeColor="hyperlink"/>
      <w:u w:val="single"/>
    </w:rPr>
  </w:style>
  <w:style w:type="paragraph" w:styleId="ListParagraph">
    <w:name w:val="List Paragraph"/>
    <w:basedOn w:val="Normal"/>
    <w:uiPriority w:val="34"/>
    <w:qFormat/>
    <w:rsid w:val="006821E3"/>
    <w:pPr>
      <w:ind w:left="720"/>
      <w:contextualSpacing/>
    </w:pPr>
  </w:style>
  <w:style w:type="character" w:customStyle="1" w:styleId="Heading1Char">
    <w:name w:val="Heading 1 Char"/>
    <w:basedOn w:val="DefaultParagraphFont"/>
    <w:link w:val="Heading1"/>
    <w:uiPriority w:val="9"/>
    <w:rsid w:val="008E2468"/>
    <w:rPr>
      <w:rFonts w:ascii="Arial" w:eastAsiaTheme="majorEastAsia" w:hAnsi="Arial" w:cs="Arial"/>
      <w:b/>
      <w:bCs/>
      <w:lang w:val="et-EE"/>
    </w:rPr>
  </w:style>
  <w:style w:type="character" w:customStyle="1" w:styleId="Heading2Char">
    <w:name w:val="Heading 2 Char"/>
    <w:basedOn w:val="DefaultParagraphFont"/>
    <w:link w:val="Heading2"/>
    <w:uiPriority w:val="9"/>
    <w:rsid w:val="00883665"/>
    <w:rPr>
      <w:rFonts w:ascii="Arial" w:eastAsiaTheme="majorEastAsia" w:hAnsi="Arial" w:cstheme="majorBidi"/>
      <w:b/>
      <w:bCs/>
      <w:szCs w:val="26"/>
      <w:lang w:val="et-EE"/>
    </w:rPr>
  </w:style>
  <w:style w:type="paragraph" w:styleId="DocumentMap">
    <w:name w:val="Document Map"/>
    <w:basedOn w:val="Normal"/>
    <w:link w:val="DocumentMapChar"/>
    <w:uiPriority w:val="99"/>
    <w:semiHidden/>
    <w:unhideWhenUsed/>
    <w:rsid w:val="006E5D9E"/>
    <w:pPr>
      <w:spacing w:before="0"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6E5D9E"/>
    <w:rPr>
      <w:rFonts w:ascii="Tahoma" w:hAnsi="Tahoma" w:cs="Tahoma"/>
      <w:sz w:val="16"/>
      <w:szCs w:val="16"/>
    </w:rPr>
  </w:style>
  <w:style w:type="paragraph" w:styleId="TOC1">
    <w:name w:val="toc 1"/>
    <w:basedOn w:val="Normal"/>
    <w:next w:val="Normal"/>
    <w:autoRedefine/>
    <w:uiPriority w:val="39"/>
    <w:unhideWhenUsed/>
    <w:rsid w:val="002A6125"/>
    <w:pPr>
      <w:tabs>
        <w:tab w:val="right" w:leader="dot" w:pos="9890"/>
      </w:tabs>
      <w:spacing w:before="60" w:after="40"/>
      <w:ind w:left="244" w:hanging="244"/>
      <w:jc w:val="left"/>
    </w:pPr>
  </w:style>
  <w:style w:type="paragraph" w:styleId="TOC2">
    <w:name w:val="toc 2"/>
    <w:basedOn w:val="Normal"/>
    <w:next w:val="Normal"/>
    <w:autoRedefine/>
    <w:uiPriority w:val="39"/>
    <w:unhideWhenUsed/>
    <w:rsid w:val="001916FF"/>
    <w:pPr>
      <w:spacing w:before="20" w:after="20"/>
      <w:ind w:left="652" w:hanging="431"/>
    </w:pPr>
  </w:style>
  <w:style w:type="paragraph" w:styleId="TOC3">
    <w:name w:val="toc 3"/>
    <w:basedOn w:val="Normal"/>
    <w:next w:val="Normal"/>
    <w:autoRedefine/>
    <w:uiPriority w:val="39"/>
    <w:unhideWhenUsed/>
    <w:rsid w:val="006E4A38"/>
    <w:pPr>
      <w:spacing w:before="20" w:after="20"/>
      <w:ind w:left="442"/>
    </w:pPr>
  </w:style>
  <w:style w:type="character" w:styleId="PlaceholderText">
    <w:name w:val="Placeholder Text"/>
    <w:basedOn w:val="DefaultParagraphFont"/>
    <w:uiPriority w:val="99"/>
    <w:semiHidden/>
    <w:rsid w:val="008E2468"/>
    <w:rPr>
      <w:color w:val="808080"/>
    </w:rPr>
  </w:style>
  <w:style w:type="paragraph" w:customStyle="1" w:styleId="Normal12pt">
    <w:name w:val="Normal + 12 pt"/>
    <w:basedOn w:val="Normal"/>
    <w:rsid w:val="000E72FC"/>
    <w:pPr>
      <w:spacing w:before="0" w:after="0"/>
    </w:pPr>
    <w:rPr>
      <w:rFonts w:ascii="Times New Roman" w:eastAsia="Times New Roman" w:hAnsi="Times New Roman" w:cs="Times New Roman"/>
      <w:sz w:val="24"/>
      <w:szCs w:val="20"/>
      <w:lang w:eastAsia="ar-SA"/>
    </w:rPr>
  </w:style>
  <w:style w:type="paragraph" w:styleId="BodyText">
    <w:name w:val="Body Text"/>
    <w:basedOn w:val="Normal"/>
    <w:link w:val="BodyTextChar"/>
    <w:rsid w:val="00DA4230"/>
    <w:pPr>
      <w:spacing w:before="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DA4230"/>
    <w:rPr>
      <w:rFonts w:ascii="Times New Roman" w:eastAsia="Times New Roman" w:hAnsi="Times New Roman" w:cs="Times New Roman"/>
      <w:sz w:val="24"/>
      <w:szCs w:val="24"/>
      <w:lang w:val="et-EE"/>
    </w:rPr>
  </w:style>
  <w:style w:type="paragraph" w:customStyle="1" w:styleId="BodyText21">
    <w:name w:val="Body Text 21"/>
    <w:basedOn w:val="BodyText"/>
    <w:rsid w:val="00DA4230"/>
    <w:pPr>
      <w:widowControl w:val="0"/>
      <w:suppressAutoHyphens/>
      <w:overflowPunct w:val="0"/>
      <w:autoSpaceDE w:val="0"/>
      <w:ind w:left="1304"/>
      <w:textAlignment w:val="baseline"/>
    </w:pPr>
    <w:rPr>
      <w:color w:val="000000"/>
      <w:szCs w:val="20"/>
      <w:lang w:val="en-GB" w:eastAsia="ar-SA"/>
    </w:rPr>
  </w:style>
  <w:style w:type="character" w:styleId="Strong">
    <w:name w:val="Strong"/>
    <w:basedOn w:val="DefaultParagraphFont"/>
    <w:uiPriority w:val="22"/>
    <w:qFormat/>
    <w:rsid w:val="00DA20C6"/>
    <w:rPr>
      <w:b/>
      <w:bCs/>
    </w:rPr>
  </w:style>
  <w:style w:type="table" w:styleId="TableGrid">
    <w:name w:val="Table Grid"/>
    <w:basedOn w:val="TableNormal"/>
    <w:uiPriority w:val="59"/>
    <w:rsid w:val="005E5468"/>
    <w:pPr>
      <w:spacing w:before="0"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2">
    <w:name w:val="Body Text 2"/>
    <w:basedOn w:val="Normal"/>
    <w:link w:val="BodyText2Char"/>
    <w:uiPriority w:val="99"/>
    <w:semiHidden/>
    <w:unhideWhenUsed/>
    <w:rsid w:val="00D61C9D"/>
    <w:pPr>
      <w:spacing w:line="480" w:lineRule="auto"/>
    </w:pPr>
  </w:style>
  <w:style w:type="character" w:customStyle="1" w:styleId="BodyText2Char">
    <w:name w:val="Body Text 2 Char"/>
    <w:basedOn w:val="DefaultParagraphFont"/>
    <w:link w:val="BodyText2"/>
    <w:uiPriority w:val="99"/>
    <w:semiHidden/>
    <w:rsid w:val="00D61C9D"/>
  </w:style>
  <w:style w:type="character" w:customStyle="1" w:styleId="Lahendamatamainimine1">
    <w:name w:val="Lahendamata mainimine1"/>
    <w:basedOn w:val="DefaultParagraphFont"/>
    <w:uiPriority w:val="99"/>
    <w:semiHidden/>
    <w:unhideWhenUsed/>
    <w:rsid w:val="00D61C9D"/>
    <w:rPr>
      <w:color w:val="605E5C"/>
      <w:shd w:val="clear" w:color="auto" w:fill="E1DFDD"/>
    </w:rPr>
  </w:style>
  <w:style w:type="paragraph" w:customStyle="1" w:styleId="Default">
    <w:name w:val="Default"/>
    <w:rsid w:val="009A4FDC"/>
    <w:pPr>
      <w:autoSpaceDE w:val="0"/>
      <w:autoSpaceDN w:val="0"/>
      <w:adjustRightInd w:val="0"/>
      <w:spacing w:before="0" w:after="0"/>
    </w:pPr>
    <w:rPr>
      <w:rFonts w:ascii="Times New Roman" w:hAnsi="Times New Roman" w:cs="Times New Roman"/>
      <w:color w:val="000000"/>
      <w:sz w:val="24"/>
      <w:szCs w:val="24"/>
      <w:lang w:val="et-EE"/>
    </w:rPr>
  </w:style>
  <w:style w:type="table" w:customStyle="1" w:styleId="TableGrid1">
    <w:name w:val="Table Grid1"/>
    <w:basedOn w:val="TableNormal"/>
    <w:next w:val="TableGrid"/>
    <w:uiPriority w:val="39"/>
    <w:rsid w:val="00BE7A58"/>
    <w:pPr>
      <w:spacing w:before="0"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unhideWhenUsed/>
    <w:rsid w:val="00AA7E9F"/>
    <w:pPr>
      <w:spacing w:before="0" w:after="0"/>
    </w:pPr>
    <w:rPr>
      <w:sz w:val="20"/>
      <w:szCs w:val="20"/>
    </w:rPr>
  </w:style>
  <w:style w:type="character" w:customStyle="1" w:styleId="FootnoteTextChar">
    <w:name w:val="Footnote Text Char"/>
    <w:basedOn w:val="DefaultParagraphFont"/>
    <w:link w:val="FootnoteText"/>
    <w:uiPriority w:val="99"/>
    <w:rsid w:val="00AA7E9F"/>
    <w:rPr>
      <w:sz w:val="20"/>
      <w:szCs w:val="20"/>
    </w:rPr>
  </w:style>
  <w:style w:type="character" w:styleId="FootnoteReference">
    <w:name w:val="footnote reference"/>
    <w:rsid w:val="00AA7E9F"/>
    <w:rPr>
      <w:vertAlign w:val="superscript"/>
    </w:rPr>
  </w:style>
  <w:style w:type="paragraph" w:styleId="BalloonText">
    <w:name w:val="Balloon Text"/>
    <w:basedOn w:val="Normal"/>
    <w:link w:val="BalloonTextChar"/>
    <w:uiPriority w:val="99"/>
    <w:semiHidden/>
    <w:unhideWhenUsed/>
    <w:rsid w:val="00B4093F"/>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093F"/>
    <w:rPr>
      <w:rFonts w:ascii="Tahoma" w:hAnsi="Tahoma" w:cs="Tahoma"/>
      <w:sz w:val="16"/>
      <w:szCs w:val="16"/>
    </w:rPr>
  </w:style>
  <w:style w:type="character" w:customStyle="1" w:styleId="Heading3Char">
    <w:name w:val="Heading 3 Char"/>
    <w:basedOn w:val="DefaultParagraphFont"/>
    <w:link w:val="Heading3"/>
    <w:uiPriority w:val="9"/>
    <w:rsid w:val="00813122"/>
    <w:rPr>
      <w:rFonts w:ascii="Arial" w:eastAsiaTheme="majorEastAsia" w:hAnsi="Arial" w:cstheme="majorBidi"/>
      <w:b/>
      <w:bCs/>
      <w:lang w:val="et-EE"/>
    </w:rPr>
  </w:style>
  <w:style w:type="paragraph" w:styleId="BodyText3">
    <w:name w:val="Body Text 3"/>
    <w:basedOn w:val="Normal"/>
    <w:link w:val="BodyText3Char"/>
    <w:uiPriority w:val="99"/>
    <w:semiHidden/>
    <w:unhideWhenUsed/>
    <w:rsid w:val="00D940C2"/>
    <w:rPr>
      <w:sz w:val="16"/>
      <w:szCs w:val="16"/>
    </w:rPr>
  </w:style>
  <w:style w:type="character" w:customStyle="1" w:styleId="BodyText3Char">
    <w:name w:val="Body Text 3 Char"/>
    <w:basedOn w:val="DefaultParagraphFont"/>
    <w:link w:val="BodyText3"/>
    <w:uiPriority w:val="99"/>
    <w:semiHidden/>
    <w:rsid w:val="00D940C2"/>
    <w:rPr>
      <w:sz w:val="16"/>
      <w:szCs w:val="16"/>
    </w:rPr>
  </w:style>
  <w:style w:type="paragraph" w:customStyle="1" w:styleId="WW-Default">
    <w:name w:val="WW-Default"/>
    <w:rsid w:val="00060769"/>
    <w:pPr>
      <w:suppressAutoHyphens/>
      <w:autoSpaceDE w:val="0"/>
      <w:spacing w:before="0" w:after="0"/>
    </w:pPr>
    <w:rPr>
      <w:rFonts w:ascii="Arial" w:eastAsia="Times New Roman" w:hAnsi="Arial" w:cs="Arial"/>
      <w:color w:val="000000"/>
      <w:sz w:val="24"/>
      <w:szCs w:val="24"/>
      <w:lang w:eastAsia="ar-SA"/>
    </w:rPr>
  </w:style>
  <w:style w:type="paragraph" w:styleId="Caption">
    <w:name w:val="caption"/>
    <w:basedOn w:val="Normal"/>
    <w:next w:val="Normal"/>
    <w:uiPriority w:val="35"/>
    <w:unhideWhenUsed/>
    <w:qFormat/>
    <w:rsid w:val="00C732F2"/>
    <w:pPr>
      <w:spacing w:before="0" w:after="200"/>
    </w:pPr>
    <w:rPr>
      <w:i/>
      <w:iCs/>
      <w:szCs w:val="18"/>
    </w:rPr>
  </w:style>
  <w:style w:type="character" w:customStyle="1" w:styleId="Heading4Char">
    <w:name w:val="Heading 4 Char"/>
    <w:basedOn w:val="DefaultParagraphFont"/>
    <w:link w:val="Heading4"/>
    <w:uiPriority w:val="9"/>
    <w:semiHidden/>
    <w:rsid w:val="00C732F2"/>
    <w:rPr>
      <w:rFonts w:asciiTheme="majorHAnsi" w:eastAsiaTheme="majorEastAsia" w:hAnsiTheme="majorHAnsi" w:cstheme="majorBidi"/>
      <w:i/>
      <w:iCs/>
      <w:color w:val="365F91" w:themeColor="accent1" w:themeShade="BF"/>
      <w:lang w:val="et-EE"/>
    </w:rPr>
  </w:style>
  <w:style w:type="character" w:customStyle="1" w:styleId="Heading5Char">
    <w:name w:val="Heading 5 Char"/>
    <w:basedOn w:val="DefaultParagraphFont"/>
    <w:link w:val="Heading5"/>
    <w:uiPriority w:val="9"/>
    <w:semiHidden/>
    <w:rsid w:val="00C732F2"/>
    <w:rPr>
      <w:rFonts w:asciiTheme="majorHAnsi" w:eastAsiaTheme="majorEastAsia" w:hAnsiTheme="majorHAnsi" w:cstheme="majorBidi"/>
      <w:color w:val="365F91" w:themeColor="accent1" w:themeShade="BF"/>
      <w:lang w:val="et-EE"/>
    </w:rPr>
  </w:style>
  <w:style w:type="character" w:customStyle="1" w:styleId="Heading6Char">
    <w:name w:val="Heading 6 Char"/>
    <w:basedOn w:val="DefaultParagraphFont"/>
    <w:link w:val="Heading6"/>
    <w:uiPriority w:val="9"/>
    <w:semiHidden/>
    <w:rsid w:val="00C732F2"/>
    <w:rPr>
      <w:rFonts w:asciiTheme="majorHAnsi" w:eastAsiaTheme="majorEastAsia" w:hAnsiTheme="majorHAnsi" w:cstheme="majorBidi"/>
      <w:color w:val="243F60" w:themeColor="accent1" w:themeShade="7F"/>
      <w:lang w:val="et-EE"/>
    </w:rPr>
  </w:style>
  <w:style w:type="character" w:customStyle="1" w:styleId="Heading7Char">
    <w:name w:val="Heading 7 Char"/>
    <w:basedOn w:val="DefaultParagraphFont"/>
    <w:link w:val="Heading7"/>
    <w:uiPriority w:val="9"/>
    <w:semiHidden/>
    <w:rsid w:val="00C732F2"/>
    <w:rPr>
      <w:rFonts w:asciiTheme="majorHAnsi" w:eastAsiaTheme="majorEastAsia" w:hAnsiTheme="majorHAnsi" w:cstheme="majorBidi"/>
      <w:i/>
      <w:iCs/>
      <w:color w:val="243F60" w:themeColor="accent1" w:themeShade="7F"/>
      <w:lang w:val="et-EE"/>
    </w:rPr>
  </w:style>
  <w:style w:type="character" w:customStyle="1" w:styleId="Heading8Char">
    <w:name w:val="Heading 8 Char"/>
    <w:basedOn w:val="DefaultParagraphFont"/>
    <w:link w:val="Heading8"/>
    <w:uiPriority w:val="9"/>
    <w:semiHidden/>
    <w:rsid w:val="00C732F2"/>
    <w:rPr>
      <w:rFonts w:asciiTheme="majorHAnsi" w:eastAsiaTheme="majorEastAsia" w:hAnsiTheme="majorHAnsi" w:cstheme="majorBidi"/>
      <w:color w:val="272727" w:themeColor="text1" w:themeTint="D8"/>
      <w:sz w:val="21"/>
      <w:szCs w:val="21"/>
      <w:lang w:val="et-EE"/>
    </w:rPr>
  </w:style>
  <w:style w:type="character" w:customStyle="1" w:styleId="Heading9Char">
    <w:name w:val="Heading 9 Char"/>
    <w:basedOn w:val="DefaultParagraphFont"/>
    <w:link w:val="Heading9"/>
    <w:uiPriority w:val="9"/>
    <w:semiHidden/>
    <w:rsid w:val="00C732F2"/>
    <w:rPr>
      <w:rFonts w:asciiTheme="majorHAnsi" w:eastAsiaTheme="majorEastAsia" w:hAnsiTheme="majorHAnsi" w:cstheme="majorBidi"/>
      <w:i/>
      <w:iCs/>
      <w:color w:val="272727" w:themeColor="text1" w:themeTint="D8"/>
      <w:sz w:val="21"/>
      <w:szCs w:val="21"/>
      <w:lang w:val="et-EE"/>
    </w:rPr>
  </w:style>
  <w:style w:type="table" w:styleId="GridTable1Light">
    <w:name w:val="Grid Table 1 Light"/>
    <w:basedOn w:val="TableNormal"/>
    <w:uiPriority w:val="46"/>
    <w:rsid w:val="00E3261D"/>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AA644B"/>
    <w:rPr>
      <w:color w:val="605E5C"/>
      <w:shd w:val="clear" w:color="auto" w:fill="E1DFDD"/>
    </w:rPr>
  </w:style>
  <w:style w:type="paragraph" w:styleId="NormalWeb">
    <w:name w:val="Normal (Web)"/>
    <w:basedOn w:val="Normal"/>
    <w:uiPriority w:val="99"/>
    <w:unhideWhenUsed/>
    <w:rsid w:val="006E19B3"/>
    <w:pPr>
      <w:spacing w:before="100" w:beforeAutospacing="1" w:after="100" w:afterAutospacing="1"/>
      <w:jc w:val="left"/>
    </w:pPr>
    <w:rPr>
      <w:rFonts w:ascii="Times New Roman" w:eastAsia="Times New Roman" w:hAnsi="Times New Roman" w:cs="Times New Roman"/>
      <w:sz w:val="24"/>
      <w:szCs w:val="24"/>
      <w:lang w:val="en-GB" w:eastAsia="en-GB"/>
    </w:rPr>
  </w:style>
  <w:style w:type="character" w:styleId="FollowedHyperlink">
    <w:name w:val="FollowedHyperlink"/>
    <w:basedOn w:val="DefaultParagraphFont"/>
    <w:uiPriority w:val="99"/>
    <w:semiHidden/>
    <w:unhideWhenUsed/>
    <w:rsid w:val="00D74BA4"/>
    <w:rPr>
      <w:color w:val="800080" w:themeColor="followedHyperlink"/>
      <w:u w:val="single"/>
    </w:rPr>
  </w:style>
  <w:style w:type="paragraph" w:customStyle="1" w:styleId="isselectedend">
    <w:name w:val="isselectedend"/>
    <w:basedOn w:val="Normal"/>
    <w:rsid w:val="00C41217"/>
    <w:pPr>
      <w:spacing w:before="100" w:beforeAutospacing="1" w:after="100" w:afterAutospacing="1"/>
      <w:jc w:val="left"/>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21910">
      <w:bodyDiv w:val="1"/>
      <w:marLeft w:val="0"/>
      <w:marRight w:val="0"/>
      <w:marTop w:val="0"/>
      <w:marBottom w:val="0"/>
      <w:divBdr>
        <w:top w:val="none" w:sz="0" w:space="0" w:color="auto"/>
        <w:left w:val="none" w:sz="0" w:space="0" w:color="auto"/>
        <w:bottom w:val="none" w:sz="0" w:space="0" w:color="auto"/>
        <w:right w:val="none" w:sz="0" w:space="0" w:color="auto"/>
      </w:divBdr>
    </w:div>
    <w:div w:id="98333277">
      <w:bodyDiv w:val="1"/>
      <w:marLeft w:val="0"/>
      <w:marRight w:val="0"/>
      <w:marTop w:val="0"/>
      <w:marBottom w:val="0"/>
      <w:divBdr>
        <w:top w:val="none" w:sz="0" w:space="0" w:color="auto"/>
        <w:left w:val="none" w:sz="0" w:space="0" w:color="auto"/>
        <w:bottom w:val="none" w:sz="0" w:space="0" w:color="auto"/>
        <w:right w:val="none" w:sz="0" w:space="0" w:color="auto"/>
      </w:divBdr>
    </w:div>
    <w:div w:id="228420930">
      <w:bodyDiv w:val="1"/>
      <w:marLeft w:val="0"/>
      <w:marRight w:val="0"/>
      <w:marTop w:val="0"/>
      <w:marBottom w:val="0"/>
      <w:divBdr>
        <w:top w:val="none" w:sz="0" w:space="0" w:color="auto"/>
        <w:left w:val="none" w:sz="0" w:space="0" w:color="auto"/>
        <w:bottom w:val="none" w:sz="0" w:space="0" w:color="auto"/>
        <w:right w:val="none" w:sz="0" w:space="0" w:color="auto"/>
      </w:divBdr>
    </w:div>
    <w:div w:id="299966386">
      <w:bodyDiv w:val="1"/>
      <w:marLeft w:val="0"/>
      <w:marRight w:val="0"/>
      <w:marTop w:val="0"/>
      <w:marBottom w:val="0"/>
      <w:divBdr>
        <w:top w:val="none" w:sz="0" w:space="0" w:color="auto"/>
        <w:left w:val="none" w:sz="0" w:space="0" w:color="auto"/>
        <w:bottom w:val="none" w:sz="0" w:space="0" w:color="auto"/>
        <w:right w:val="none" w:sz="0" w:space="0" w:color="auto"/>
      </w:divBdr>
    </w:div>
    <w:div w:id="310910887">
      <w:bodyDiv w:val="1"/>
      <w:marLeft w:val="0"/>
      <w:marRight w:val="0"/>
      <w:marTop w:val="0"/>
      <w:marBottom w:val="0"/>
      <w:divBdr>
        <w:top w:val="none" w:sz="0" w:space="0" w:color="auto"/>
        <w:left w:val="none" w:sz="0" w:space="0" w:color="auto"/>
        <w:bottom w:val="none" w:sz="0" w:space="0" w:color="auto"/>
        <w:right w:val="none" w:sz="0" w:space="0" w:color="auto"/>
      </w:divBdr>
    </w:div>
    <w:div w:id="318197045">
      <w:bodyDiv w:val="1"/>
      <w:marLeft w:val="0"/>
      <w:marRight w:val="0"/>
      <w:marTop w:val="0"/>
      <w:marBottom w:val="0"/>
      <w:divBdr>
        <w:top w:val="none" w:sz="0" w:space="0" w:color="auto"/>
        <w:left w:val="none" w:sz="0" w:space="0" w:color="auto"/>
        <w:bottom w:val="none" w:sz="0" w:space="0" w:color="auto"/>
        <w:right w:val="none" w:sz="0" w:space="0" w:color="auto"/>
      </w:divBdr>
    </w:div>
    <w:div w:id="320234792">
      <w:bodyDiv w:val="1"/>
      <w:marLeft w:val="0"/>
      <w:marRight w:val="0"/>
      <w:marTop w:val="0"/>
      <w:marBottom w:val="0"/>
      <w:divBdr>
        <w:top w:val="none" w:sz="0" w:space="0" w:color="auto"/>
        <w:left w:val="none" w:sz="0" w:space="0" w:color="auto"/>
        <w:bottom w:val="none" w:sz="0" w:space="0" w:color="auto"/>
        <w:right w:val="none" w:sz="0" w:space="0" w:color="auto"/>
      </w:divBdr>
    </w:div>
    <w:div w:id="477498930">
      <w:bodyDiv w:val="1"/>
      <w:marLeft w:val="0"/>
      <w:marRight w:val="0"/>
      <w:marTop w:val="0"/>
      <w:marBottom w:val="0"/>
      <w:divBdr>
        <w:top w:val="none" w:sz="0" w:space="0" w:color="auto"/>
        <w:left w:val="none" w:sz="0" w:space="0" w:color="auto"/>
        <w:bottom w:val="none" w:sz="0" w:space="0" w:color="auto"/>
        <w:right w:val="none" w:sz="0" w:space="0" w:color="auto"/>
      </w:divBdr>
    </w:div>
    <w:div w:id="525290281">
      <w:bodyDiv w:val="1"/>
      <w:marLeft w:val="0"/>
      <w:marRight w:val="0"/>
      <w:marTop w:val="0"/>
      <w:marBottom w:val="0"/>
      <w:divBdr>
        <w:top w:val="none" w:sz="0" w:space="0" w:color="auto"/>
        <w:left w:val="none" w:sz="0" w:space="0" w:color="auto"/>
        <w:bottom w:val="none" w:sz="0" w:space="0" w:color="auto"/>
        <w:right w:val="none" w:sz="0" w:space="0" w:color="auto"/>
      </w:divBdr>
    </w:div>
    <w:div w:id="530991782">
      <w:bodyDiv w:val="1"/>
      <w:marLeft w:val="0"/>
      <w:marRight w:val="0"/>
      <w:marTop w:val="0"/>
      <w:marBottom w:val="0"/>
      <w:divBdr>
        <w:top w:val="none" w:sz="0" w:space="0" w:color="auto"/>
        <w:left w:val="none" w:sz="0" w:space="0" w:color="auto"/>
        <w:bottom w:val="none" w:sz="0" w:space="0" w:color="auto"/>
        <w:right w:val="none" w:sz="0" w:space="0" w:color="auto"/>
      </w:divBdr>
    </w:div>
    <w:div w:id="532958176">
      <w:bodyDiv w:val="1"/>
      <w:marLeft w:val="0"/>
      <w:marRight w:val="0"/>
      <w:marTop w:val="0"/>
      <w:marBottom w:val="0"/>
      <w:divBdr>
        <w:top w:val="none" w:sz="0" w:space="0" w:color="auto"/>
        <w:left w:val="none" w:sz="0" w:space="0" w:color="auto"/>
        <w:bottom w:val="none" w:sz="0" w:space="0" w:color="auto"/>
        <w:right w:val="none" w:sz="0" w:space="0" w:color="auto"/>
      </w:divBdr>
    </w:div>
    <w:div w:id="587928275">
      <w:bodyDiv w:val="1"/>
      <w:marLeft w:val="0"/>
      <w:marRight w:val="0"/>
      <w:marTop w:val="0"/>
      <w:marBottom w:val="0"/>
      <w:divBdr>
        <w:top w:val="none" w:sz="0" w:space="0" w:color="auto"/>
        <w:left w:val="none" w:sz="0" w:space="0" w:color="auto"/>
        <w:bottom w:val="none" w:sz="0" w:space="0" w:color="auto"/>
        <w:right w:val="none" w:sz="0" w:space="0" w:color="auto"/>
      </w:divBdr>
    </w:div>
    <w:div w:id="594675915">
      <w:bodyDiv w:val="1"/>
      <w:marLeft w:val="0"/>
      <w:marRight w:val="0"/>
      <w:marTop w:val="0"/>
      <w:marBottom w:val="0"/>
      <w:divBdr>
        <w:top w:val="none" w:sz="0" w:space="0" w:color="auto"/>
        <w:left w:val="none" w:sz="0" w:space="0" w:color="auto"/>
        <w:bottom w:val="none" w:sz="0" w:space="0" w:color="auto"/>
        <w:right w:val="none" w:sz="0" w:space="0" w:color="auto"/>
      </w:divBdr>
    </w:div>
    <w:div w:id="680864162">
      <w:bodyDiv w:val="1"/>
      <w:marLeft w:val="0"/>
      <w:marRight w:val="0"/>
      <w:marTop w:val="0"/>
      <w:marBottom w:val="0"/>
      <w:divBdr>
        <w:top w:val="none" w:sz="0" w:space="0" w:color="auto"/>
        <w:left w:val="none" w:sz="0" w:space="0" w:color="auto"/>
        <w:bottom w:val="none" w:sz="0" w:space="0" w:color="auto"/>
        <w:right w:val="none" w:sz="0" w:space="0" w:color="auto"/>
      </w:divBdr>
    </w:div>
    <w:div w:id="691221605">
      <w:bodyDiv w:val="1"/>
      <w:marLeft w:val="0"/>
      <w:marRight w:val="0"/>
      <w:marTop w:val="0"/>
      <w:marBottom w:val="0"/>
      <w:divBdr>
        <w:top w:val="none" w:sz="0" w:space="0" w:color="auto"/>
        <w:left w:val="none" w:sz="0" w:space="0" w:color="auto"/>
        <w:bottom w:val="none" w:sz="0" w:space="0" w:color="auto"/>
        <w:right w:val="none" w:sz="0" w:space="0" w:color="auto"/>
      </w:divBdr>
    </w:div>
    <w:div w:id="731150181">
      <w:bodyDiv w:val="1"/>
      <w:marLeft w:val="0"/>
      <w:marRight w:val="0"/>
      <w:marTop w:val="0"/>
      <w:marBottom w:val="0"/>
      <w:divBdr>
        <w:top w:val="none" w:sz="0" w:space="0" w:color="auto"/>
        <w:left w:val="none" w:sz="0" w:space="0" w:color="auto"/>
        <w:bottom w:val="none" w:sz="0" w:space="0" w:color="auto"/>
        <w:right w:val="none" w:sz="0" w:space="0" w:color="auto"/>
      </w:divBdr>
    </w:div>
    <w:div w:id="749353963">
      <w:bodyDiv w:val="1"/>
      <w:marLeft w:val="0"/>
      <w:marRight w:val="0"/>
      <w:marTop w:val="0"/>
      <w:marBottom w:val="0"/>
      <w:divBdr>
        <w:top w:val="none" w:sz="0" w:space="0" w:color="auto"/>
        <w:left w:val="none" w:sz="0" w:space="0" w:color="auto"/>
        <w:bottom w:val="none" w:sz="0" w:space="0" w:color="auto"/>
        <w:right w:val="none" w:sz="0" w:space="0" w:color="auto"/>
      </w:divBdr>
    </w:div>
    <w:div w:id="799809730">
      <w:bodyDiv w:val="1"/>
      <w:marLeft w:val="0"/>
      <w:marRight w:val="0"/>
      <w:marTop w:val="0"/>
      <w:marBottom w:val="0"/>
      <w:divBdr>
        <w:top w:val="none" w:sz="0" w:space="0" w:color="auto"/>
        <w:left w:val="none" w:sz="0" w:space="0" w:color="auto"/>
        <w:bottom w:val="none" w:sz="0" w:space="0" w:color="auto"/>
        <w:right w:val="none" w:sz="0" w:space="0" w:color="auto"/>
      </w:divBdr>
    </w:div>
    <w:div w:id="826241216">
      <w:bodyDiv w:val="1"/>
      <w:marLeft w:val="0"/>
      <w:marRight w:val="0"/>
      <w:marTop w:val="0"/>
      <w:marBottom w:val="0"/>
      <w:divBdr>
        <w:top w:val="none" w:sz="0" w:space="0" w:color="auto"/>
        <w:left w:val="none" w:sz="0" w:space="0" w:color="auto"/>
        <w:bottom w:val="none" w:sz="0" w:space="0" w:color="auto"/>
        <w:right w:val="none" w:sz="0" w:space="0" w:color="auto"/>
      </w:divBdr>
    </w:div>
    <w:div w:id="870994157">
      <w:bodyDiv w:val="1"/>
      <w:marLeft w:val="0"/>
      <w:marRight w:val="0"/>
      <w:marTop w:val="0"/>
      <w:marBottom w:val="0"/>
      <w:divBdr>
        <w:top w:val="none" w:sz="0" w:space="0" w:color="auto"/>
        <w:left w:val="none" w:sz="0" w:space="0" w:color="auto"/>
        <w:bottom w:val="none" w:sz="0" w:space="0" w:color="auto"/>
        <w:right w:val="none" w:sz="0" w:space="0" w:color="auto"/>
      </w:divBdr>
    </w:div>
    <w:div w:id="906500421">
      <w:bodyDiv w:val="1"/>
      <w:marLeft w:val="0"/>
      <w:marRight w:val="0"/>
      <w:marTop w:val="0"/>
      <w:marBottom w:val="0"/>
      <w:divBdr>
        <w:top w:val="none" w:sz="0" w:space="0" w:color="auto"/>
        <w:left w:val="none" w:sz="0" w:space="0" w:color="auto"/>
        <w:bottom w:val="none" w:sz="0" w:space="0" w:color="auto"/>
        <w:right w:val="none" w:sz="0" w:space="0" w:color="auto"/>
      </w:divBdr>
    </w:div>
    <w:div w:id="919170224">
      <w:bodyDiv w:val="1"/>
      <w:marLeft w:val="0"/>
      <w:marRight w:val="0"/>
      <w:marTop w:val="0"/>
      <w:marBottom w:val="0"/>
      <w:divBdr>
        <w:top w:val="none" w:sz="0" w:space="0" w:color="auto"/>
        <w:left w:val="none" w:sz="0" w:space="0" w:color="auto"/>
        <w:bottom w:val="none" w:sz="0" w:space="0" w:color="auto"/>
        <w:right w:val="none" w:sz="0" w:space="0" w:color="auto"/>
      </w:divBdr>
    </w:div>
    <w:div w:id="932201159">
      <w:bodyDiv w:val="1"/>
      <w:marLeft w:val="0"/>
      <w:marRight w:val="0"/>
      <w:marTop w:val="0"/>
      <w:marBottom w:val="0"/>
      <w:divBdr>
        <w:top w:val="none" w:sz="0" w:space="0" w:color="auto"/>
        <w:left w:val="none" w:sz="0" w:space="0" w:color="auto"/>
        <w:bottom w:val="none" w:sz="0" w:space="0" w:color="auto"/>
        <w:right w:val="none" w:sz="0" w:space="0" w:color="auto"/>
      </w:divBdr>
    </w:div>
    <w:div w:id="948897652">
      <w:bodyDiv w:val="1"/>
      <w:marLeft w:val="0"/>
      <w:marRight w:val="0"/>
      <w:marTop w:val="0"/>
      <w:marBottom w:val="0"/>
      <w:divBdr>
        <w:top w:val="none" w:sz="0" w:space="0" w:color="auto"/>
        <w:left w:val="none" w:sz="0" w:space="0" w:color="auto"/>
        <w:bottom w:val="none" w:sz="0" w:space="0" w:color="auto"/>
        <w:right w:val="none" w:sz="0" w:space="0" w:color="auto"/>
      </w:divBdr>
    </w:div>
    <w:div w:id="997804829">
      <w:bodyDiv w:val="1"/>
      <w:marLeft w:val="0"/>
      <w:marRight w:val="0"/>
      <w:marTop w:val="0"/>
      <w:marBottom w:val="0"/>
      <w:divBdr>
        <w:top w:val="none" w:sz="0" w:space="0" w:color="auto"/>
        <w:left w:val="none" w:sz="0" w:space="0" w:color="auto"/>
        <w:bottom w:val="none" w:sz="0" w:space="0" w:color="auto"/>
        <w:right w:val="none" w:sz="0" w:space="0" w:color="auto"/>
      </w:divBdr>
    </w:div>
    <w:div w:id="1024743309">
      <w:bodyDiv w:val="1"/>
      <w:marLeft w:val="0"/>
      <w:marRight w:val="0"/>
      <w:marTop w:val="0"/>
      <w:marBottom w:val="0"/>
      <w:divBdr>
        <w:top w:val="none" w:sz="0" w:space="0" w:color="auto"/>
        <w:left w:val="none" w:sz="0" w:space="0" w:color="auto"/>
        <w:bottom w:val="none" w:sz="0" w:space="0" w:color="auto"/>
        <w:right w:val="none" w:sz="0" w:space="0" w:color="auto"/>
      </w:divBdr>
    </w:div>
    <w:div w:id="1097364225">
      <w:bodyDiv w:val="1"/>
      <w:marLeft w:val="0"/>
      <w:marRight w:val="0"/>
      <w:marTop w:val="0"/>
      <w:marBottom w:val="0"/>
      <w:divBdr>
        <w:top w:val="none" w:sz="0" w:space="0" w:color="auto"/>
        <w:left w:val="none" w:sz="0" w:space="0" w:color="auto"/>
        <w:bottom w:val="none" w:sz="0" w:space="0" w:color="auto"/>
        <w:right w:val="none" w:sz="0" w:space="0" w:color="auto"/>
      </w:divBdr>
    </w:div>
    <w:div w:id="1211648685">
      <w:bodyDiv w:val="1"/>
      <w:marLeft w:val="0"/>
      <w:marRight w:val="0"/>
      <w:marTop w:val="0"/>
      <w:marBottom w:val="0"/>
      <w:divBdr>
        <w:top w:val="none" w:sz="0" w:space="0" w:color="auto"/>
        <w:left w:val="none" w:sz="0" w:space="0" w:color="auto"/>
        <w:bottom w:val="none" w:sz="0" w:space="0" w:color="auto"/>
        <w:right w:val="none" w:sz="0" w:space="0" w:color="auto"/>
      </w:divBdr>
    </w:div>
    <w:div w:id="1266113224">
      <w:bodyDiv w:val="1"/>
      <w:marLeft w:val="0"/>
      <w:marRight w:val="0"/>
      <w:marTop w:val="0"/>
      <w:marBottom w:val="0"/>
      <w:divBdr>
        <w:top w:val="none" w:sz="0" w:space="0" w:color="auto"/>
        <w:left w:val="none" w:sz="0" w:space="0" w:color="auto"/>
        <w:bottom w:val="none" w:sz="0" w:space="0" w:color="auto"/>
        <w:right w:val="none" w:sz="0" w:space="0" w:color="auto"/>
      </w:divBdr>
    </w:div>
    <w:div w:id="1277829246">
      <w:bodyDiv w:val="1"/>
      <w:marLeft w:val="0"/>
      <w:marRight w:val="0"/>
      <w:marTop w:val="0"/>
      <w:marBottom w:val="0"/>
      <w:divBdr>
        <w:top w:val="none" w:sz="0" w:space="0" w:color="auto"/>
        <w:left w:val="none" w:sz="0" w:space="0" w:color="auto"/>
        <w:bottom w:val="none" w:sz="0" w:space="0" w:color="auto"/>
        <w:right w:val="none" w:sz="0" w:space="0" w:color="auto"/>
      </w:divBdr>
    </w:div>
    <w:div w:id="1407343027">
      <w:bodyDiv w:val="1"/>
      <w:marLeft w:val="0"/>
      <w:marRight w:val="0"/>
      <w:marTop w:val="0"/>
      <w:marBottom w:val="0"/>
      <w:divBdr>
        <w:top w:val="none" w:sz="0" w:space="0" w:color="auto"/>
        <w:left w:val="none" w:sz="0" w:space="0" w:color="auto"/>
        <w:bottom w:val="none" w:sz="0" w:space="0" w:color="auto"/>
        <w:right w:val="none" w:sz="0" w:space="0" w:color="auto"/>
      </w:divBdr>
    </w:div>
    <w:div w:id="1413241814">
      <w:bodyDiv w:val="1"/>
      <w:marLeft w:val="0"/>
      <w:marRight w:val="0"/>
      <w:marTop w:val="0"/>
      <w:marBottom w:val="0"/>
      <w:divBdr>
        <w:top w:val="none" w:sz="0" w:space="0" w:color="auto"/>
        <w:left w:val="none" w:sz="0" w:space="0" w:color="auto"/>
        <w:bottom w:val="none" w:sz="0" w:space="0" w:color="auto"/>
        <w:right w:val="none" w:sz="0" w:space="0" w:color="auto"/>
      </w:divBdr>
    </w:div>
    <w:div w:id="1441099327">
      <w:bodyDiv w:val="1"/>
      <w:marLeft w:val="0"/>
      <w:marRight w:val="0"/>
      <w:marTop w:val="0"/>
      <w:marBottom w:val="0"/>
      <w:divBdr>
        <w:top w:val="none" w:sz="0" w:space="0" w:color="auto"/>
        <w:left w:val="none" w:sz="0" w:space="0" w:color="auto"/>
        <w:bottom w:val="none" w:sz="0" w:space="0" w:color="auto"/>
        <w:right w:val="none" w:sz="0" w:space="0" w:color="auto"/>
      </w:divBdr>
    </w:div>
    <w:div w:id="1525557828">
      <w:bodyDiv w:val="1"/>
      <w:marLeft w:val="0"/>
      <w:marRight w:val="0"/>
      <w:marTop w:val="0"/>
      <w:marBottom w:val="0"/>
      <w:divBdr>
        <w:top w:val="none" w:sz="0" w:space="0" w:color="auto"/>
        <w:left w:val="none" w:sz="0" w:space="0" w:color="auto"/>
        <w:bottom w:val="none" w:sz="0" w:space="0" w:color="auto"/>
        <w:right w:val="none" w:sz="0" w:space="0" w:color="auto"/>
      </w:divBdr>
    </w:div>
    <w:div w:id="1538423592">
      <w:bodyDiv w:val="1"/>
      <w:marLeft w:val="0"/>
      <w:marRight w:val="0"/>
      <w:marTop w:val="0"/>
      <w:marBottom w:val="0"/>
      <w:divBdr>
        <w:top w:val="none" w:sz="0" w:space="0" w:color="auto"/>
        <w:left w:val="none" w:sz="0" w:space="0" w:color="auto"/>
        <w:bottom w:val="none" w:sz="0" w:space="0" w:color="auto"/>
        <w:right w:val="none" w:sz="0" w:space="0" w:color="auto"/>
      </w:divBdr>
    </w:div>
    <w:div w:id="1702238886">
      <w:bodyDiv w:val="1"/>
      <w:marLeft w:val="0"/>
      <w:marRight w:val="0"/>
      <w:marTop w:val="0"/>
      <w:marBottom w:val="0"/>
      <w:divBdr>
        <w:top w:val="none" w:sz="0" w:space="0" w:color="auto"/>
        <w:left w:val="none" w:sz="0" w:space="0" w:color="auto"/>
        <w:bottom w:val="none" w:sz="0" w:space="0" w:color="auto"/>
        <w:right w:val="none" w:sz="0" w:space="0" w:color="auto"/>
      </w:divBdr>
    </w:div>
    <w:div w:id="1742213873">
      <w:bodyDiv w:val="1"/>
      <w:marLeft w:val="0"/>
      <w:marRight w:val="0"/>
      <w:marTop w:val="0"/>
      <w:marBottom w:val="0"/>
      <w:divBdr>
        <w:top w:val="none" w:sz="0" w:space="0" w:color="auto"/>
        <w:left w:val="none" w:sz="0" w:space="0" w:color="auto"/>
        <w:bottom w:val="none" w:sz="0" w:space="0" w:color="auto"/>
        <w:right w:val="none" w:sz="0" w:space="0" w:color="auto"/>
      </w:divBdr>
    </w:div>
    <w:div w:id="1813522562">
      <w:bodyDiv w:val="1"/>
      <w:marLeft w:val="0"/>
      <w:marRight w:val="0"/>
      <w:marTop w:val="0"/>
      <w:marBottom w:val="0"/>
      <w:divBdr>
        <w:top w:val="none" w:sz="0" w:space="0" w:color="auto"/>
        <w:left w:val="none" w:sz="0" w:space="0" w:color="auto"/>
        <w:bottom w:val="none" w:sz="0" w:space="0" w:color="auto"/>
        <w:right w:val="none" w:sz="0" w:space="0" w:color="auto"/>
      </w:divBdr>
    </w:div>
    <w:div w:id="1836142020">
      <w:bodyDiv w:val="1"/>
      <w:marLeft w:val="0"/>
      <w:marRight w:val="0"/>
      <w:marTop w:val="0"/>
      <w:marBottom w:val="0"/>
      <w:divBdr>
        <w:top w:val="none" w:sz="0" w:space="0" w:color="auto"/>
        <w:left w:val="none" w:sz="0" w:space="0" w:color="auto"/>
        <w:bottom w:val="none" w:sz="0" w:space="0" w:color="auto"/>
        <w:right w:val="none" w:sz="0" w:space="0" w:color="auto"/>
      </w:divBdr>
    </w:div>
    <w:div w:id="1869945619">
      <w:bodyDiv w:val="1"/>
      <w:marLeft w:val="0"/>
      <w:marRight w:val="0"/>
      <w:marTop w:val="0"/>
      <w:marBottom w:val="0"/>
      <w:divBdr>
        <w:top w:val="none" w:sz="0" w:space="0" w:color="auto"/>
        <w:left w:val="none" w:sz="0" w:space="0" w:color="auto"/>
        <w:bottom w:val="none" w:sz="0" w:space="0" w:color="auto"/>
        <w:right w:val="none" w:sz="0" w:space="0" w:color="auto"/>
      </w:divBdr>
    </w:div>
    <w:div w:id="1934436888">
      <w:bodyDiv w:val="1"/>
      <w:marLeft w:val="0"/>
      <w:marRight w:val="0"/>
      <w:marTop w:val="0"/>
      <w:marBottom w:val="0"/>
      <w:divBdr>
        <w:top w:val="none" w:sz="0" w:space="0" w:color="auto"/>
        <w:left w:val="none" w:sz="0" w:space="0" w:color="auto"/>
        <w:bottom w:val="none" w:sz="0" w:space="0" w:color="auto"/>
        <w:right w:val="none" w:sz="0" w:space="0" w:color="auto"/>
      </w:divBdr>
    </w:div>
    <w:div w:id="2013025324">
      <w:bodyDiv w:val="1"/>
      <w:marLeft w:val="0"/>
      <w:marRight w:val="0"/>
      <w:marTop w:val="0"/>
      <w:marBottom w:val="0"/>
      <w:divBdr>
        <w:top w:val="none" w:sz="0" w:space="0" w:color="auto"/>
        <w:left w:val="none" w:sz="0" w:space="0" w:color="auto"/>
        <w:bottom w:val="none" w:sz="0" w:space="0" w:color="auto"/>
        <w:right w:val="none" w:sz="0" w:space="0" w:color="auto"/>
      </w:divBdr>
    </w:div>
    <w:div w:id="2045665646">
      <w:bodyDiv w:val="1"/>
      <w:marLeft w:val="0"/>
      <w:marRight w:val="0"/>
      <w:marTop w:val="0"/>
      <w:marBottom w:val="0"/>
      <w:divBdr>
        <w:top w:val="none" w:sz="0" w:space="0" w:color="auto"/>
        <w:left w:val="none" w:sz="0" w:space="0" w:color="auto"/>
        <w:bottom w:val="none" w:sz="0" w:space="0" w:color="auto"/>
        <w:right w:val="none" w:sz="0" w:space="0" w:color="auto"/>
      </w:divBdr>
    </w:div>
    <w:div w:id="2107921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rno@opt.ee"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eia@opt.e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kristo.peerna@pkh.e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jpeg"/></Relationships>
</file>

<file path=word/_rels/footnotes.xml.rels><?xml version="1.0" encoding="UTF-8" standalone="yes"?>
<Relationships xmlns="http://schemas.openxmlformats.org/package/2006/relationships"><Relationship Id="rId1" Type="http://schemas.openxmlformats.org/officeDocument/2006/relationships/hyperlink" Target="https://keskkonnaamet.ee/elusloodus-looduskaitse/pesitsusra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A07BE-3D1B-4DB5-A812-DD55F53E6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6926</TotalTime>
  <Pages>27</Pages>
  <Words>13915</Words>
  <Characters>80711</Characters>
  <Application>Microsoft Office Word</Application>
  <DocSecurity>0</DocSecurity>
  <Lines>672</Lines>
  <Paragraphs>188</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Detailplaneeringute koostamise ning vormistamise juhend</vt:lpstr>
      <vt:lpstr>Detailplaneeringute koostamise ning vormistamise juhend</vt:lpstr>
    </vt:vector>
  </TitlesOfParts>
  <Company/>
  <LinksUpToDate>false</LinksUpToDate>
  <CharactersWithSpaces>94438</CharactersWithSpaces>
  <SharedDoc>false</SharedDoc>
  <HyperlinkBase>https://www.riigiteataja.ee/akt/408052014088</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Detailplaneeringute koostamise ning vormistamise juhend</dc:title>
  <dc:subject>Väljaandja: Rae Vallavalitsus</dc:subject>
  <dc:creator>admin</dc:creator>
  <cp:keywords/>
  <dc:description/>
  <cp:lastModifiedBy>Argo Anton</cp:lastModifiedBy>
  <cp:revision>208</cp:revision>
  <dcterms:created xsi:type="dcterms:W3CDTF">2020-10-30T12:07:00Z</dcterms:created>
  <dcterms:modified xsi:type="dcterms:W3CDTF">2026-07-27T09:13:00Z</dcterms:modified>
</cp:coreProperties>
</file>