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794D5" w14:textId="1E406966" w:rsidR="00556714" w:rsidRPr="00E27281" w:rsidRDefault="008B61DA" w:rsidP="008176A7">
      <w:pPr>
        <w:spacing w:before="0" w:after="0"/>
        <w:rPr>
          <w:rFonts w:cs="Arial"/>
        </w:rPr>
      </w:pPr>
      <w:r w:rsidRPr="00E27281">
        <w:rPr>
          <w:rFonts w:cs="Arial"/>
          <w:noProof/>
          <w:lang w:eastAsia="ko-KR"/>
        </w:rPr>
        <w:drawing>
          <wp:anchor distT="0" distB="0" distL="114935" distR="114935" simplePos="0" relativeHeight="251657216" behindDoc="1" locked="0" layoutInCell="1" allowOverlap="1" wp14:anchorId="70BB0E86" wp14:editId="439CAF9E">
            <wp:simplePos x="0" y="0"/>
            <wp:positionH relativeFrom="column">
              <wp:posOffset>5305425</wp:posOffset>
            </wp:positionH>
            <wp:positionV relativeFrom="paragraph">
              <wp:posOffset>-112395</wp:posOffset>
            </wp:positionV>
            <wp:extent cx="1028700" cy="1066800"/>
            <wp:effectExtent l="19050" t="0" r="0" b="0"/>
            <wp:wrapTight wrapText="bothSides">
              <wp:wrapPolygon edited="0">
                <wp:start x="-400" y="0"/>
                <wp:lineTo x="-400" y="21214"/>
                <wp:lineTo x="21600" y="21214"/>
                <wp:lineTo x="21600" y="0"/>
                <wp:lineTo x="-40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028700" cy="1066800"/>
                    </a:xfrm>
                    <a:prstGeom prst="rect">
                      <a:avLst/>
                    </a:prstGeom>
                    <a:solidFill>
                      <a:srgbClr val="FFFFFF"/>
                    </a:solidFill>
                    <a:ln w="9525">
                      <a:noFill/>
                      <a:miter lim="800000"/>
                      <a:headEnd/>
                      <a:tailEnd/>
                    </a:ln>
                  </pic:spPr>
                </pic:pic>
              </a:graphicData>
            </a:graphic>
          </wp:anchor>
        </w:drawing>
      </w:r>
    </w:p>
    <w:p w14:paraId="74657FD9" w14:textId="77777777" w:rsidR="008B61DA" w:rsidRPr="00E27281" w:rsidRDefault="008B61DA" w:rsidP="008176A7">
      <w:pPr>
        <w:spacing w:before="0" w:after="0"/>
        <w:rPr>
          <w:rFonts w:cs="Arial"/>
        </w:rPr>
      </w:pPr>
    </w:p>
    <w:p w14:paraId="74E6AB2E" w14:textId="3C0EC8F6" w:rsidR="008B61DA" w:rsidRPr="00E27281" w:rsidRDefault="008B61DA" w:rsidP="008176A7">
      <w:pPr>
        <w:spacing w:before="0" w:after="0"/>
        <w:rPr>
          <w:rFonts w:cs="Arial"/>
        </w:rPr>
      </w:pPr>
    </w:p>
    <w:p w14:paraId="5041ED95" w14:textId="77777777" w:rsidR="00EA16F6" w:rsidRPr="00E27281" w:rsidRDefault="008C542B" w:rsidP="008176A7">
      <w:pPr>
        <w:spacing w:before="0" w:after="0"/>
        <w:jc w:val="right"/>
        <w:rPr>
          <w:rFonts w:cs="Arial"/>
          <w:b/>
          <w:sz w:val="24"/>
          <w:szCs w:val="24"/>
        </w:rPr>
      </w:pPr>
      <w:r w:rsidRPr="00E27281">
        <w:rPr>
          <w:rFonts w:cs="Arial"/>
          <w:b/>
          <w:sz w:val="24"/>
          <w:szCs w:val="24"/>
        </w:rPr>
        <w:tab/>
      </w:r>
    </w:p>
    <w:p w14:paraId="0C44604C" w14:textId="1DCFDA6E" w:rsidR="00EA16F6" w:rsidRPr="00E27281" w:rsidRDefault="00EA16F6" w:rsidP="008176A7">
      <w:pPr>
        <w:spacing w:before="0" w:after="0"/>
        <w:jc w:val="right"/>
        <w:rPr>
          <w:rFonts w:cs="Arial"/>
          <w:b/>
          <w:sz w:val="24"/>
          <w:szCs w:val="24"/>
        </w:rPr>
      </w:pPr>
    </w:p>
    <w:p w14:paraId="362EFE0E" w14:textId="77777777" w:rsidR="00EA16F6" w:rsidRPr="00E27281" w:rsidRDefault="00EA16F6" w:rsidP="008176A7">
      <w:pPr>
        <w:spacing w:before="0" w:after="0"/>
        <w:jc w:val="right"/>
        <w:rPr>
          <w:rFonts w:cs="Arial"/>
          <w:b/>
          <w:sz w:val="24"/>
          <w:szCs w:val="24"/>
        </w:rPr>
      </w:pPr>
    </w:p>
    <w:p w14:paraId="43D52CA3" w14:textId="15D51CFC" w:rsidR="00556714" w:rsidRPr="00E27281" w:rsidRDefault="008B61DA" w:rsidP="008176A7">
      <w:pPr>
        <w:spacing w:before="0" w:after="0"/>
        <w:jc w:val="right"/>
        <w:rPr>
          <w:rFonts w:cs="Arial"/>
          <w:b/>
          <w:sz w:val="24"/>
          <w:szCs w:val="24"/>
        </w:rPr>
      </w:pPr>
      <w:r w:rsidRPr="00E27281">
        <w:rPr>
          <w:rFonts w:cs="Arial"/>
          <w:b/>
          <w:sz w:val="24"/>
          <w:szCs w:val="24"/>
        </w:rPr>
        <w:t>Töö nr</w:t>
      </w:r>
      <w:r w:rsidR="002E0160" w:rsidRPr="00E27281">
        <w:rPr>
          <w:rFonts w:cs="Arial"/>
          <w:b/>
          <w:sz w:val="24"/>
          <w:szCs w:val="24"/>
        </w:rPr>
        <w:t xml:space="preserve"> </w:t>
      </w:r>
      <w:r w:rsidR="00FE26A7" w:rsidRPr="00E27281">
        <w:rPr>
          <w:rFonts w:cs="Arial"/>
          <w:b/>
          <w:sz w:val="24"/>
          <w:szCs w:val="24"/>
        </w:rPr>
        <w:t>6</w:t>
      </w:r>
      <w:r w:rsidR="00ED4F4A">
        <w:rPr>
          <w:rFonts w:cs="Arial"/>
          <w:b/>
          <w:sz w:val="24"/>
          <w:szCs w:val="24"/>
        </w:rPr>
        <w:t>62</w:t>
      </w:r>
    </w:p>
    <w:p w14:paraId="641E42FA" w14:textId="77777777" w:rsidR="00556714" w:rsidRPr="00E27281" w:rsidRDefault="00556714" w:rsidP="008176A7">
      <w:pPr>
        <w:spacing w:before="0" w:after="0"/>
        <w:rPr>
          <w:rFonts w:cs="Arial"/>
        </w:rPr>
      </w:pPr>
    </w:p>
    <w:p w14:paraId="77FC61E2" w14:textId="0A5DDF66" w:rsidR="00556714" w:rsidRPr="00E27281" w:rsidRDefault="00556714" w:rsidP="008176A7">
      <w:pPr>
        <w:spacing w:before="0" w:after="0"/>
        <w:jc w:val="center"/>
        <w:rPr>
          <w:rFonts w:cs="Arial"/>
          <w:b/>
          <w:sz w:val="28"/>
          <w:szCs w:val="28"/>
        </w:rPr>
      </w:pPr>
      <w:r w:rsidRPr="00E27281">
        <w:rPr>
          <w:rFonts w:cs="Arial"/>
          <w:b/>
          <w:sz w:val="28"/>
          <w:szCs w:val="28"/>
        </w:rPr>
        <w:t>Harjumaa, Rae vald</w:t>
      </w:r>
      <w:r w:rsidR="0027288A" w:rsidRPr="00E27281">
        <w:rPr>
          <w:rFonts w:cs="Arial"/>
          <w:b/>
          <w:sz w:val="28"/>
          <w:szCs w:val="28"/>
        </w:rPr>
        <w:t xml:space="preserve">, </w:t>
      </w:r>
      <w:r w:rsidR="00ED4F4A">
        <w:rPr>
          <w:rFonts w:cs="Arial"/>
          <w:b/>
          <w:sz w:val="28"/>
          <w:szCs w:val="28"/>
        </w:rPr>
        <w:t>Peetri alevik</w:t>
      </w:r>
    </w:p>
    <w:p w14:paraId="28441EFA" w14:textId="4258A619" w:rsidR="00391CE9" w:rsidRPr="00E27281" w:rsidRDefault="00ED4F4A" w:rsidP="008176A7">
      <w:pPr>
        <w:spacing w:before="0" w:after="0"/>
        <w:jc w:val="center"/>
        <w:rPr>
          <w:rFonts w:cs="Arial"/>
          <w:b/>
          <w:sz w:val="28"/>
          <w:szCs w:val="28"/>
        </w:rPr>
      </w:pPr>
      <w:r>
        <w:rPr>
          <w:rFonts w:cs="Arial"/>
          <w:b/>
          <w:sz w:val="28"/>
          <w:szCs w:val="28"/>
        </w:rPr>
        <w:t>ALLIKUMETSA JA RETI TEE 17 KINNISTUTE</w:t>
      </w:r>
      <w:r w:rsidR="00F03687" w:rsidRPr="00E27281">
        <w:rPr>
          <w:rFonts w:cs="Arial"/>
          <w:b/>
          <w:sz w:val="28"/>
          <w:szCs w:val="28"/>
        </w:rPr>
        <w:t xml:space="preserve"> </w:t>
      </w:r>
      <w:r w:rsidR="00504F25" w:rsidRPr="00E27281">
        <w:rPr>
          <w:rFonts w:cs="Arial"/>
          <w:b/>
          <w:sz w:val="28"/>
          <w:szCs w:val="28"/>
        </w:rPr>
        <w:t>JA LÄHIALA</w:t>
      </w:r>
    </w:p>
    <w:p w14:paraId="4BCB1A76" w14:textId="1BEAF4C2" w:rsidR="00AA644B" w:rsidRPr="00E27281" w:rsidRDefault="00556714" w:rsidP="002E2C9C">
      <w:pPr>
        <w:spacing w:before="0" w:after="0"/>
        <w:jc w:val="center"/>
        <w:rPr>
          <w:rFonts w:cs="Arial"/>
          <w:b/>
          <w:sz w:val="28"/>
          <w:szCs w:val="28"/>
        </w:rPr>
      </w:pPr>
      <w:r w:rsidRPr="00E27281">
        <w:rPr>
          <w:rFonts w:cs="Arial"/>
          <w:b/>
          <w:sz w:val="28"/>
          <w:szCs w:val="28"/>
        </w:rPr>
        <w:t>DETAILPLANEERING</w:t>
      </w:r>
      <w:r w:rsidR="004C05F1">
        <w:rPr>
          <w:rFonts w:cs="Arial"/>
          <w:b/>
          <w:sz w:val="28"/>
          <w:szCs w:val="28"/>
        </w:rPr>
        <w:t>U ESKIIS</w:t>
      </w:r>
    </w:p>
    <w:p w14:paraId="1FBC0E10" w14:textId="5DE8EF9C" w:rsidR="00CB1C51" w:rsidRPr="00E27281" w:rsidRDefault="00CB1C51" w:rsidP="00806418">
      <w:pPr>
        <w:spacing w:before="0" w:after="0"/>
        <w:jc w:val="center"/>
        <w:rPr>
          <w:rFonts w:cs="Arial"/>
          <w:b/>
          <w:sz w:val="32"/>
          <w:szCs w:val="32"/>
        </w:rPr>
      </w:pPr>
    </w:p>
    <w:p w14:paraId="0C743476" w14:textId="33A87DD4" w:rsidR="008B61DA" w:rsidRDefault="001D28D8" w:rsidP="001D28D8">
      <w:pPr>
        <w:spacing w:before="0" w:after="0"/>
        <w:jc w:val="center"/>
        <w:rPr>
          <w:rFonts w:cs="Arial"/>
        </w:rPr>
      </w:pPr>
      <w:r>
        <w:rPr>
          <w:rFonts w:cs="Arial"/>
          <w:noProof/>
        </w:rPr>
        <w:drawing>
          <wp:inline distT="0" distB="0" distL="0" distR="0" wp14:anchorId="57CA7077" wp14:editId="52194A7D">
            <wp:extent cx="3179928" cy="2606145"/>
            <wp:effectExtent l="0" t="0" r="0" b="0"/>
            <wp:docPr id="1292126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85990" cy="2611113"/>
                    </a:xfrm>
                    <a:prstGeom prst="rect">
                      <a:avLst/>
                    </a:prstGeom>
                    <a:noFill/>
                    <a:ln>
                      <a:noFill/>
                    </a:ln>
                  </pic:spPr>
                </pic:pic>
              </a:graphicData>
            </a:graphic>
          </wp:inline>
        </w:drawing>
      </w:r>
    </w:p>
    <w:p w14:paraId="2518C281" w14:textId="77777777" w:rsidR="001D28D8" w:rsidRPr="00E27281" w:rsidRDefault="001D28D8" w:rsidP="008176A7">
      <w:pPr>
        <w:spacing w:before="0" w:after="0"/>
        <w:rPr>
          <w:rFonts w:cs="Arial"/>
        </w:rPr>
      </w:pPr>
    </w:p>
    <w:p w14:paraId="4A560794" w14:textId="77777777" w:rsidR="00AA644B" w:rsidRPr="00E27281" w:rsidRDefault="00AA644B" w:rsidP="00AA644B">
      <w:pPr>
        <w:tabs>
          <w:tab w:val="left" w:pos="2835"/>
        </w:tabs>
        <w:spacing w:before="0" w:after="0"/>
        <w:rPr>
          <w:rFonts w:cs="Arial"/>
        </w:rPr>
      </w:pPr>
      <w:r w:rsidRPr="00E27281">
        <w:rPr>
          <w:rFonts w:cs="Arial"/>
        </w:rPr>
        <w:t xml:space="preserve">PLANEERINGU KOOSTAMISE </w:t>
      </w:r>
    </w:p>
    <w:p w14:paraId="610D52A1" w14:textId="616D9394" w:rsidR="00E579FD" w:rsidRPr="00E27281" w:rsidRDefault="00AA644B" w:rsidP="00C4344B">
      <w:pPr>
        <w:tabs>
          <w:tab w:val="left" w:pos="3969"/>
        </w:tabs>
        <w:spacing w:before="0" w:after="0"/>
        <w:rPr>
          <w:rFonts w:cs="Arial"/>
        </w:rPr>
      </w:pPr>
      <w:r w:rsidRPr="00E27281">
        <w:rPr>
          <w:rFonts w:cs="Arial"/>
        </w:rPr>
        <w:t>KORRALDAJA:</w:t>
      </w:r>
      <w:r w:rsidRPr="00E27281">
        <w:rPr>
          <w:rFonts w:cs="Arial"/>
        </w:rPr>
        <w:tab/>
        <w:t>Rae Vallavalitsus, registrikood 75026106</w:t>
      </w:r>
    </w:p>
    <w:p w14:paraId="5727DA6E" w14:textId="77777777" w:rsidR="00E579FD" w:rsidRPr="00E27281" w:rsidRDefault="00E579FD" w:rsidP="00C4344B">
      <w:pPr>
        <w:tabs>
          <w:tab w:val="left" w:pos="3969"/>
        </w:tabs>
        <w:spacing w:before="0" w:after="0"/>
        <w:rPr>
          <w:rFonts w:cs="Arial"/>
        </w:rPr>
      </w:pPr>
      <w:r w:rsidRPr="00E27281">
        <w:rPr>
          <w:rFonts w:cs="Arial"/>
        </w:rPr>
        <w:tab/>
        <w:t>Aruküla tee 9</w:t>
      </w:r>
    </w:p>
    <w:p w14:paraId="2EF3960A" w14:textId="77777777" w:rsidR="00E579FD" w:rsidRPr="00E27281" w:rsidRDefault="00E579FD" w:rsidP="00C4344B">
      <w:pPr>
        <w:tabs>
          <w:tab w:val="left" w:pos="3969"/>
        </w:tabs>
        <w:spacing w:before="0" w:after="0"/>
        <w:rPr>
          <w:rFonts w:cs="Arial"/>
        </w:rPr>
      </w:pPr>
      <w:r w:rsidRPr="00E27281">
        <w:rPr>
          <w:rFonts w:cs="Arial"/>
        </w:rPr>
        <w:tab/>
        <w:t>75301 Jüri alevik</w:t>
      </w:r>
    </w:p>
    <w:p w14:paraId="51CFBC92" w14:textId="77777777" w:rsidR="00D61C9D" w:rsidRPr="00E27281" w:rsidRDefault="00E579FD" w:rsidP="00C4344B">
      <w:pPr>
        <w:tabs>
          <w:tab w:val="left" w:pos="3969"/>
        </w:tabs>
        <w:spacing w:before="0" w:after="0"/>
        <w:rPr>
          <w:rFonts w:cs="Arial"/>
        </w:rPr>
      </w:pPr>
      <w:r w:rsidRPr="00E27281">
        <w:rPr>
          <w:rFonts w:cs="Arial"/>
        </w:rPr>
        <w:tab/>
        <w:t>Harjumaa</w:t>
      </w:r>
    </w:p>
    <w:p w14:paraId="29821D0F" w14:textId="77777777" w:rsidR="00392E4D" w:rsidRPr="00E27281" w:rsidRDefault="00392E4D" w:rsidP="008176A7">
      <w:pPr>
        <w:spacing w:before="0" w:after="0"/>
        <w:rPr>
          <w:rFonts w:cs="Arial"/>
        </w:rPr>
      </w:pPr>
    </w:p>
    <w:p w14:paraId="42C6E217" w14:textId="0E292E11" w:rsidR="008B24CC" w:rsidRDefault="00951D87" w:rsidP="00ED4F4A">
      <w:pPr>
        <w:tabs>
          <w:tab w:val="left" w:pos="3969"/>
        </w:tabs>
        <w:spacing w:before="0" w:after="0"/>
        <w:rPr>
          <w:rFonts w:cs="Arial"/>
        </w:rPr>
      </w:pPr>
      <w:r w:rsidRPr="00E27281">
        <w:rPr>
          <w:rFonts w:cs="Arial"/>
        </w:rPr>
        <w:t>HUVITATUD ISIK</w:t>
      </w:r>
      <w:r w:rsidR="00556714" w:rsidRPr="00E27281">
        <w:rPr>
          <w:rFonts w:cs="Arial"/>
        </w:rPr>
        <w:t>:</w:t>
      </w:r>
      <w:r w:rsidR="00556714" w:rsidRPr="00E27281">
        <w:rPr>
          <w:rFonts w:cs="Arial"/>
        </w:rPr>
        <w:tab/>
      </w:r>
      <w:r w:rsidR="00E16002" w:rsidRPr="00E16002">
        <w:rPr>
          <w:rFonts w:cs="Arial"/>
        </w:rPr>
        <w:t>OÜ Undiaugu Invest</w:t>
      </w:r>
      <w:r w:rsidR="00B04FC5" w:rsidRPr="00E27281">
        <w:rPr>
          <w:rFonts w:cs="Arial"/>
        </w:rPr>
        <w:t>, registrikood</w:t>
      </w:r>
      <w:r w:rsidR="00B04FC5" w:rsidRPr="00E16002">
        <w:rPr>
          <w:rFonts w:cs="Arial"/>
        </w:rPr>
        <w:t xml:space="preserve"> </w:t>
      </w:r>
      <w:r w:rsidR="00E16002" w:rsidRPr="00E16002">
        <w:rPr>
          <w:rFonts w:cs="Arial"/>
        </w:rPr>
        <w:t>11641541</w:t>
      </w:r>
    </w:p>
    <w:p w14:paraId="4B51D7E2" w14:textId="28E583D6" w:rsidR="00E16002" w:rsidRDefault="00E16002" w:rsidP="00ED4F4A">
      <w:pPr>
        <w:tabs>
          <w:tab w:val="left" w:pos="3969"/>
        </w:tabs>
        <w:spacing w:before="0" w:after="0"/>
        <w:rPr>
          <w:rFonts w:cs="Arial"/>
        </w:rPr>
      </w:pPr>
      <w:r>
        <w:rPr>
          <w:rFonts w:cs="Arial"/>
        </w:rPr>
        <w:tab/>
      </w:r>
      <w:r w:rsidRPr="00E16002">
        <w:rPr>
          <w:rFonts w:cs="Arial"/>
        </w:rPr>
        <w:t>Mait Meriloo</w:t>
      </w:r>
      <w:r>
        <w:rPr>
          <w:rFonts w:cs="Arial"/>
        </w:rPr>
        <w:t>, juhatuse liige</w:t>
      </w:r>
    </w:p>
    <w:p w14:paraId="6E0B1947" w14:textId="666F2D34" w:rsidR="00E16002" w:rsidRDefault="00E16002" w:rsidP="00ED4F4A">
      <w:pPr>
        <w:tabs>
          <w:tab w:val="left" w:pos="3969"/>
        </w:tabs>
        <w:spacing w:before="0" w:after="0"/>
        <w:rPr>
          <w:rFonts w:cs="Arial"/>
        </w:rPr>
      </w:pPr>
      <w:r>
        <w:rPr>
          <w:rFonts w:cs="Arial"/>
        </w:rPr>
        <w:tab/>
      </w:r>
      <w:hyperlink r:id="rId10" w:history="1">
        <w:r w:rsidRPr="00AF550B">
          <w:rPr>
            <w:rStyle w:val="Hyperlink"/>
            <w:rFonts w:cs="Arial"/>
          </w:rPr>
          <w:t>mait@iww.ee</w:t>
        </w:r>
      </w:hyperlink>
    </w:p>
    <w:p w14:paraId="07A7EF92" w14:textId="5E41AF74" w:rsidR="00E16002" w:rsidRPr="00E27281" w:rsidRDefault="00E16002" w:rsidP="00ED4F4A">
      <w:pPr>
        <w:tabs>
          <w:tab w:val="left" w:pos="3969"/>
        </w:tabs>
        <w:spacing w:before="0" w:after="0"/>
        <w:rPr>
          <w:rFonts w:cs="Arial"/>
        </w:rPr>
      </w:pPr>
      <w:r>
        <w:rPr>
          <w:rFonts w:cs="Arial"/>
        </w:rPr>
        <w:tab/>
      </w:r>
      <w:r w:rsidRPr="00E16002">
        <w:rPr>
          <w:rFonts w:cs="Arial"/>
        </w:rPr>
        <w:t>5629</w:t>
      </w:r>
      <w:r>
        <w:rPr>
          <w:rFonts w:cs="Arial"/>
        </w:rPr>
        <w:t xml:space="preserve"> </w:t>
      </w:r>
      <w:r w:rsidRPr="00E16002">
        <w:rPr>
          <w:rFonts w:cs="Arial"/>
        </w:rPr>
        <w:t>0121</w:t>
      </w:r>
    </w:p>
    <w:p w14:paraId="62DC588E" w14:textId="77777777" w:rsidR="008B24CC" w:rsidRPr="00E27281" w:rsidRDefault="008B24CC" w:rsidP="000E045D">
      <w:pPr>
        <w:tabs>
          <w:tab w:val="left" w:pos="3969"/>
        </w:tabs>
        <w:spacing w:before="0" w:after="0"/>
        <w:rPr>
          <w:rFonts w:cs="Arial"/>
        </w:rPr>
      </w:pPr>
    </w:p>
    <w:p w14:paraId="3A3E3560" w14:textId="41FDA362" w:rsidR="00556714" w:rsidRPr="00E27281" w:rsidRDefault="00556714" w:rsidP="00C4344B">
      <w:pPr>
        <w:tabs>
          <w:tab w:val="left" w:pos="3969"/>
        </w:tabs>
        <w:spacing w:before="0" w:after="0"/>
        <w:rPr>
          <w:rFonts w:cs="Arial"/>
        </w:rPr>
      </w:pPr>
      <w:r w:rsidRPr="00E27281">
        <w:rPr>
          <w:rFonts w:cs="Arial"/>
        </w:rPr>
        <w:t>P</w:t>
      </w:r>
      <w:r w:rsidR="00AA644B" w:rsidRPr="00E27281">
        <w:rPr>
          <w:rFonts w:cs="Arial"/>
        </w:rPr>
        <w:t>LAN</w:t>
      </w:r>
      <w:r w:rsidRPr="00E27281">
        <w:rPr>
          <w:rFonts w:cs="Arial"/>
        </w:rPr>
        <w:t>EERIJA:</w:t>
      </w:r>
      <w:r w:rsidRPr="00E27281">
        <w:rPr>
          <w:rFonts w:cs="Arial"/>
        </w:rPr>
        <w:tab/>
        <w:t>Optimal Projekt OÜ</w:t>
      </w:r>
      <w:r w:rsidR="00AA644B" w:rsidRPr="00E27281">
        <w:rPr>
          <w:rFonts w:cs="Arial"/>
        </w:rPr>
        <w:t xml:space="preserve">, </w:t>
      </w:r>
      <w:r w:rsidRPr="00E27281">
        <w:rPr>
          <w:rFonts w:cs="Arial"/>
        </w:rPr>
        <w:t>registrikood 11213515</w:t>
      </w:r>
    </w:p>
    <w:p w14:paraId="7F926C07" w14:textId="4F10B732" w:rsidR="00556714" w:rsidRPr="00E27281" w:rsidRDefault="00556714" w:rsidP="00C4344B">
      <w:pPr>
        <w:tabs>
          <w:tab w:val="left" w:pos="3969"/>
        </w:tabs>
        <w:spacing w:before="0" w:after="0"/>
        <w:rPr>
          <w:rFonts w:cs="Arial"/>
        </w:rPr>
      </w:pPr>
      <w:r w:rsidRPr="00E27281">
        <w:rPr>
          <w:rFonts w:cs="Arial"/>
        </w:rPr>
        <w:tab/>
        <w:t xml:space="preserve">MTR </w:t>
      </w:r>
      <w:proofErr w:type="spellStart"/>
      <w:r w:rsidRPr="00E27281">
        <w:rPr>
          <w:rFonts w:cs="Arial"/>
        </w:rPr>
        <w:t>reg</w:t>
      </w:r>
      <w:proofErr w:type="spellEnd"/>
      <w:r w:rsidR="007D7873">
        <w:rPr>
          <w:rFonts w:cs="Arial"/>
        </w:rPr>
        <w:t>-</w:t>
      </w:r>
      <w:r w:rsidRPr="00E27281">
        <w:rPr>
          <w:rFonts w:cs="Arial"/>
        </w:rPr>
        <w:t>nr EEP000601</w:t>
      </w:r>
    </w:p>
    <w:p w14:paraId="2F4745AD" w14:textId="77777777" w:rsidR="00D61C9D" w:rsidRPr="00E27281" w:rsidRDefault="00556714" w:rsidP="00C4344B">
      <w:pPr>
        <w:tabs>
          <w:tab w:val="left" w:pos="3969"/>
        </w:tabs>
        <w:spacing w:before="0" w:after="0"/>
        <w:rPr>
          <w:rFonts w:cs="Arial"/>
        </w:rPr>
      </w:pPr>
      <w:r w:rsidRPr="00E27281">
        <w:rPr>
          <w:rFonts w:cs="Arial"/>
        </w:rPr>
        <w:tab/>
        <w:t>Keemia tn 4, 1061</w:t>
      </w:r>
      <w:r w:rsidR="000E238F" w:rsidRPr="00E27281">
        <w:rPr>
          <w:rFonts w:cs="Arial"/>
        </w:rPr>
        <w:t>6 Tallinn</w:t>
      </w:r>
    </w:p>
    <w:p w14:paraId="5C48BE82" w14:textId="77777777" w:rsidR="00556714" w:rsidRPr="00E27281" w:rsidRDefault="00556714" w:rsidP="008176A7">
      <w:pPr>
        <w:spacing w:before="0" w:after="0"/>
        <w:rPr>
          <w:rFonts w:cs="Arial"/>
        </w:rPr>
      </w:pPr>
    </w:p>
    <w:p w14:paraId="6DC1780F" w14:textId="77777777" w:rsidR="00556714" w:rsidRPr="00E27281" w:rsidRDefault="00556714" w:rsidP="00C4344B">
      <w:pPr>
        <w:tabs>
          <w:tab w:val="left" w:pos="3969"/>
        </w:tabs>
        <w:spacing w:before="0" w:after="0"/>
        <w:rPr>
          <w:rFonts w:cs="Arial"/>
        </w:rPr>
      </w:pPr>
      <w:r w:rsidRPr="00E27281">
        <w:rPr>
          <w:rFonts w:cs="Arial"/>
        </w:rPr>
        <w:t>ARHITEKT:</w:t>
      </w:r>
      <w:r w:rsidRPr="00E27281">
        <w:rPr>
          <w:rFonts w:cs="Arial"/>
        </w:rPr>
        <w:tab/>
      </w:r>
      <w:r w:rsidR="0011764E" w:rsidRPr="00E27281">
        <w:rPr>
          <w:rFonts w:cs="Arial"/>
        </w:rPr>
        <w:t>Ive Punger</w:t>
      </w:r>
    </w:p>
    <w:p w14:paraId="3227DACD" w14:textId="69113858" w:rsidR="00556714" w:rsidRPr="00E27281" w:rsidRDefault="00556714" w:rsidP="00C4344B">
      <w:pPr>
        <w:spacing w:before="0" w:after="0"/>
        <w:rPr>
          <w:rFonts w:cs="Arial"/>
        </w:rPr>
      </w:pPr>
    </w:p>
    <w:p w14:paraId="70871032" w14:textId="77777777" w:rsidR="00700CEB" w:rsidRPr="00E27281" w:rsidRDefault="00951D87" w:rsidP="00C4344B">
      <w:pPr>
        <w:tabs>
          <w:tab w:val="left" w:pos="3969"/>
        </w:tabs>
        <w:spacing w:before="0" w:after="0"/>
        <w:rPr>
          <w:rFonts w:cs="Arial"/>
        </w:rPr>
      </w:pPr>
      <w:r w:rsidRPr="00E27281">
        <w:rPr>
          <w:rFonts w:cs="Arial"/>
        </w:rPr>
        <w:t>TEHNIK</w:t>
      </w:r>
      <w:r w:rsidRPr="00E27281">
        <w:rPr>
          <w:rFonts w:cs="Arial"/>
        </w:rPr>
        <w:tab/>
        <w:t>Keia Kuus</w:t>
      </w:r>
    </w:p>
    <w:p w14:paraId="12BAE738" w14:textId="77777777" w:rsidR="00FE26A7" w:rsidRPr="00E27281" w:rsidRDefault="00951D87" w:rsidP="00C4344B">
      <w:pPr>
        <w:tabs>
          <w:tab w:val="left" w:pos="3969"/>
        </w:tabs>
        <w:spacing w:before="0" w:after="0"/>
      </w:pPr>
      <w:r w:rsidRPr="00E27281">
        <w:rPr>
          <w:rFonts w:cs="Arial"/>
        </w:rPr>
        <w:tab/>
      </w:r>
      <w:hyperlink r:id="rId11" w:history="1">
        <w:r w:rsidR="00AA644B" w:rsidRPr="00E27281">
          <w:rPr>
            <w:rStyle w:val="Hyperlink"/>
            <w:rFonts w:cs="Arial"/>
          </w:rPr>
          <w:t>keia@opt.ee</w:t>
        </w:r>
      </w:hyperlink>
    </w:p>
    <w:p w14:paraId="21417928" w14:textId="77777777" w:rsidR="00FE26A7" w:rsidRPr="00E27281" w:rsidRDefault="00FE26A7" w:rsidP="00C4344B">
      <w:pPr>
        <w:tabs>
          <w:tab w:val="left" w:pos="3969"/>
        </w:tabs>
        <w:spacing w:before="0" w:after="0"/>
      </w:pPr>
    </w:p>
    <w:p w14:paraId="79049147" w14:textId="77777777" w:rsidR="00FE26A7" w:rsidRPr="00E27281" w:rsidRDefault="00FE26A7" w:rsidP="00FE26A7">
      <w:pPr>
        <w:tabs>
          <w:tab w:val="left" w:pos="3969"/>
        </w:tabs>
        <w:spacing w:before="0" w:after="0"/>
        <w:rPr>
          <w:rFonts w:cs="Arial"/>
        </w:rPr>
      </w:pPr>
      <w:r w:rsidRPr="00E27281">
        <w:rPr>
          <w:rFonts w:cs="Arial"/>
        </w:rPr>
        <w:t>PROJEKTIJUHT:</w:t>
      </w:r>
      <w:r w:rsidRPr="00E27281">
        <w:rPr>
          <w:rFonts w:cs="Arial"/>
        </w:rPr>
        <w:tab/>
      </w:r>
      <w:r w:rsidRPr="00E27281">
        <w:rPr>
          <w:rFonts w:eastAsia="Calibri" w:cs="Arial"/>
        </w:rPr>
        <w:t>Arno Anton</w:t>
      </w:r>
    </w:p>
    <w:p w14:paraId="3F464B9A" w14:textId="77777777" w:rsidR="00FE26A7" w:rsidRPr="00E27281" w:rsidRDefault="00FE26A7" w:rsidP="00FE26A7">
      <w:pPr>
        <w:tabs>
          <w:tab w:val="left" w:pos="3969"/>
        </w:tabs>
        <w:spacing w:before="0" w:after="0"/>
        <w:rPr>
          <w:rFonts w:cs="Arial"/>
        </w:rPr>
      </w:pPr>
      <w:r w:rsidRPr="00E27281">
        <w:rPr>
          <w:rFonts w:cs="Arial"/>
        </w:rPr>
        <w:tab/>
      </w:r>
      <w:r w:rsidRPr="00E27281">
        <w:rPr>
          <w:rFonts w:eastAsia="Calibri" w:cs="Arial"/>
        </w:rPr>
        <w:t>56</w:t>
      </w:r>
      <w:r w:rsidRPr="00E27281">
        <w:rPr>
          <w:rFonts w:cs="Arial"/>
        </w:rPr>
        <w:t> </w:t>
      </w:r>
      <w:r w:rsidRPr="00E27281">
        <w:rPr>
          <w:rFonts w:eastAsia="Calibri" w:cs="Arial"/>
        </w:rPr>
        <w:t>983</w:t>
      </w:r>
      <w:r w:rsidRPr="00E27281">
        <w:rPr>
          <w:rFonts w:cs="Arial"/>
        </w:rPr>
        <w:t> </w:t>
      </w:r>
      <w:r w:rsidRPr="00E27281">
        <w:rPr>
          <w:rFonts w:eastAsia="Calibri" w:cs="Arial"/>
        </w:rPr>
        <w:t>389</w:t>
      </w:r>
    </w:p>
    <w:p w14:paraId="06CF21B3" w14:textId="77777777" w:rsidR="00FE26A7" w:rsidRPr="00E27281" w:rsidRDefault="00FE26A7" w:rsidP="00FE26A7">
      <w:pPr>
        <w:tabs>
          <w:tab w:val="left" w:pos="3969"/>
        </w:tabs>
        <w:spacing w:before="0" w:after="0"/>
        <w:rPr>
          <w:rFonts w:cs="Arial"/>
        </w:rPr>
      </w:pPr>
      <w:r w:rsidRPr="00E27281">
        <w:rPr>
          <w:rFonts w:cs="Arial"/>
        </w:rPr>
        <w:tab/>
      </w:r>
      <w:hyperlink r:id="rId12" w:history="1">
        <w:r w:rsidRPr="00E27281">
          <w:rPr>
            <w:rStyle w:val="Hyperlink"/>
            <w:rFonts w:eastAsia="Calibri" w:cs="Arial"/>
          </w:rPr>
          <w:t>arno@opt.ee</w:t>
        </w:r>
      </w:hyperlink>
    </w:p>
    <w:p w14:paraId="7D7559F5" w14:textId="67D1B790" w:rsidR="00883665" w:rsidRPr="00E27281" w:rsidRDefault="00883665" w:rsidP="00C4344B">
      <w:pPr>
        <w:tabs>
          <w:tab w:val="left" w:pos="3969"/>
        </w:tabs>
        <w:spacing w:before="0" w:after="0"/>
        <w:rPr>
          <w:rFonts w:cs="Arial"/>
        </w:rPr>
      </w:pPr>
      <w:r w:rsidRPr="00E27281">
        <w:rPr>
          <w:rFonts w:cs="Arial"/>
          <w:b/>
          <w:caps/>
        </w:rPr>
        <w:br w:type="page"/>
      </w:r>
    </w:p>
    <w:p w14:paraId="1A090D08" w14:textId="77777777" w:rsidR="00E579FD" w:rsidRPr="00E27281" w:rsidRDefault="00E579FD" w:rsidP="003E4A30">
      <w:pPr>
        <w:tabs>
          <w:tab w:val="left" w:pos="2835"/>
        </w:tabs>
        <w:spacing w:before="0" w:after="0"/>
        <w:rPr>
          <w:rFonts w:cs="Arial"/>
          <w:b/>
          <w:caps/>
        </w:rPr>
      </w:pPr>
      <w:r w:rsidRPr="00E27281">
        <w:rPr>
          <w:rFonts w:cs="Arial"/>
          <w:b/>
          <w:caps/>
        </w:rPr>
        <w:lastRenderedPageBreak/>
        <w:t>KÖITE koosseis:</w:t>
      </w:r>
    </w:p>
    <w:p w14:paraId="6845BDA7" w14:textId="77777777" w:rsidR="00E579FD" w:rsidRPr="00E27281" w:rsidRDefault="00E579FD" w:rsidP="003E4A30">
      <w:pPr>
        <w:spacing w:before="0" w:after="0"/>
        <w:rPr>
          <w:rFonts w:cs="Arial"/>
          <w:caps/>
        </w:rPr>
      </w:pPr>
    </w:p>
    <w:p w14:paraId="075FBCC9" w14:textId="77777777" w:rsidR="00B4093F" w:rsidRPr="00E27281" w:rsidRDefault="00B4093F">
      <w:pPr>
        <w:numPr>
          <w:ilvl w:val="0"/>
          <w:numId w:val="11"/>
        </w:numPr>
        <w:tabs>
          <w:tab w:val="left" w:pos="284"/>
        </w:tabs>
        <w:spacing w:before="0" w:after="0"/>
        <w:rPr>
          <w:rFonts w:eastAsia="Calibri" w:cs="Arial"/>
          <w:b/>
          <w:bCs/>
        </w:rPr>
      </w:pPr>
      <w:r w:rsidRPr="00E27281">
        <w:rPr>
          <w:rFonts w:eastAsia="Calibri" w:cs="Arial"/>
          <w:b/>
          <w:bCs/>
          <w:caps/>
        </w:rPr>
        <w:t>Seletuskiri</w:t>
      </w:r>
    </w:p>
    <w:p w14:paraId="7AC98CB8" w14:textId="5A7360A4" w:rsidR="00B356E4" w:rsidRDefault="00A85F61">
      <w:pPr>
        <w:pStyle w:val="TOC1"/>
        <w:rPr>
          <w:rFonts w:asciiTheme="minorHAnsi" w:eastAsiaTheme="minorEastAsia" w:hAnsiTheme="minorHAnsi"/>
          <w:noProof/>
          <w:kern w:val="2"/>
          <w:sz w:val="24"/>
          <w:szCs w:val="24"/>
          <w:lang w:eastAsia="et-EE"/>
          <w14:ligatures w14:val="standardContextual"/>
        </w:rPr>
      </w:pPr>
      <w:r w:rsidRPr="00E27281">
        <w:rPr>
          <w:rFonts w:cs="Arial"/>
        </w:rPr>
        <w:fldChar w:fldCharType="begin"/>
      </w:r>
      <w:r w:rsidR="006E4A38" w:rsidRPr="00E27281">
        <w:rPr>
          <w:rFonts w:cs="Arial"/>
        </w:rPr>
        <w:instrText xml:space="preserve"> TOC \o "1-3" \h \z \u </w:instrText>
      </w:r>
      <w:r w:rsidRPr="00E27281">
        <w:rPr>
          <w:rFonts w:cs="Arial"/>
        </w:rPr>
        <w:fldChar w:fldCharType="separate"/>
      </w:r>
      <w:hyperlink w:anchor="_Toc241668899" w:history="1">
        <w:r w:rsidR="00B356E4" w:rsidRPr="00965EBA">
          <w:rPr>
            <w:rStyle w:val="Hyperlink"/>
            <w:noProof/>
          </w:rPr>
          <w:t>1. PLANEERINGU KOOSTAMISEL ARVESTAMISELE KUULUVAD PLANEERINGUD, ÕIGUSAKTID JA MUUD ALUSMATERJALID</w:t>
        </w:r>
        <w:r w:rsidR="00B356E4">
          <w:rPr>
            <w:noProof/>
            <w:webHidden/>
          </w:rPr>
          <w:tab/>
        </w:r>
        <w:r w:rsidR="00B356E4">
          <w:rPr>
            <w:noProof/>
            <w:webHidden/>
          </w:rPr>
          <w:fldChar w:fldCharType="begin"/>
        </w:r>
        <w:r w:rsidR="00B356E4">
          <w:rPr>
            <w:noProof/>
            <w:webHidden/>
          </w:rPr>
          <w:instrText xml:space="preserve"> PAGEREF _Toc241668899 \h </w:instrText>
        </w:r>
        <w:r w:rsidR="00B356E4">
          <w:rPr>
            <w:noProof/>
            <w:webHidden/>
          </w:rPr>
        </w:r>
        <w:r w:rsidR="00B356E4">
          <w:rPr>
            <w:noProof/>
            <w:webHidden/>
          </w:rPr>
          <w:fldChar w:fldCharType="separate"/>
        </w:r>
        <w:r w:rsidR="00B356E4">
          <w:rPr>
            <w:noProof/>
            <w:webHidden/>
          </w:rPr>
          <w:t>4</w:t>
        </w:r>
        <w:r w:rsidR="00B356E4">
          <w:rPr>
            <w:noProof/>
            <w:webHidden/>
          </w:rPr>
          <w:fldChar w:fldCharType="end"/>
        </w:r>
      </w:hyperlink>
    </w:p>
    <w:p w14:paraId="21285E57" w14:textId="5CB2417E" w:rsidR="00B356E4" w:rsidRDefault="00B356E4">
      <w:pPr>
        <w:pStyle w:val="TOC1"/>
        <w:rPr>
          <w:rFonts w:asciiTheme="minorHAnsi" w:eastAsiaTheme="minorEastAsia" w:hAnsiTheme="minorHAnsi"/>
          <w:noProof/>
          <w:kern w:val="2"/>
          <w:sz w:val="24"/>
          <w:szCs w:val="24"/>
          <w:lang w:eastAsia="et-EE"/>
          <w14:ligatures w14:val="standardContextual"/>
        </w:rPr>
      </w:pPr>
      <w:hyperlink w:anchor="_Toc241668900" w:history="1">
        <w:r w:rsidRPr="00965EBA">
          <w:rPr>
            <w:rStyle w:val="Hyperlink"/>
            <w:noProof/>
          </w:rPr>
          <w:t>2. PLANEERINGUALA LÄHIÜMBRUSE EHITUSLIKE JA FUNKTSIONAALSETE SEOSTE NING KESKKONNATINGIMUSTE ANALÜÜS NING PLANEERINGU EESMÄRK</w:t>
        </w:r>
        <w:r>
          <w:rPr>
            <w:noProof/>
            <w:webHidden/>
          </w:rPr>
          <w:tab/>
        </w:r>
        <w:r>
          <w:rPr>
            <w:noProof/>
            <w:webHidden/>
          </w:rPr>
          <w:fldChar w:fldCharType="begin"/>
        </w:r>
        <w:r>
          <w:rPr>
            <w:noProof/>
            <w:webHidden/>
          </w:rPr>
          <w:instrText xml:space="preserve"> PAGEREF _Toc241668900 \h </w:instrText>
        </w:r>
        <w:r>
          <w:rPr>
            <w:noProof/>
            <w:webHidden/>
          </w:rPr>
        </w:r>
        <w:r>
          <w:rPr>
            <w:noProof/>
            <w:webHidden/>
          </w:rPr>
          <w:fldChar w:fldCharType="separate"/>
        </w:r>
        <w:r>
          <w:rPr>
            <w:noProof/>
            <w:webHidden/>
          </w:rPr>
          <w:t>4</w:t>
        </w:r>
        <w:r>
          <w:rPr>
            <w:noProof/>
            <w:webHidden/>
          </w:rPr>
          <w:fldChar w:fldCharType="end"/>
        </w:r>
      </w:hyperlink>
    </w:p>
    <w:p w14:paraId="24B7EDDF" w14:textId="0EC3952A"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01" w:history="1">
        <w:r w:rsidRPr="00965EBA">
          <w:rPr>
            <w:rStyle w:val="Hyperlink"/>
            <w:noProof/>
          </w:rPr>
          <w:t>2.1. Planeeringu eesmärk</w:t>
        </w:r>
        <w:r>
          <w:rPr>
            <w:noProof/>
            <w:webHidden/>
          </w:rPr>
          <w:tab/>
        </w:r>
        <w:r>
          <w:rPr>
            <w:noProof/>
            <w:webHidden/>
          </w:rPr>
          <w:fldChar w:fldCharType="begin"/>
        </w:r>
        <w:r>
          <w:rPr>
            <w:noProof/>
            <w:webHidden/>
          </w:rPr>
          <w:instrText xml:space="preserve"> PAGEREF _Toc241668901 \h </w:instrText>
        </w:r>
        <w:r>
          <w:rPr>
            <w:noProof/>
            <w:webHidden/>
          </w:rPr>
        </w:r>
        <w:r>
          <w:rPr>
            <w:noProof/>
            <w:webHidden/>
          </w:rPr>
          <w:fldChar w:fldCharType="separate"/>
        </w:r>
        <w:r>
          <w:rPr>
            <w:noProof/>
            <w:webHidden/>
          </w:rPr>
          <w:t>4</w:t>
        </w:r>
        <w:r>
          <w:rPr>
            <w:noProof/>
            <w:webHidden/>
          </w:rPr>
          <w:fldChar w:fldCharType="end"/>
        </w:r>
      </w:hyperlink>
    </w:p>
    <w:p w14:paraId="3F2D5BAE" w14:textId="6AF259DA"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02" w:history="1">
        <w:r w:rsidRPr="00965EBA">
          <w:rPr>
            <w:rStyle w:val="Hyperlink"/>
            <w:noProof/>
            <w:lang w:eastAsia="zh-CN"/>
          </w:rPr>
          <w:t>2.2. Planeeritava maa-ala kontaktvööndi analüüs</w:t>
        </w:r>
        <w:r>
          <w:rPr>
            <w:noProof/>
            <w:webHidden/>
          </w:rPr>
          <w:tab/>
        </w:r>
        <w:r>
          <w:rPr>
            <w:noProof/>
            <w:webHidden/>
          </w:rPr>
          <w:fldChar w:fldCharType="begin"/>
        </w:r>
        <w:r>
          <w:rPr>
            <w:noProof/>
            <w:webHidden/>
          </w:rPr>
          <w:instrText xml:space="preserve"> PAGEREF _Toc241668902 \h </w:instrText>
        </w:r>
        <w:r>
          <w:rPr>
            <w:noProof/>
            <w:webHidden/>
          </w:rPr>
        </w:r>
        <w:r>
          <w:rPr>
            <w:noProof/>
            <w:webHidden/>
          </w:rPr>
          <w:fldChar w:fldCharType="separate"/>
        </w:r>
        <w:r>
          <w:rPr>
            <w:noProof/>
            <w:webHidden/>
          </w:rPr>
          <w:t>4</w:t>
        </w:r>
        <w:r>
          <w:rPr>
            <w:noProof/>
            <w:webHidden/>
          </w:rPr>
          <w:fldChar w:fldCharType="end"/>
        </w:r>
      </w:hyperlink>
    </w:p>
    <w:p w14:paraId="4A22E99E" w14:textId="0D8803D0"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03" w:history="1">
        <w:r w:rsidRPr="00965EBA">
          <w:rPr>
            <w:rStyle w:val="Hyperlink"/>
            <w:noProof/>
            <w:lang w:eastAsia="zh-CN"/>
          </w:rPr>
          <w:t>2.3. Planeeringulahenduse kaalutlused ja põhjendused</w:t>
        </w:r>
        <w:r>
          <w:rPr>
            <w:noProof/>
            <w:webHidden/>
          </w:rPr>
          <w:tab/>
        </w:r>
        <w:r>
          <w:rPr>
            <w:noProof/>
            <w:webHidden/>
          </w:rPr>
          <w:fldChar w:fldCharType="begin"/>
        </w:r>
        <w:r>
          <w:rPr>
            <w:noProof/>
            <w:webHidden/>
          </w:rPr>
          <w:instrText xml:space="preserve"> PAGEREF _Toc241668903 \h </w:instrText>
        </w:r>
        <w:r>
          <w:rPr>
            <w:noProof/>
            <w:webHidden/>
          </w:rPr>
        </w:r>
        <w:r>
          <w:rPr>
            <w:noProof/>
            <w:webHidden/>
          </w:rPr>
          <w:fldChar w:fldCharType="separate"/>
        </w:r>
        <w:r>
          <w:rPr>
            <w:noProof/>
            <w:webHidden/>
          </w:rPr>
          <w:t>5</w:t>
        </w:r>
        <w:r>
          <w:rPr>
            <w:noProof/>
            <w:webHidden/>
          </w:rPr>
          <w:fldChar w:fldCharType="end"/>
        </w:r>
      </w:hyperlink>
    </w:p>
    <w:p w14:paraId="38693036" w14:textId="46C010C9" w:rsidR="00B356E4" w:rsidRDefault="00B356E4">
      <w:pPr>
        <w:pStyle w:val="TOC1"/>
        <w:rPr>
          <w:rFonts w:asciiTheme="minorHAnsi" w:eastAsiaTheme="minorEastAsia" w:hAnsiTheme="minorHAnsi"/>
          <w:noProof/>
          <w:kern w:val="2"/>
          <w:sz w:val="24"/>
          <w:szCs w:val="24"/>
          <w:lang w:eastAsia="et-EE"/>
          <w14:ligatures w14:val="standardContextual"/>
        </w:rPr>
      </w:pPr>
      <w:hyperlink w:anchor="_Toc241668904" w:history="1">
        <w:r w:rsidRPr="00965EBA">
          <w:rPr>
            <w:rStyle w:val="Hyperlink"/>
            <w:noProof/>
            <w:lang w:eastAsia="zh-CN"/>
          </w:rPr>
          <w:t>3. VASTAVUS RAE VALLA PÕHJAPIIRKONNA ÜLDPLANEERINGULE</w:t>
        </w:r>
        <w:r>
          <w:rPr>
            <w:noProof/>
            <w:webHidden/>
          </w:rPr>
          <w:tab/>
        </w:r>
        <w:r>
          <w:rPr>
            <w:noProof/>
            <w:webHidden/>
          </w:rPr>
          <w:fldChar w:fldCharType="begin"/>
        </w:r>
        <w:r>
          <w:rPr>
            <w:noProof/>
            <w:webHidden/>
          </w:rPr>
          <w:instrText xml:space="preserve"> PAGEREF _Toc241668904 \h </w:instrText>
        </w:r>
        <w:r>
          <w:rPr>
            <w:noProof/>
            <w:webHidden/>
          </w:rPr>
        </w:r>
        <w:r>
          <w:rPr>
            <w:noProof/>
            <w:webHidden/>
          </w:rPr>
          <w:fldChar w:fldCharType="separate"/>
        </w:r>
        <w:r>
          <w:rPr>
            <w:noProof/>
            <w:webHidden/>
          </w:rPr>
          <w:t>6</w:t>
        </w:r>
        <w:r>
          <w:rPr>
            <w:noProof/>
            <w:webHidden/>
          </w:rPr>
          <w:fldChar w:fldCharType="end"/>
        </w:r>
      </w:hyperlink>
    </w:p>
    <w:p w14:paraId="366B4AFB" w14:textId="211FC9A7" w:rsidR="00B356E4" w:rsidRDefault="00B356E4">
      <w:pPr>
        <w:pStyle w:val="TOC1"/>
        <w:rPr>
          <w:rFonts w:asciiTheme="minorHAnsi" w:eastAsiaTheme="minorEastAsia" w:hAnsiTheme="minorHAnsi"/>
          <w:noProof/>
          <w:kern w:val="2"/>
          <w:sz w:val="24"/>
          <w:szCs w:val="24"/>
          <w:lang w:eastAsia="et-EE"/>
          <w14:ligatures w14:val="standardContextual"/>
        </w:rPr>
      </w:pPr>
      <w:hyperlink w:anchor="_Toc241668905" w:history="1">
        <w:r w:rsidRPr="00965EBA">
          <w:rPr>
            <w:rStyle w:val="Hyperlink"/>
            <w:noProof/>
          </w:rPr>
          <w:t>4. OLEMASOLEVA OLUKORRA ISELOOMUSTUS</w:t>
        </w:r>
        <w:r>
          <w:rPr>
            <w:noProof/>
            <w:webHidden/>
          </w:rPr>
          <w:tab/>
        </w:r>
        <w:r>
          <w:rPr>
            <w:noProof/>
            <w:webHidden/>
          </w:rPr>
          <w:fldChar w:fldCharType="begin"/>
        </w:r>
        <w:r>
          <w:rPr>
            <w:noProof/>
            <w:webHidden/>
          </w:rPr>
          <w:instrText xml:space="preserve"> PAGEREF _Toc241668905 \h </w:instrText>
        </w:r>
        <w:r>
          <w:rPr>
            <w:noProof/>
            <w:webHidden/>
          </w:rPr>
        </w:r>
        <w:r>
          <w:rPr>
            <w:noProof/>
            <w:webHidden/>
          </w:rPr>
          <w:fldChar w:fldCharType="separate"/>
        </w:r>
        <w:r>
          <w:rPr>
            <w:noProof/>
            <w:webHidden/>
          </w:rPr>
          <w:t>7</w:t>
        </w:r>
        <w:r>
          <w:rPr>
            <w:noProof/>
            <w:webHidden/>
          </w:rPr>
          <w:fldChar w:fldCharType="end"/>
        </w:r>
      </w:hyperlink>
    </w:p>
    <w:p w14:paraId="4D283DF9" w14:textId="018EC230"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06" w:history="1">
        <w:r w:rsidRPr="00965EBA">
          <w:rPr>
            <w:rStyle w:val="Hyperlink"/>
            <w:rFonts w:cs="Arial"/>
            <w:noProof/>
          </w:rPr>
          <w:t>4.1. Planeeringuala asukoht ja iseloomustus</w:t>
        </w:r>
        <w:r>
          <w:rPr>
            <w:noProof/>
            <w:webHidden/>
          </w:rPr>
          <w:tab/>
        </w:r>
        <w:r>
          <w:rPr>
            <w:noProof/>
            <w:webHidden/>
          </w:rPr>
          <w:fldChar w:fldCharType="begin"/>
        </w:r>
        <w:r>
          <w:rPr>
            <w:noProof/>
            <w:webHidden/>
          </w:rPr>
          <w:instrText xml:space="preserve"> PAGEREF _Toc241668906 \h </w:instrText>
        </w:r>
        <w:r>
          <w:rPr>
            <w:noProof/>
            <w:webHidden/>
          </w:rPr>
        </w:r>
        <w:r>
          <w:rPr>
            <w:noProof/>
            <w:webHidden/>
          </w:rPr>
          <w:fldChar w:fldCharType="separate"/>
        </w:r>
        <w:r>
          <w:rPr>
            <w:noProof/>
            <w:webHidden/>
          </w:rPr>
          <w:t>7</w:t>
        </w:r>
        <w:r>
          <w:rPr>
            <w:noProof/>
            <w:webHidden/>
          </w:rPr>
          <w:fldChar w:fldCharType="end"/>
        </w:r>
      </w:hyperlink>
    </w:p>
    <w:p w14:paraId="1BDE5B8A" w14:textId="3FE2DC14"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07" w:history="1">
        <w:r w:rsidRPr="00965EBA">
          <w:rPr>
            <w:rStyle w:val="Hyperlink"/>
            <w:rFonts w:cs="Arial"/>
            <w:noProof/>
          </w:rPr>
          <w:t>4.2. Planeeringuala maakasutus ja hoonestus</w:t>
        </w:r>
        <w:r>
          <w:rPr>
            <w:noProof/>
            <w:webHidden/>
          </w:rPr>
          <w:tab/>
        </w:r>
        <w:r>
          <w:rPr>
            <w:noProof/>
            <w:webHidden/>
          </w:rPr>
          <w:fldChar w:fldCharType="begin"/>
        </w:r>
        <w:r>
          <w:rPr>
            <w:noProof/>
            <w:webHidden/>
          </w:rPr>
          <w:instrText xml:space="preserve"> PAGEREF _Toc241668907 \h </w:instrText>
        </w:r>
        <w:r>
          <w:rPr>
            <w:noProof/>
            <w:webHidden/>
          </w:rPr>
        </w:r>
        <w:r>
          <w:rPr>
            <w:noProof/>
            <w:webHidden/>
          </w:rPr>
          <w:fldChar w:fldCharType="separate"/>
        </w:r>
        <w:r>
          <w:rPr>
            <w:noProof/>
            <w:webHidden/>
          </w:rPr>
          <w:t>7</w:t>
        </w:r>
        <w:r>
          <w:rPr>
            <w:noProof/>
            <w:webHidden/>
          </w:rPr>
          <w:fldChar w:fldCharType="end"/>
        </w:r>
      </w:hyperlink>
    </w:p>
    <w:p w14:paraId="3C6A8E0E" w14:textId="15E0B3F9"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08" w:history="1">
        <w:r w:rsidRPr="00965EBA">
          <w:rPr>
            <w:rStyle w:val="Hyperlink"/>
            <w:rFonts w:cs="Arial"/>
            <w:noProof/>
          </w:rPr>
          <w:t>4.3. Planeeringualaga külgnevad kinnistud ja nende iseloomustus</w:t>
        </w:r>
        <w:r>
          <w:rPr>
            <w:noProof/>
            <w:webHidden/>
          </w:rPr>
          <w:tab/>
        </w:r>
        <w:r>
          <w:rPr>
            <w:noProof/>
            <w:webHidden/>
          </w:rPr>
          <w:fldChar w:fldCharType="begin"/>
        </w:r>
        <w:r>
          <w:rPr>
            <w:noProof/>
            <w:webHidden/>
          </w:rPr>
          <w:instrText xml:space="preserve"> PAGEREF _Toc241668908 \h </w:instrText>
        </w:r>
        <w:r>
          <w:rPr>
            <w:noProof/>
            <w:webHidden/>
          </w:rPr>
        </w:r>
        <w:r>
          <w:rPr>
            <w:noProof/>
            <w:webHidden/>
          </w:rPr>
          <w:fldChar w:fldCharType="separate"/>
        </w:r>
        <w:r>
          <w:rPr>
            <w:noProof/>
            <w:webHidden/>
          </w:rPr>
          <w:t>7</w:t>
        </w:r>
        <w:r>
          <w:rPr>
            <w:noProof/>
            <w:webHidden/>
          </w:rPr>
          <w:fldChar w:fldCharType="end"/>
        </w:r>
      </w:hyperlink>
    </w:p>
    <w:p w14:paraId="5ED88F84" w14:textId="07334692"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09" w:history="1">
        <w:r w:rsidRPr="00965EBA">
          <w:rPr>
            <w:rStyle w:val="Hyperlink"/>
            <w:rFonts w:cs="Arial"/>
            <w:noProof/>
          </w:rPr>
          <w:t>4.4. Olemasolevad teed ja juurdepääsud</w:t>
        </w:r>
        <w:r>
          <w:rPr>
            <w:noProof/>
            <w:webHidden/>
          </w:rPr>
          <w:tab/>
        </w:r>
        <w:r>
          <w:rPr>
            <w:noProof/>
            <w:webHidden/>
          </w:rPr>
          <w:fldChar w:fldCharType="begin"/>
        </w:r>
        <w:r>
          <w:rPr>
            <w:noProof/>
            <w:webHidden/>
          </w:rPr>
          <w:instrText xml:space="preserve"> PAGEREF _Toc241668909 \h </w:instrText>
        </w:r>
        <w:r>
          <w:rPr>
            <w:noProof/>
            <w:webHidden/>
          </w:rPr>
        </w:r>
        <w:r>
          <w:rPr>
            <w:noProof/>
            <w:webHidden/>
          </w:rPr>
          <w:fldChar w:fldCharType="separate"/>
        </w:r>
        <w:r>
          <w:rPr>
            <w:noProof/>
            <w:webHidden/>
          </w:rPr>
          <w:t>7</w:t>
        </w:r>
        <w:r>
          <w:rPr>
            <w:noProof/>
            <w:webHidden/>
          </w:rPr>
          <w:fldChar w:fldCharType="end"/>
        </w:r>
      </w:hyperlink>
    </w:p>
    <w:p w14:paraId="3506B264" w14:textId="52E92706"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10" w:history="1">
        <w:r w:rsidRPr="00965EBA">
          <w:rPr>
            <w:rStyle w:val="Hyperlink"/>
            <w:rFonts w:cs="Arial"/>
            <w:noProof/>
          </w:rPr>
          <w:t>4.5. Olemasolev tehnovarustus</w:t>
        </w:r>
        <w:r>
          <w:rPr>
            <w:noProof/>
            <w:webHidden/>
          </w:rPr>
          <w:tab/>
        </w:r>
        <w:r>
          <w:rPr>
            <w:noProof/>
            <w:webHidden/>
          </w:rPr>
          <w:fldChar w:fldCharType="begin"/>
        </w:r>
        <w:r>
          <w:rPr>
            <w:noProof/>
            <w:webHidden/>
          </w:rPr>
          <w:instrText xml:space="preserve"> PAGEREF _Toc241668910 \h </w:instrText>
        </w:r>
        <w:r>
          <w:rPr>
            <w:noProof/>
            <w:webHidden/>
          </w:rPr>
        </w:r>
        <w:r>
          <w:rPr>
            <w:noProof/>
            <w:webHidden/>
          </w:rPr>
          <w:fldChar w:fldCharType="separate"/>
        </w:r>
        <w:r>
          <w:rPr>
            <w:noProof/>
            <w:webHidden/>
          </w:rPr>
          <w:t>8</w:t>
        </w:r>
        <w:r>
          <w:rPr>
            <w:noProof/>
            <w:webHidden/>
          </w:rPr>
          <w:fldChar w:fldCharType="end"/>
        </w:r>
      </w:hyperlink>
    </w:p>
    <w:p w14:paraId="5CF66E55" w14:textId="4DFC69C3"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11" w:history="1">
        <w:r w:rsidRPr="00965EBA">
          <w:rPr>
            <w:rStyle w:val="Hyperlink"/>
            <w:rFonts w:cs="Arial"/>
            <w:noProof/>
          </w:rPr>
          <w:t>4.6. Olemasolev haljastus ja keskkond</w:t>
        </w:r>
        <w:r>
          <w:rPr>
            <w:noProof/>
            <w:webHidden/>
          </w:rPr>
          <w:tab/>
        </w:r>
        <w:r>
          <w:rPr>
            <w:noProof/>
            <w:webHidden/>
          </w:rPr>
          <w:fldChar w:fldCharType="begin"/>
        </w:r>
        <w:r>
          <w:rPr>
            <w:noProof/>
            <w:webHidden/>
          </w:rPr>
          <w:instrText xml:space="preserve"> PAGEREF _Toc241668911 \h </w:instrText>
        </w:r>
        <w:r>
          <w:rPr>
            <w:noProof/>
            <w:webHidden/>
          </w:rPr>
        </w:r>
        <w:r>
          <w:rPr>
            <w:noProof/>
            <w:webHidden/>
          </w:rPr>
          <w:fldChar w:fldCharType="separate"/>
        </w:r>
        <w:r>
          <w:rPr>
            <w:noProof/>
            <w:webHidden/>
          </w:rPr>
          <w:t>8</w:t>
        </w:r>
        <w:r>
          <w:rPr>
            <w:noProof/>
            <w:webHidden/>
          </w:rPr>
          <w:fldChar w:fldCharType="end"/>
        </w:r>
      </w:hyperlink>
    </w:p>
    <w:p w14:paraId="74F3A212" w14:textId="261F053E"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12" w:history="1">
        <w:r w:rsidRPr="00965EBA">
          <w:rPr>
            <w:rStyle w:val="Hyperlink"/>
            <w:rFonts w:cs="Arial"/>
            <w:noProof/>
          </w:rPr>
          <w:t>4.7. Kehtivad piirangud</w:t>
        </w:r>
        <w:r>
          <w:rPr>
            <w:noProof/>
            <w:webHidden/>
          </w:rPr>
          <w:tab/>
        </w:r>
        <w:r>
          <w:rPr>
            <w:noProof/>
            <w:webHidden/>
          </w:rPr>
          <w:fldChar w:fldCharType="begin"/>
        </w:r>
        <w:r>
          <w:rPr>
            <w:noProof/>
            <w:webHidden/>
          </w:rPr>
          <w:instrText xml:space="preserve"> PAGEREF _Toc241668912 \h </w:instrText>
        </w:r>
        <w:r>
          <w:rPr>
            <w:noProof/>
            <w:webHidden/>
          </w:rPr>
        </w:r>
        <w:r>
          <w:rPr>
            <w:noProof/>
            <w:webHidden/>
          </w:rPr>
          <w:fldChar w:fldCharType="separate"/>
        </w:r>
        <w:r>
          <w:rPr>
            <w:noProof/>
            <w:webHidden/>
          </w:rPr>
          <w:t>8</w:t>
        </w:r>
        <w:r>
          <w:rPr>
            <w:noProof/>
            <w:webHidden/>
          </w:rPr>
          <w:fldChar w:fldCharType="end"/>
        </w:r>
      </w:hyperlink>
    </w:p>
    <w:p w14:paraId="419D7BA8" w14:textId="4ABACBC5" w:rsidR="00B356E4" w:rsidRDefault="00B356E4">
      <w:pPr>
        <w:pStyle w:val="TOC1"/>
        <w:rPr>
          <w:rFonts w:asciiTheme="minorHAnsi" w:eastAsiaTheme="minorEastAsia" w:hAnsiTheme="minorHAnsi"/>
          <w:noProof/>
          <w:kern w:val="2"/>
          <w:sz w:val="24"/>
          <w:szCs w:val="24"/>
          <w:lang w:eastAsia="et-EE"/>
          <w14:ligatures w14:val="standardContextual"/>
        </w:rPr>
      </w:pPr>
      <w:hyperlink w:anchor="_Toc241668913" w:history="1">
        <w:r w:rsidRPr="00965EBA">
          <w:rPr>
            <w:rStyle w:val="Hyperlink"/>
            <w:noProof/>
          </w:rPr>
          <w:t>5. PLANEERINGU ETTEPANEK</w:t>
        </w:r>
        <w:r>
          <w:rPr>
            <w:noProof/>
            <w:webHidden/>
          </w:rPr>
          <w:tab/>
        </w:r>
        <w:r>
          <w:rPr>
            <w:noProof/>
            <w:webHidden/>
          </w:rPr>
          <w:fldChar w:fldCharType="begin"/>
        </w:r>
        <w:r>
          <w:rPr>
            <w:noProof/>
            <w:webHidden/>
          </w:rPr>
          <w:instrText xml:space="preserve"> PAGEREF _Toc241668913 \h </w:instrText>
        </w:r>
        <w:r>
          <w:rPr>
            <w:noProof/>
            <w:webHidden/>
          </w:rPr>
        </w:r>
        <w:r>
          <w:rPr>
            <w:noProof/>
            <w:webHidden/>
          </w:rPr>
          <w:fldChar w:fldCharType="separate"/>
        </w:r>
        <w:r>
          <w:rPr>
            <w:noProof/>
            <w:webHidden/>
          </w:rPr>
          <w:t>8</w:t>
        </w:r>
        <w:r>
          <w:rPr>
            <w:noProof/>
            <w:webHidden/>
          </w:rPr>
          <w:fldChar w:fldCharType="end"/>
        </w:r>
      </w:hyperlink>
    </w:p>
    <w:p w14:paraId="519DC441" w14:textId="4B8B1FD1"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14" w:history="1">
        <w:r w:rsidRPr="00965EBA">
          <w:rPr>
            <w:rStyle w:val="Hyperlink"/>
            <w:rFonts w:cs="Arial"/>
            <w:noProof/>
          </w:rPr>
          <w:t>5.1. Krundijaotus ja hoonestusala</w:t>
        </w:r>
        <w:r>
          <w:rPr>
            <w:noProof/>
            <w:webHidden/>
          </w:rPr>
          <w:tab/>
        </w:r>
        <w:r>
          <w:rPr>
            <w:noProof/>
            <w:webHidden/>
          </w:rPr>
          <w:fldChar w:fldCharType="begin"/>
        </w:r>
        <w:r>
          <w:rPr>
            <w:noProof/>
            <w:webHidden/>
          </w:rPr>
          <w:instrText xml:space="preserve"> PAGEREF _Toc241668914 \h </w:instrText>
        </w:r>
        <w:r>
          <w:rPr>
            <w:noProof/>
            <w:webHidden/>
          </w:rPr>
        </w:r>
        <w:r>
          <w:rPr>
            <w:noProof/>
            <w:webHidden/>
          </w:rPr>
          <w:fldChar w:fldCharType="separate"/>
        </w:r>
        <w:r>
          <w:rPr>
            <w:noProof/>
            <w:webHidden/>
          </w:rPr>
          <w:t>8</w:t>
        </w:r>
        <w:r>
          <w:rPr>
            <w:noProof/>
            <w:webHidden/>
          </w:rPr>
          <w:fldChar w:fldCharType="end"/>
        </w:r>
      </w:hyperlink>
    </w:p>
    <w:p w14:paraId="2C7EE4DB" w14:textId="311A96D7"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15" w:history="1">
        <w:r w:rsidRPr="00965EBA">
          <w:rPr>
            <w:rStyle w:val="Hyperlink"/>
            <w:noProof/>
          </w:rPr>
          <w:t>5.2. Krundi ehitusõigus</w:t>
        </w:r>
        <w:r>
          <w:rPr>
            <w:noProof/>
            <w:webHidden/>
          </w:rPr>
          <w:tab/>
        </w:r>
        <w:r>
          <w:rPr>
            <w:noProof/>
            <w:webHidden/>
          </w:rPr>
          <w:fldChar w:fldCharType="begin"/>
        </w:r>
        <w:r>
          <w:rPr>
            <w:noProof/>
            <w:webHidden/>
          </w:rPr>
          <w:instrText xml:space="preserve"> PAGEREF _Toc241668915 \h </w:instrText>
        </w:r>
        <w:r>
          <w:rPr>
            <w:noProof/>
            <w:webHidden/>
          </w:rPr>
        </w:r>
        <w:r>
          <w:rPr>
            <w:noProof/>
            <w:webHidden/>
          </w:rPr>
          <w:fldChar w:fldCharType="separate"/>
        </w:r>
        <w:r>
          <w:rPr>
            <w:noProof/>
            <w:webHidden/>
          </w:rPr>
          <w:t>9</w:t>
        </w:r>
        <w:r>
          <w:rPr>
            <w:noProof/>
            <w:webHidden/>
          </w:rPr>
          <w:fldChar w:fldCharType="end"/>
        </w:r>
      </w:hyperlink>
    </w:p>
    <w:p w14:paraId="1B1E66F9" w14:textId="41CB5E92"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16" w:history="1">
        <w:r w:rsidRPr="00965EBA">
          <w:rPr>
            <w:rStyle w:val="Hyperlink"/>
            <w:rFonts w:cs="Arial"/>
            <w:noProof/>
          </w:rPr>
          <w:t>5.3. Ehitiste arhitektuurinõuded</w:t>
        </w:r>
        <w:r>
          <w:rPr>
            <w:noProof/>
            <w:webHidden/>
          </w:rPr>
          <w:tab/>
        </w:r>
        <w:r>
          <w:rPr>
            <w:noProof/>
            <w:webHidden/>
          </w:rPr>
          <w:fldChar w:fldCharType="begin"/>
        </w:r>
        <w:r>
          <w:rPr>
            <w:noProof/>
            <w:webHidden/>
          </w:rPr>
          <w:instrText xml:space="preserve"> PAGEREF _Toc241668916 \h </w:instrText>
        </w:r>
        <w:r>
          <w:rPr>
            <w:noProof/>
            <w:webHidden/>
          </w:rPr>
        </w:r>
        <w:r>
          <w:rPr>
            <w:noProof/>
            <w:webHidden/>
          </w:rPr>
          <w:fldChar w:fldCharType="separate"/>
        </w:r>
        <w:r>
          <w:rPr>
            <w:noProof/>
            <w:webHidden/>
          </w:rPr>
          <w:t>9</w:t>
        </w:r>
        <w:r>
          <w:rPr>
            <w:noProof/>
            <w:webHidden/>
          </w:rPr>
          <w:fldChar w:fldCharType="end"/>
        </w:r>
      </w:hyperlink>
    </w:p>
    <w:p w14:paraId="786127E2" w14:textId="0EEAD8DC"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17" w:history="1">
        <w:r w:rsidRPr="00965EBA">
          <w:rPr>
            <w:rStyle w:val="Hyperlink"/>
            <w:noProof/>
          </w:rPr>
          <w:t>5.4. Ehitusprojekti koostamiseks ja ehitamiseks esitatud nõuded</w:t>
        </w:r>
        <w:r>
          <w:rPr>
            <w:noProof/>
            <w:webHidden/>
          </w:rPr>
          <w:tab/>
        </w:r>
        <w:r>
          <w:rPr>
            <w:noProof/>
            <w:webHidden/>
          </w:rPr>
          <w:fldChar w:fldCharType="begin"/>
        </w:r>
        <w:r>
          <w:rPr>
            <w:noProof/>
            <w:webHidden/>
          </w:rPr>
          <w:instrText xml:space="preserve"> PAGEREF _Toc241668917 \h </w:instrText>
        </w:r>
        <w:r>
          <w:rPr>
            <w:noProof/>
            <w:webHidden/>
          </w:rPr>
        </w:r>
        <w:r>
          <w:rPr>
            <w:noProof/>
            <w:webHidden/>
          </w:rPr>
          <w:fldChar w:fldCharType="separate"/>
        </w:r>
        <w:r>
          <w:rPr>
            <w:noProof/>
            <w:webHidden/>
          </w:rPr>
          <w:t>10</w:t>
        </w:r>
        <w:r>
          <w:rPr>
            <w:noProof/>
            <w:webHidden/>
          </w:rPr>
          <w:fldChar w:fldCharType="end"/>
        </w:r>
      </w:hyperlink>
    </w:p>
    <w:p w14:paraId="4244099B" w14:textId="034F81F4"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18" w:history="1">
        <w:r w:rsidRPr="00965EBA">
          <w:rPr>
            <w:rStyle w:val="Hyperlink"/>
            <w:rFonts w:cs="Arial"/>
            <w:noProof/>
          </w:rPr>
          <w:t>5.5. Piirded</w:t>
        </w:r>
        <w:r>
          <w:rPr>
            <w:noProof/>
            <w:webHidden/>
          </w:rPr>
          <w:tab/>
        </w:r>
        <w:r>
          <w:rPr>
            <w:noProof/>
            <w:webHidden/>
          </w:rPr>
          <w:fldChar w:fldCharType="begin"/>
        </w:r>
        <w:r>
          <w:rPr>
            <w:noProof/>
            <w:webHidden/>
          </w:rPr>
          <w:instrText xml:space="preserve"> PAGEREF _Toc241668918 \h </w:instrText>
        </w:r>
        <w:r>
          <w:rPr>
            <w:noProof/>
            <w:webHidden/>
          </w:rPr>
        </w:r>
        <w:r>
          <w:rPr>
            <w:noProof/>
            <w:webHidden/>
          </w:rPr>
          <w:fldChar w:fldCharType="separate"/>
        </w:r>
        <w:r>
          <w:rPr>
            <w:noProof/>
            <w:webHidden/>
          </w:rPr>
          <w:t>10</w:t>
        </w:r>
        <w:r>
          <w:rPr>
            <w:noProof/>
            <w:webHidden/>
          </w:rPr>
          <w:fldChar w:fldCharType="end"/>
        </w:r>
      </w:hyperlink>
    </w:p>
    <w:p w14:paraId="47314691" w14:textId="560BD555"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19" w:history="1">
        <w:r w:rsidRPr="00965EBA">
          <w:rPr>
            <w:rStyle w:val="Hyperlink"/>
            <w:rFonts w:cs="Arial"/>
            <w:noProof/>
          </w:rPr>
          <w:t>5.6. Tänavate maa-alad, liiklus- ja parkimiskorraldus</w:t>
        </w:r>
        <w:r>
          <w:rPr>
            <w:noProof/>
            <w:webHidden/>
          </w:rPr>
          <w:tab/>
        </w:r>
        <w:r>
          <w:rPr>
            <w:noProof/>
            <w:webHidden/>
          </w:rPr>
          <w:fldChar w:fldCharType="begin"/>
        </w:r>
        <w:r>
          <w:rPr>
            <w:noProof/>
            <w:webHidden/>
          </w:rPr>
          <w:instrText xml:space="preserve"> PAGEREF _Toc241668919 \h </w:instrText>
        </w:r>
        <w:r>
          <w:rPr>
            <w:noProof/>
            <w:webHidden/>
          </w:rPr>
        </w:r>
        <w:r>
          <w:rPr>
            <w:noProof/>
            <w:webHidden/>
          </w:rPr>
          <w:fldChar w:fldCharType="separate"/>
        </w:r>
        <w:r>
          <w:rPr>
            <w:noProof/>
            <w:webHidden/>
          </w:rPr>
          <w:t>11</w:t>
        </w:r>
        <w:r>
          <w:rPr>
            <w:noProof/>
            <w:webHidden/>
          </w:rPr>
          <w:fldChar w:fldCharType="end"/>
        </w:r>
      </w:hyperlink>
    </w:p>
    <w:p w14:paraId="486CF88D" w14:textId="7673FD50"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20" w:history="1">
        <w:r w:rsidRPr="00965EBA">
          <w:rPr>
            <w:rStyle w:val="Hyperlink"/>
            <w:rFonts w:cs="Arial"/>
            <w:noProof/>
          </w:rPr>
          <w:t>5.7. Haljastuse ja heakorra põhimõtted</w:t>
        </w:r>
        <w:r>
          <w:rPr>
            <w:noProof/>
            <w:webHidden/>
          </w:rPr>
          <w:tab/>
        </w:r>
        <w:r>
          <w:rPr>
            <w:noProof/>
            <w:webHidden/>
          </w:rPr>
          <w:fldChar w:fldCharType="begin"/>
        </w:r>
        <w:r>
          <w:rPr>
            <w:noProof/>
            <w:webHidden/>
          </w:rPr>
          <w:instrText xml:space="preserve"> PAGEREF _Toc241668920 \h </w:instrText>
        </w:r>
        <w:r>
          <w:rPr>
            <w:noProof/>
            <w:webHidden/>
          </w:rPr>
        </w:r>
        <w:r>
          <w:rPr>
            <w:noProof/>
            <w:webHidden/>
          </w:rPr>
          <w:fldChar w:fldCharType="separate"/>
        </w:r>
        <w:r>
          <w:rPr>
            <w:noProof/>
            <w:webHidden/>
          </w:rPr>
          <w:t>11</w:t>
        </w:r>
        <w:r>
          <w:rPr>
            <w:noProof/>
            <w:webHidden/>
          </w:rPr>
          <w:fldChar w:fldCharType="end"/>
        </w:r>
      </w:hyperlink>
    </w:p>
    <w:p w14:paraId="178804D4" w14:textId="0F8225CB"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21" w:history="1">
        <w:r w:rsidRPr="00965EBA">
          <w:rPr>
            <w:rStyle w:val="Hyperlink"/>
            <w:rFonts w:cs="Arial"/>
            <w:noProof/>
          </w:rPr>
          <w:t>5.8. Tuleohutusnõuded</w:t>
        </w:r>
        <w:r>
          <w:rPr>
            <w:noProof/>
            <w:webHidden/>
          </w:rPr>
          <w:tab/>
        </w:r>
        <w:r>
          <w:rPr>
            <w:noProof/>
            <w:webHidden/>
          </w:rPr>
          <w:fldChar w:fldCharType="begin"/>
        </w:r>
        <w:r>
          <w:rPr>
            <w:noProof/>
            <w:webHidden/>
          </w:rPr>
          <w:instrText xml:space="preserve"> PAGEREF _Toc241668921 \h </w:instrText>
        </w:r>
        <w:r>
          <w:rPr>
            <w:noProof/>
            <w:webHidden/>
          </w:rPr>
        </w:r>
        <w:r>
          <w:rPr>
            <w:noProof/>
            <w:webHidden/>
          </w:rPr>
          <w:fldChar w:fldCharType="separate"/>
        </w:r>
        <w:r>
          <w:rPr>
            <w:noProof/>
            <w:webHidden/>
          </w:rPr>
          <w:t>12</w:t>
        </w:r>
        <w:r>
          <w:rPr>
            <w:noProof/>
            <w:webHidden/>
          </w:rPr>
          <w:fldChar w:fldCharType="end"/>
        </w:r>
      </w:hyperlink>
    </w:p>
    <w:p w14:paraId="582DF70E" w14:textId="405AAF8A"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22" w:history="1">
        <w:r w:rsidRPr="00965EBA">
          <w:rPr>
            <w:rStyle w:val="Hyperlink"/>
            <w:rFonts w:cs="Arial"/>
            <w:noProof/>
          </w:rPr>
          <w:t>5.9. Jäätmete prognoos ja käitlemine</w:t>
        </w:r>
        <w:r>
          <w:rPr>
            <w:noProof/>
            <w:webHidden/>
          </w:rPr>
          <w:tab/>
        </w:r>
        <w:r>
          <w:rPr>
            <w:noProof/>
            <w:webHidden/>
          </w:rPr>
          <w:fldChar w:fldCharType="begin"/>
        </w:r>
        <w:r>
          <w:rPr>
            <w:noProof/>
            <w:webHidden/>
          </w:rPr>
          <w:instrText xml:space="preserve"> PAGEREF _Toc241668922 \h </w:instrText>
        </w:r>
        <w:r>
          <w:rPr>
            <w:noProof/>
            <w:webHidden/>
          </w:rPr>
        </w:r>
        <w:r>
          <w:rPr>
            <w:noProof/>
            <w:webHidden/>
          </w:rPr>
          <w:fldChar w:fldCharType="separate"/>
        </w:r>
        <w:r>
          <w:rPr>
            <w:noProof/>
            <w:webHidden/>
          </w:rPr>
          <w:t>12</w:t>
        </w:r>
        <w:r>
          <w:rPr>
            <w:noProof/>
            <w:webHidden/>
          </w:rPr>
          <w:fldChar w:fldCharType="end"/>
        </w:r>
      </w:hyperlink>
    </w:p>
    <w:p w14:paraId="766BBD35" w14:textId="7C0171ED"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23" w:history="1">
        <w:r w:rsidRPr="00965EBA">
          <w:rPr>
            <w:rStyle w:val="Hyperlink"/>
            <w:rFonts w:cs="Arial"/>
            <w:noProof/>
          </w:rPr>
          <w:t>5.10. Meetmed kuritegevuse ennetamiseks</w:t>
        </w:r>
        <w:r>
          <w:rPr>
            <w:noProof/>
            <w:webHidden/>
          </w:rPr>
          <w:tab/>
        </w:r>
        <w:r>
          <w:rPr>
            <w:noProof/>
            <w:webHidden/>
          </w:rPr>
          <w:fldChar w:fldCharType="begin"/>
        </w:r>
        <w:r>
          <w:rPr>
            <w:noProof/>
            <w:webHidden/>
          </w:rPr>
          <w:instrText xml:space="preserve"> PAGEREF _Toc241668923 \h </w:instrText>
        </w:r>
        <w:r>
          <w:rPr>
            <w:noProof/>
            <w:webHidden/>
          </w:rPr>
        </w:r>
        <w:r>
          <w:rPr>
            <w:noProof/>
            <w:webHidden/>
          </w:rPr>
          <w:fldChar w:fldCharType="separate"/>
        </w:r>
        <w:r>
          <w:rPr>
            <w:noProof/>
            <w:webHidden/>
          </w:rPr>
          <w:t>13</w:t>
        </w:r>
        <w:r>
          <w:rPr>
            <w:noProof/>
            <w:webHidden/>
          </w:rPr>
          <w:fldChar w:fldCharType="end"/>
        </w:r>
      </w:hyperlink>
    </w:p>
    <w:p w14:paraId="1E469464" w14:textId="6CD07DDB"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24" w:history="1">
        <w:r w:rsidRPr="00965EBA">
          <w:rPr>
            <w:rStyle w:val="Hyperlink"/>
            <w:noProof/>
          </w:rPr>
          <w:t>5.11. Planeeringuala tehnilised näitajad</w:t>
        </w:r>
        <w:r>
          <w:rPr>
            <w:noProof/>
            <w:webHidden/>
          </w:rPr>
          <w:tab/>
        </w:r>
        <w:r>
          <w:rPr>
            <w:noProof/>
            <w:webHidden/>
          </w:rPr>
          <w:fldChar w:fldCharType="begin"/>
        </w:r>
        <w:r>
          <w:rPr>
            <w:noProof/>
            <w:webHidden/>
          </w:rPr>
          <w:instrText xml:space="preserve"> PAGEREF _Toc241668924 \h </w:instrText>
        </w:r>
        <w:r>
          <w:rPr>
            <w:noProof/>
            <w:webHidden/>
          </w:rPr>
        </w:r>
        <w:r>
          <w:rPr>
            <w:noProof/>
            <w:webHidden/>
          </w:rPr>
          <w:fldChar w:fldCharType="separate"/>
        </w:r>
        <w:r>
          <w:rPr>
            <w:noProof/>
            <w:webHidden/>
          </w:rPr>
          <w:t>13</w:t>
        </w:r>
        <w:r>
          <w:rPr>
            <w:noProof/>
            <w:webHidden/>
          </w:rPr>
          <w:fldChar w:fldCharType="end"/>
        </w:r>
      </w:hyperlink>
    </w:p>
    <w:p w14:paraId="14B776CE" w14:textId="61E7F52D"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25" w:history="1">
        <w:r w:rsidRPr="00965EBA">
          <w:rPr>
            <w:rStyle w:val="Hyperlink"/>
            <w:rFonts w:cs="Arial"/>
            <w:noProof/>
          </w:rPr>
          <w:t>5.12. Tehnovõrkude lahendus</w:t>
        </w:r>
        <w:r>
          <w:rPr>
            <w:noProof/>
            <w:webHidden/>
          </w:rPr>
          <w:tab/>
        </w:r>
        <w:r>
          <w:rPr>
            <w:noProof/>
            <w:webHidden/>
          </w:rPr>
          <w:fldChar w:fldCharType="begin"/>
        </w:r>
        <w:r>
          <w:rPr>
            <w:noProof/>
            <w:webHidden/>
          </w:rPr>
          <w:instrText xml:space="preserve"> PAGEREF _Toc241668925 \h </w:instrText>
        </w:r>
        <w:r>
          <w:rPr>
            <w:noProof/>
            <w:webHidden/>
          </w:rPr>
        </w:r>
        <w:r>
          <w:rPr>
            <w:noProof/>
            <w:webHidden/>
          </w:rPr>
          <w:fldChar w:fldCharType="separate"/>
        </w:r>
        <w:r>
          <w:rPr>
            <w:noProof/>
            <w:webHidden/>
          </w:rPr>
          <w:t>13</w:t>
        </w:r>
        <w:r>
          <w:rPr>
            <w:noProof/>
            <w:webHidden/>
          </w:rPr>
          <w:fldChar w:fldCharType="end"/>
        </w:r>
      </w:hyperlink>
    </w:p>
    <w:p w14:paraId="5D557255" w14:textId="4574A495" w:rsidR="00B356E4" w:rsidRDefault="00B356E4">
      <w:pPr>
        <w:pStyle w:val="TOC3"/>
        <w:tabs>
          <w:tab w:val="right" w:leader="dot" w:pos="9890"/>
        </w:tabs>
        <w:rPr>
          <w:rFonts w:asciiTheme="minorHAnsi" w:eastAsiaTheme="minorEastAsia" w:hAnsiTheme="minorHAnsi"/>
          <w:noProof/>
          <w:kern w:val="2"/>
          <w:sz w:val="24"/>
          <w:szCs w:val="24"/>
          <w:lang w:eastAsia="et-EE"/>
          <w14:ligatures w14:val="standardContextual"/>
        </w:rPr>
      </w:pPr>
      <w:hyperlink w:anchor="_Toc241668926" w:history="1">
        <w:r w:rsidRPr="00965EBA">
          <w:rPr>
            <w:rStyle w:val="Hyperlink"/>
            <w:noProof/>
            <w:lang w:eastAsia="ar-SA"/>
          </w:rPr>
          <w:t>5.12.1. Vertikaalplaneerimine ja sademevee ärajuhtimine</w:t>
        </w:r>
        <w:r>
          <w:rPr>
            <w:noProof/>
            <w:webHidden/>
          </w:rPr>
          <w:tab/>
        </w:r>
        <w:r>
          <w:rPr>
            <w:noProof/>
            <w:webHidden/>
          </w:rPr>
          <w:fldChar w:fldCharType="begin"/>
        </w:r>
        <w:r>
          <w:rPr>
            <w:noProof/>
            <w:webHidden/>
          </w:rPr>
          <w:instrText xml:space="preserve"> PAGEREF _Toc241668926 \h </w:instrText>
        </w:r>
        <w:r>
          <w:rPr>
            <w:noProof/>
            <w:webHidden/>
          </w:rPr>
        </w:r>
        <w:r>
          <w:rPr>
            <w:noProof/>
            <w:webHidden/>
          </w:rPr>
          <w:fldChar w:fldCharType="separate"/>
        </w:r>
        <w:r>
          <w:rPr>
            <w:noProof/>
            <w:webHidden/>
          </w:rPr>
          <w:t>13</w:t>
        </w:r>
        <w:r>
          <w:rPr>
            <w:noProof/>
            <w:webHidden/>
          </w:rPr>
          <w:fldChar w:fldCharType="end"/>
        </w:r>
      </w:hyperlink>
    </w:p>
    <w:p w14:paraId="32101B3E" w14:textId="2FFA0828" w:rsidR="00B356E4" w:rsidRDefault="00B356E4">
      <w:pPr>
        <w:pStyle w:val="TOC1"/>
        <w:rPr>
          <w:rFonts w:asciiTheme="minorHAnsi" w:eastAsiaTheme="minorEastAsia" w:hAnsiTheme="minorHAnsi"/>
          <w:noProof/>
          <w:kern w:val="2"/>
          <w:sz w:val="24"/>
          <w:szCs w:val="24"/>
          <w:lang w:eastAsia="et-EE"/>
          <w14:ligatures w14:val="standardContextual"/>
        </w:rPr>
      </w:pPr>
      <w:hyperlink w:anchor="_Toc241668927" w:history="1">
        <w:r w:rsidRPr="00965EBA">
          <w:rPr>
            <w:rStyle w:val="Hyperlink"/>
            <w:noProof/>
          </w:rPr>
          <w:t>6. KESKKONNATINGIMUSED JA VÕIMALIKU KESKKONNAMÕJU HINDAMINE</w:t>
        </w:r>
        <w:r>
          <w:rPr>
            <w:noProof/>
            <w:webHidden/>
          </w:rPr>
          <w:tab/>
        </w:r>
        <w:r>
          <w:rPr>
            <w:noProof/>
            <w:webHidden/>
          </w:rPr>
          <w:fldChar w:fldCharType="begin"/>
        </w:r>
        <w:r>
          <w:rPr>
            <w:noProof/>
            <w:webHidden/>
          </w:rPr>
          <w:instrText xml:space="preserve"> PAGEREF _Toc241668927 \h </w:instrText>
        </w:r>
        <w:r>
          <w:rPr>
            <w:noProof/>
            <w:webHidden/>
          </w:rPr>
        </w:r>
        <w:r>
          <w:rPr>
            <w:noProof/>
            <w:webHidden/>
          </w:rPr>
          <w:fldChar w:fldCharType="separate"/>
        </w:r>
        <w:r>
          <w:rPr>
            <w:noProof/>
            <w:webHidden/>
          </w:rPr>
          <w:t>14</w:t>
        </w:r>
        <w:r>
          <w:rPr>
            <w:noProof/>
            <w:webHidden/>
          </w:rPr>
          <w:fldChar w:fldCharType="end"/>
        </w:r>
      </w:hyperlink>
    </w:p>
    <w:p w14:paraId="2EF1F6BC" w14:textId="76EB7D50"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28" w:history="1">
        <w:r w:rsidRPr="00965EBA">
          <w:rPr>
            <w:rStyle w:val="Hyperlink"/>
            <w:rFonts w:cs="Arial"/>
            <w:noProof/>
          </w:rPr>
          <w:t>6.1. Eessõna</w:t>
        </w:r>
        <w:r>
          <w:rPr>
            <w:noProof/>
            <w:webHidden/>
          </w:rPr>
          <w:tab/>
        </w:r>
        <w:r>
          <w:rPr>
            <w:noProof/>
            <w:webHidden/>
          </w:rPr>
          <w:fldChar w:fldCharType="begin"/>
        </w:r>
        <w:r>
          <w:rPr>
            <w:noProof/>
            <w:webHidden/>
          </w:rPr>
          <w:instrText xml:space="preserve"> PAGEREF _Toc241668928 \h </w:instrText>
        </w:r>
        <w:r>
          <w:rPr>
            <w:noProof/>
            <w:webHidden/>
          </w:rPr>
        </w:r>
        <w:r>
          <w:rPr>
            <w:noProof/>
            <w:webHidden/>
          </w:rPr>
          <w:fldChar w:fldCharType="separate"/>
        </w:r>
        <w:r>
          <w:rPr>
            <w:noProof/>
            <w:webHidden/>
          </w:rPr>
          <w:t>14</w:t>
        </w:r>
        <w:r>
          <w:rPr>
            <w:noProof/>
            <w:webHidden/>
          </w:rPr>
          <w:fldChar w:fldCharType="end"/>
        </w:r>
      </w:hyperlink>
    </w:p>
    <w:p w14:paraId="139362A4" w14:textId="235A8DBC"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29" w:history="1">
        <w:r w:rsidRPr="00965EBA">
          <w:rPr>
            <w:rStyle w:val="Hyperlink"/>
            <w:rFonts w:cs="Arial"/>
            <w:noProof/>
          </w:rPr>
          <w:t>6.2. Kavandatava tegevusega kaasnev oht inimese tervisele ja keskkonnale ning avariiolukordade esinemise võimalikkus</w:t>
        </w:r>
        <w:r>
          <w:rPr>
            <w:noProof/>
            <w:webHidden/>
          </w:rPr>
          <w:tab/>
        </w:r>
        <w:r>
          <w:rPr>
            <w:noProof/>
            <w:webHidden/>
          </w:rPr>
          <w:fldChar w:fldCharType="begin"/>
        </w:r>
        <w:r>
          <w:rPr>
            <w:noProof/>
            <w:webHidden/>
          </w:rPr>
          <w:instrText xml:space="preserve"> PAGEREF _Toc241668929 \h </w:instrText>
        </w:r>
        <w:r>
          <w:rPr>
            <w:noProof/>
            <w:webHidden/>
          </w:rPr>
        </w:r>
        <w:r>
          <w:rPr>
            <w:noProof/>
            <w:webHidden/>
          </w:rPr>
          <w:fldChar w:fldCharType="separate"/>
        </w:r>
        <w:r>
          <w:rPr>
            <w:noProof/>
            <w:webHidden/>
          </w:rPr>
          <w:t>15</w:t>
        </w:r>
        <w:r>
          <w:rPr>
            <w:noProof/>
            <w:webHidden/>
          </w:rPr>
          <w:fldChar w:fldCharType="end"/>
        </w:r>
      </w:hyperlink>
    </w:p>
    <w:p w14:paraId="183BE6FA" w14:textId="5B743CE6"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30" w:history="1">
        <w:r w:rsidRPr="00965EBA">
          <w:rPr>
            <w:rStyle w:val="Hyperlink"/>
            <w:rFonts w:cs="Arial"/>
            <w:noProof/>
          </w:rPr>
          <w:t>6.3. Müra ja vibratsioon</w:t>
        </w:r>
        <w:r>
          <w:rPr>
            <w:noProof/>
            <w:webHidden/>
          </w:rPr>
          <w:tab/>
        </w:r>
        <w:r>
          <w:rPr>
            <w:noProof/>
            <w:webHidden/>
          </w:rPr>
          <w:fldChar w:fldCharType="begin"/>
        </w:r>
        <w:r>
          <w:rPr>
            <w:noProof/>
            <w:webHidden/>
          </w:rPr>
          <w:instrText xml:space="preserve"> PAGEREF _Toc241668930 \h </w:instrText>
        </w:r>
        <w:r>
          <w:rPr>
            <w:noProof/>
            <w:webHidden/>
          </w:rPr>
        </w:r>
        <w:r>
          <w:rPr>
            <w:noProof/>
            <w:webHidden/>
          </w:rPr>
          <w:fldChar w:fldCharType="separate"/>
        </w:r>
        <w:r>
          <w:rPr>
            <w:noProof/>
            <w:webHidden/>
          </w:rPr>
          <w:t>15</w:t>
        </w:r>
        <w:r>
          <w:rPr>
            <w:noProof/>
            <w:webHidden/>
          </w:rPr>
          <w:fldChar w:fldCharType="end"/>
        </w:r>
      </w:hyperlink>
    </w:p>
    <w:p w14:paraId="4D18BD8A" w14:textId="66963E32"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31" w:history="1">
        <w:r w:rsidRPr="00965EBA">
          <w:rPr>
            <w:rStyle w:val="Hyperlink"/>
            <w:rFonts w:cs="Arial"/>
            <w:noProof/>
          </w:rPr>
          <w:t>6.4. Põhjavee kaitse</w:t>
        </w:r>
        <w:r>
          <w:rPr>
            <w:noProof/>
            <w:webHidden/>
          </w:rPr>
          <w:tab/>
        </w:r>
        <w:r>
          <w:rPr>
            <w:noProof/>
            <w:webHidden/>
          </w:rPr>
          <w:fldChar w:fldCharType="begin"/>
        </w:r>
        <w:r>
          <w:rPr>
            <w:noProof/>
            <w:webHidden/>
          </w:rPr>
          <w:instrText xml:space="preserve"> PAGEREF _Toc241668931 \h </w:instrText>
        </w:r>
        <w:r>
          <w:rPr>
            <w:noProof/>
            <w:webHidden/>
          </w:rPr>
        </w:r>
        <w:r>
          <w:rPr>
            <w:noProof/>
            <w:webHidden/>
          </w:rPr>
          <w:fldChar w:fldCharType="separate"/>
        </w:r>
        <w:r>
          <w:rPr>
            <w:noProof/>
            <w:webHidden/>
          </w:rPr>
          <w:t>16</w:t>
        </w:r>
        <w:r>
          <w:rPr>
            <w:noProof/>
            <w:webHidden/>
          </w:rPr>
          <w:fldChar w:fldCharType="end"/>
        </w:r>
      </w:hyperlink>
    </w:p>
    <w:p w14:paraId="492C443A" w14:textId="30D03771"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32" w:history="1">
        <w:r w:rsidRPr="00965EBA">
          <w:rPr>
            <w:rStyle w:val="Hyperlink"/>
            <w:rFonts w:cs="Arial"/>
            <w:noProof/>
          </w:rPr>
          <w:t>6.5. Radooniriski vähendamise võimalused</w:t>
        </w:r>
        <w:r>
          <w:rPr>
            <w:noProof/>
            <w:webHidden/>
          </w:rPr>
          <w:tab/>
        </w:r>
        <w:r>
          <w:rPr>
            <w:noProof/>
            <w:webHidden/>
          </w:rPr>
          <w:fldChar w:fldCharType="begin"/>
        </w:r>
        <w:r>
          <w:rPr>
            <w:noProof/>
            <w:webHidden/>
          </w:rPr>
          <w:instrText xml:space="preserve"> PAGEREF _Toc241668932 \h </w:instrText>
        </w:r>
        <w:r>
          <w:rPr>
            <w:noProof/>
            <w:webHidden/>
          </w:rPr>
        </w:r>
        <w:r>
          <w:rPr>
            <w:noProof/>
            <w:webHidden/>
          </w:rPr>
          <w:fldChar w:fldCharType="separate"/>
        </w:r>
        <w:r>
          <w:rPr>
            <w:noProof/>
            <w:webHidden/>
          </w:rPr>
          <w:t>16</w:t>
        </w:r>
        <w:r>
          <w:rPr>
            <w:noProof/>
            <w:webHidden/>
          </w:rPr>
          <w:fldChar w:fldCharType="end"/>
        </w:r>
      </w:hyperlink>
    </w:p>
    <w:p w14:paraId="424250E4" w14:textId="72F553F5"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33" w:history="1">
        <w:r w:rsidRPr="00965EBA">
          <w:rPr>
            <w:rStyle w:val="Hyperlink"/>
            <w:noProof/>
          </w:rPr>
          <w:t>6.6. Võimaliku keskkonnamõju hindamine</w:t>
        </w:r>
        <w:r>
          <w:rPr>
            <w:noProof/>
            <w:webHidden/>
          </w:rPr>
          <w:tab/>
        </w:r>
        <w:r>
          <w:rPr>
            <w:noProof/>
            <w:webHidden/>
          </w:rPr>
          <w:fldChar w:fldCharType="begin"/>
        </w:r>
        <w:r>
          <w:rPr>
            <w:noProof/>
            <w:webHidden/>
          </w:rPr>
          <w:instrText xml:space="preserve"> PAGEREF _Toc241668933 \h </w:instrText>
        </w:r>
        <w:r>
          <w:rPr>
            <w:noProof/>
            <w:webHidden/>
          </w:rPr>
        </w:r>
        <w:r>
          <w:rPr>
            <w:noProof/>
            <w:webHidden/>
          </w:rPr>
          <w:fldChar w:fldCharType="separate"/>
        </w:r>
        <w:r>
          <w:rPr>
            <w:noProof/>
            <w:webHidden/>
          </w:rPr>
          <w:t>16</w:t>
        </w:r>
        <w:r>
          <w:rPr>
            <w:noProof/>
            <w:webHidden/>
          </w:rPr>
          <w:fldChar w:fldCharType="end"/>
        </w:r>
      </w:hyperlink>
    </w:p>
    <w:p w14:paraId="05262348" w14:textId="2AEB8C4F"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34" w:history="1">
        <w:r w:rsidRPr="00965EBA">
          <w:rPr>
            <w:rStyle w:val="Hyperlink"/>
            <w:noProof/>
          </w:rPr>
          <w:t>6.7. Õhukvaliteet</w:t>
        </w:r>
        <w:r>
          <w:rPr>
            <w:noProof/>
            <w:webHidden/>
          </w:rPr>
          <w:tab/>
        </w:r>
        <w:r>
          <w:rPr>
            <w:noProof/>
            <w:webHidden/>
          </w:rPr>
          <w:fldChar w:fldCharType="begin"/>
        </w:r>
        <w:r>
          <w:rPr>
            <w:noProof/>
            <w:webHidden/>
          </w:rPr>
          <w:instrText xml:space="preserve"> PAGEREF _Toc241668934 \h </w:instrText>
        </w:r>
        <w:r>
          <w:rPr>
            <w:noProof/>
            <w:webHidden/>
          </w:rPr>
        </w:r>
        <w:r>
          <w:rPr>
            <w:noProof/>
            <w:webHidden/>
          </w:rPr>
          <w:fldChar w:fldCharType="separate"/>
        </w:r>
        <w:r>
          <w:rPr>
            <w:noProof/>
            <w:webHidden/>
          </w:rPr>
          <w:t>16</w:t>
        </w:r>
        <w:r>
          <w:rPr>
            <w:noProof/>
            <w:webHidden/>
          </w:rPr>
          <w:fldChar w:fldCharType="end"/>
        </w:r>
      </w:hyperlink>
    </w:p>
    <w:p w14:paraId="23243C94" w14:textId="2ABCF959" w:rsidR="00B356E4" w:rsidRDefault="00B356E4">
      <w:pPr>
        <w:pStyle w:val="TOC2"/>
        <w:tabs>
          <w:tab w:val="right" w:leader="dot" w:pos="9890"/>
        </w:tabs>
        <w:rPr>
          <w:rFonts w:asciiTheme="minorHAnsi" w:eastAsiaTheme="minorEastAsia" w:hAnsiTheme="minorHAnsi"/>
          <w:noProof/>
          <w:kern w:val="2"/>
          <w:sz w:val="24"/>
          <w:szCs w:val="24"/>
          <w:lang w:eastAsia="et-EE"/>
          <w14:ligatures w14:val="standardContextual"/>
        </w:rPr>
      </w:pPr>
      <w:hyperlink w:anchor="_Toc241668935" w:history="1">
        <w:r w:rsidRPr="00965EBA">
          <w:rPr>
            <w:rStyle w:val="Hyperlink"/>
            <w:noProof/>
          </w:rPr>
          <w:t>6.8. Soojussaared</w:t>
        </w:r>
        <w:r>
          <w:rPr>
            <w:noProof/>
            <w:webHidden/>
          </w:rPr>
          <w:tab/>
        </w:r>
        <w:r>
          <w:rPr>
            <w:noProof/>
            <w:webHidden/>
          </w:rPr>
          <w:fldChar w:fldCharType="begin"/>
        </w:r>
        <w:r>
          <w:rPr>
            <w:noProof/>
            <w:webHidden/>
          </w:rPr>
          <w:instrText xml:space="preserve"> PAGEREF _Toc241668935 \h </w:instrText>
        </w:r>
        <w:r>
          <w:rPr>
            <w:noProof/>
            <w:webHidden/>
          </w:rPr>
        </w:r>
        <w:r>
          <w:rPr>
            <w:noProof/>
            <w:webHidden/>
          </w:rPr>
          <w:fldChar w:fldCharType="separate"/>
        </w:r>
        <w:r>
          <w:rPr>
            <w:noProof/>
            <w:webHidden/>
          </w:rPr>
          <w:t>16</w:t>
        </w:r>
        <w:r>
          <w:rPr>
            <w:noProof/>
            <w:webHidden/>
          </w:rPr>
          <w:fldChar w:fldCharType="end"/>
        </w:r>
      </w:hyperlink>
    </w:p>
    <w:p w14:paraId="4034AED1" w14:textId="2F9DBE26" w:rsidR="00B356E4" w:rsidRDefault="00B356E4">
      <w:pPr>
        <w:pStyle w:val="TOC1"/>
        <w:rPr>
          <w:rFonts w:asciiTheme="minorHAnsi" w:eastAsiaTheme="minorEastAsia" w:hAnsiTheme="minorHAnsi"/>
          <w:noProof/>
          <w:kern w:val="2"/>
          <w:sz w:val="24"/>
          <w:szCs w:val="24"/>
          <w:lang w:eastAsia="et-EE"/>
          <w14:ligatures w14:val="standardContextual"/>
        </w:rPr>
      </w:pPr>
      <w:hyperlink w:anchor="_Toc241668936" w:history="1">
        <w:r w:rsidRPr="00965EBA">
          <w:rPr>
            <w:rStyle w:val="Hyperlink"/>
            <w:noProof/>
          </w:rPr>
          <w:t>7. KESKKONNALUBADE TAOTLEMISE VÕIMALUS</w:t>
        </w:r>
        <w:r>
          <w:rPr>
            <w:noProof/>
            <w:webHidden/>
          </w:rPr>
          <w:tab/>
        </w:r>
        <w:r>
          <w:rPr>
            <w:noProof/>
            <w:webHidden/>
          </w:rPr>
          <w:fldChar w:fldCharType="begin"/>
        </w:r>
        <w:r>
          <w:rPr>
            <w:noProof/>
            <w:webHidden/>
          </w:rPr>
          <w:instrText xml:space="preserve"> PAGEREF _Toc241668936 \h </w:instrText>
        </w:r>
        <w:r>
          <w:rPr>
            <w:noProof/>
            <w:webHidden/>
          </w:rPr>
        </w:r>
        <w:r>
          <w:rPr>
            <w:noProof/>
            <w:webHidden/>
          </w:rPr>
          <w:fldChar w:fldCharType="separate"/>
        </w:r>
        <w:r>
          <w:rPr>
            <w:noProof/>
            <w:webHidden/>
          </w:rPr>
          <w:t>17</w:t>
        </w:r>
        <w:r>
          <w:rPr>
            <w:noProof/>
            <w:webHidden/>
          </w:rPr>
          <w:fldChar w:fldCharType="end"/>
        </w:r>
      </w:hyperlink>
    </w:p>
    <w:p w14:paraId="4023527B" w14:textId="4B005FFC" w:rsidR="00B356E4" w:rsidRDefault="00B356E4">
      <w:pPr>
        <w:pStyle w:val="TOC1"/>
        <w:rPr>
          <w:rFonts w:asciiTheme="minorHAnsi" w:eastAsiaTheme="minorEastAsia" w:hAnsiTheme="minorHAnsi"/>
          <w:noProof/>
          <w:kern w:val="2"/>
          <w:sz w:val="24"/>
          <w:szCs w:val="24"/>
          <w:lang w:eastAsia="et-EE"/>
          <w14:ligatures w14:val="standardContextual"/>
        </w:rPr>
      </w:pPr>
      <w:hyperlink w:anchor="_Toc241668937" w:history="1">
        <w:r w:rsidRPr="00965EBA">
          <w:rPr>
            <w:rStyle w:val="Hyperlink"/>
            <w:noProof/>
          </w:rPr>
          <w:t>8. DETAILPLANEERINGU ELLUVIIMISEGA KAASNEVAD MÕJUD</w:t>
        </w:r>
        <w:r>
          <w:rPr>
            <w:noProof/>
            <w:webHidden/>
          </w:rPr>
          <w:tab/>
        </w:r>
        <w:r>
          <w:rPr>
            <w:noProof/>
            <w:webHidden/>
          </w:rPr>
          <w:fldChar w:fldCharType="begin"/>
        </w:r>
        <w:r>
          <w:rPr>
            <w:noProof/>
            <w:webHidden/>
          </w:rPr>
          <w:instrText xml:space="preserve"> PAGEREF _Toc241668937 \h </w:instrText>
        </w:r>
        <w:r>
          <w:rPr>
            <w:noProof/>
            <w:webHidden/>
          </w:rPr>
        </w:r>
        <w:r>
          <w:rPr>
            <w:noProof/>
            <w:webHidden/>
          </w:rPr>
          <w:fldChar w:fldCharType="separate"/>
        </w:r>
        <w:r>
          <w:rPr>
            <w:noProof/>
            <w:webHidden/>
          </w:rPr>
          <w:t>17</w:t>
        </w:r>
        <w:r>
          <w:rPr>
            <w:noProof/>
            <w:webHidden/>
          </w:rPr>
          <w:fldChar w:fldCharType="end"/>
        </w:r>
      </w:hyperlink>
    </w:p>
    <w:p w14:paraId="26200842" w14:textId="0ADE2045" w:rsidR="00B356E4" w:rsidRDefault="00B356E4">
      <w:pPr>
        <w:pStyle w:val="TOC1"/>
        <w:rPr>
          <w:rFonts w:asciiTheme="minorHAnsi" w:eastAsiaTheme="minorEastAsia" w:hAnsiTheme="minorHAnsi"/>
          <w:noProof/>
          <w:kern w:val="2"/>
          <w:sz w:val="24"/>
          <w:szCs w:val="24"/>
          <w:lang w:eastAsia="et-EE"/>
          <w14:ligatures w14:val="standardContextual"/>
        </w:rPr>
      </w:pPr>
      <w:hyperlink w:anchor="_Toc241668938" w:history="1">
        <w:r w:rsidRPr="00965EBA">
          <w:rPr>
            <w:rStyle w:val="Hyperlink"/>
            <w:noProof/>
          </w:rPr>
          <w:t>9. PLANEERINGU ELLUVIIMISE KAVA</w:t>
        </w:r>
        <w:r>
          <w:rPr>
            <w:noProof/>
            <w:webHidden/>
          </w:rPr>
          <w:tab/>
        </w:r>
        <w:r>
          <w:rPr>
            <w:noProof/>
            <w:webHidden/>
          </w:rPr>
          <w:fldChar w:fldCharType="begin"/>
        </w:r>
        <w:r>
          <w:rPr>
            <w:noProof/>
            <w:webHidden/>
          </w:rPr>
          <w:instrText xml:space="preserve"> PAGEREF _Toc241668938 \h </w:instrText>
        </w:r>
        <w:r>
          <w:rPr>
            <w:noProof/>
            <w:webHidden/>
          </w:rPr>
        </w:r>
        <w:r>
          <w:rPr>
            <w:noProof/>
            <w:webHidden/>
          </w:rPr>
          <w:fldChar w:fldCharType="separate"/>
        </w:r>
        <w:r>
          <w:rPr>
            <w:noProof/>
            <w:webHidden/>
          </w:rPr>
          <w:t>18</w:t>
        </w:r>
        <w:r>
          <w:rPr>
            <w:noProof/>
            <w:webHidden/>
          </w:rPr>
          <w:fldChar w:fldCharType="end"/>
        </w:r>
      </w:hyperlink>
    </w:p>
    <w:p w14:paraId="47005967" w14:textId="35E9A212" w:rsidR="00885702" w:rsidRDefault="00A85F61" w:rsidP="003E4A30">
      <w:pPr>
        <w:pStyle w:val="ListParagraph"/>
        <w:tabs>
          <w:tab w:val="left" w:pos="284"/>
          <w:tab w:val="right" w:leader="dot" w:pos="10042"/>
        </w:tabs>
        <w:spacing w:before="0" w:after="0"/>
        <w:ind w:left="0"/>
        <w:rPr>
          <w:rFonts w:cs="Arial"/>
        </w:rPr>
      </w:pPr>
      <w:r w:rsidRPr="00E27281">
        <w:rPr>
          <w:rFonts w:cs="Arial"/>
        </w:rPr>
        <w:fldChar w:fldCharType="end"/>
      </w:r>
    </w:p>
    <w:p w14:paraId="13E0A206" w14:textId="7372A152" w:rsidR="00B4093F" w:rsidRPr="00E27281" w:rsidRDefault="00B4093F">
      <w:pPr>
        <w:numPr>
          <w:ilvl w:val="0"/>
          <w:numId w:val="12"/>
        </w:numPr>
        <w:suppressAutoHyphens/>
        <w:spacing w:before="0" w:after="0"/>
        <w:rPr>
          <w:rFonts w:eastAsia="Calibri" w:cs="Arial"/>
          <w:b/>
        </w:rPr>
      </w:pPr>
      <w:r w:rsidRPr="00E27281">
        <w:rPr>
          <w:rFonts w:eastAsia="Calibri" w:cs="Arial"/>
          <w:b/>
          <w:bCs/>
          <w:caps/>
        </w:rPr>
        <w:t>Joonised</w:t>
      </w:r>
    </w:p>
    <w:p w14:paraId="375A0521" w14:textId="380CA430" w:rsidR="009E63C6" w:rsidRPr="00E27281" w:rsidRDefault="00B4093F" w:rsidP="00BB08A3">
      <w:pPr>
        <w:tabs>
          <w:tab w:val="left" w:pos="851"/>
          <w:tab w:val="left" w:pos="4395"/>
        </w:tabs>
        <w:suppressAutoHyphens/>
        <w:spacing w:after="0"/>
        <w:rPr>
          <w:rFonts w:eastAsia="Calibri" w:cs="Arial"/>
        </w:rPr>
      </w:pPr>
      <w:r w:rsidRPr="00E27281">
        <w:rPr>
          <w:rFonts w:eastAsia="Calibri" w:cs="Arial"/>
        </w:rPr>
        <w:t>AS-01</w:t>
      </w:r>
      <w:r w:rsidRPr="00E27281">
        <w:rPr>
          <w:rFonts w:eastAsia="Calibri" w:cs="Arial"/>
        </w:rPr>
        <w:tab/>
      </w:r>
      <w:r w:rsidR="00DC28DA" w:rsidRPr="00E27281">
        <w:rPr>
          <w:rFonts w:eastAsia="Calibri" w:cs="Arial"/>
        </w:rPr>
        <w:t>Asukoha</w:t>
      </w:r>
      <w:r w:rsidRPr="00E27281">
        <w:rPr>
          <w:rFonts w:eastAsia="Calibri" w:cs="Arial"/>
        </w:rPr>
        <w:t>skeem</w:t>
      </w:r>
      <w:r w:rsidRPr="00E27281">
        <w:rPr>
          <w:rFonts w:eastAsia="Calibri" w:cs="Arial"/>
        </w:rPr>
        <w:tab/>
        <w:t>M 1:~</w:t>
      </w:r>
    </w:p>
    <w:p w14:paraId="565E988E" w14:textId="08C21708" w:rsidR="009E63C6" w:rsidRPr="00E27281" w:rsidRDefault="009E63C6" w:rsidP="00C679CD">
      <w:pPr>
        <w:tabs>
          <w:tab w:val="left" w:pos="851"/>
          <w:tab w:val="left" w:pos="4395"/>
        </w:tabs>
        <w:suppressAutoHyphens/>
        <w:spacing w:before="0" w:after="0"/>
        <w:rPr>
          <w:rFonts w:eastAsia="Calibri" w:cs="Arial"/>
        </w:rPr>
      </w:pPr>
      <w:r w:rsidRPr="00E27281">
        <w:rPr>
          <w:rFonts w:eastAsia="Calibri" w:cs="Arial"/>
        </w:rPr>
        <w:t>AS-02</w:t>
      </w:r>
      <w:r w:rsidRPr="00E27281">
        <w:rPr>
          <w:rFonts w:eastAsia="Calibri" w:cs="Arial"/>
        </w:rPr>
        <w:tab/>
        <w:t>Kontaktvööndi analüüs</w:t>
      </w:r>
      <w:r w:rsidRPr="00E27281">
        <w:rPr>
          <w:rFonts w:eastAsia="Calibri" w:cs="Arial"/>
        </w:rPr>
        <w:tab/>
        <w:t>M 1:~</w:t>
      </w:r>
    </w:p>
    <w:p w14:paraId="1720F082" w14:textId="1B60BDD9" w:rsidR="00A86A9C" w:rsidRPr="00E27281" w:rsidRDefault="00A86A9C" w:rsidP="00C679CD">
      <w:pPr>
        <w:tabs>
          <w:tab w:val="left" w:pos="851"/>
          <w:tab w:val="left" w:pos="4395"/>
        </w:tabs>
        <w:suppressAutoHyphens/>
        <w:spacing w:before="0" w:after="0"/>
        <w:rPr>
          <w:rFonts w:eastAsia="Calibri" w:cs="Arial"/>
        </w:rPr>
      </w:pPr>
      <w:r w:rsidRPr="00E27281">
        <w:rPr>
          <w:rFonts w:eastAsia="Calibri" w:cs="Arial"/>
        </w:rPr>
        <w:t>AS-03</w:t>
      </w:r>
      <w:r w:rsidRPr="00E27281">
        <w:rPr>
          <w:rFonts w:eastAsia="Calibri" w:cs="Arial"/>
        </w:rPr>
        <w:tab/>
        <w:t>Tugiplaan</w:t>
      </w:r>
      <w:r w:rsidRPr="00E27281">
        <w:rPr>
          <w:rFonts w:eastAsia="Calibri" w:cs="Arial"/>
        </w:rPr>
        <w:tab/>
        <w:t>M 1:</w:t>
      </w:r>
      <w:r w:rsidR="00BB3F88">
        <w:rPr>
          <w:rFonts w:eastAsia="Calibri" w:cs="Arial"/>
        </w:rPr>
        <w:t>5</w:t>
      </w:r>
      <w:r w:rsidRPr="00E27281">
        <w:rPr>
          <w:rFonts w:eastAsia="Calibri" w:cs="Arial"/>
        </w:rPr>
        <w:t>00</w:t>
      </w:r>
    </w:p>
    <w:p w14:paraId="7611EE8B" w14:textId="175694C7" w:rsidR="00B4093F" w:rsidRPr="00E27281" w:rsidRDefault="00086527" w:rsidP="00C679CD">
      <w:pPr>
        <w:tabs>
          <w:tab w:val="left" w:pos="851"/>
          <w:tab w:val="left" w:pos="4395"/>
        </w:tabs>
        <w:suppressAutoHyphens/>
        <w:spacing w:before="0" w:after="0"/>
        <w:rPr>
          <w:rFonts w:eastAsia="Calibri" w:cs="Arial"/>
        </w:rPr>
      </w:pPr>
      <w:r w:rsidRPr="00E27281">
        <w:rPr>
          <w:rFonts w:eastAsia="Calibri" w:cs="Arial"/>
        </w:rPr>
        <w:t>AS-0</w:t>
      </w:r>
      <w:r w:rsidR="00A86A9C" w:rsidRPr="00E27281">
        <w:rPr>
          <w:rFonts w:eastAsia="Calibri" w:cs="Arial"/>
        </w:rPr>
        <w:t>4</w:t>
      </w:r>
      <w:r w:rsidR="00B4093F" w:rsidRPr="00E27281">
        <w:rPr>
          <w:rFonts w:eastAsia="Calibri" w:cs="Arial"/>
        </w:rPr>
        <w:tab/>
        <w:t>Põhijoonis</w:t>
      </w:r>
      <w:r w:rsidR="00B4093F" w:rsidRPr="00E27281">
        <w:rPr>
          <w:rFonts w:eastAsia="Calibri" w:cs="Arial"/>
        </w:rPr>
        <w:tab/>
        <w:t>M 1:</w:t>
      </w:r>
      <w:r w:rsidR="00BB3F88">
        <w:rPr>
          <w:rFonts w:eastAsia="Calibri" w:cs="Arial"/>
        </w:rPr>
        <w:t>5</w:t>
      </w:r>
      <w:r w:rsidR="00B4093F" w:rsidRPr="00E27281">
        <w:rPr>
          <w:rFonts w:eastAsia="Calibri" w:cs="Arial"/>
        </w:rPr>
        <w:t>00</w:t>
      </w:r>
    </w:p>
    <w:p w14:paraId="173EC9DA" w14:textId="77777777" w:rsidR="00AA644B" w:rsidRPr="00E27281" w:rsidRDefault="00AA644B">
      <w:pPr>
        <w:numPr>
          <w:ilvl w:val="0"/>
          <w:numId w:val="12"/>
        </w:numPr>
        <w:tabs>
          <w:tab w:val="left" w:pos="284"/>
        </w:tabs>
        <w:spacing w:before="0" w:after="0"/>
        <w:rPr>
          <w:rFonts w:eastAsia="Calibri" w:cs="Arial"/>
          <w:b/>
          <w:bCs/>
          <w:caps/>
        </w:rPr>
      </w:pPr>
      <w:r w:rsidRPr="00E27281">
        <w:rPr>
          <w:rFonts w:eastAsia="Calibri" w:cs="Arial"/>
          <w:b/>
          <w:bCs/>
          <w:caps/>
        </w:rPr>
        <w:lastRenderedPageBreak/>
        <w:t>LISAD</w:t>
      </w:r>
    </w:p>
    <w:p w14:paraId="0509D9A0" w14:textId="77777777" w:rsidR="00AA644B" w:rsidRPr="00E27281" w:rsidRDefault="00AA644B" w:rsidP="00AA644B">
      <w:pPr>
        <w:tabs>
          <w:tab w:val="left" w:pos="284"/>
        </w:tabs>
        <w:spacing w:before="0" w:after="0"/>
        <w:rPr>
          <w:rFonts w:cs="Arial"/>
        </w:rPr>
      </w:pPr>
    </w:p>
    <w:p w14:paraId="02E15885" w14:textId="5ED7F541" w:rsidR="008C255E" w:rsidRPr="00E27281" w:rsidRDefault="008C255E" w:rsidP="00AA644B">
      <w:pPr>
        <w:tabs>
          <w:tab w:val="left" w:pos="284"/>
        </w:tabs>
        <w:spacing w:before="0" w:after="0"/>
        <w:rPr>
          <w:rFonts w:cs="Arial"/>
        </w:rPr>
      </w:pPr>
      <w:r w:rsidRPr="00E27281">
        <w:rPr>
          <w:rFonts w:cs="Arial"/>
        </w:rPr>
        <w:t>Teostatud uuringud:</w:t>
      </w:r>
    </w:p>
    <w:p w14:paraId="1AE828F4" w14:textId="4C6C1683" w:rsidR="00962CF3" w:rsidRDefault="00FE26A7" w:rsidP="00FE26A7">
      <w:pPr>
        <w:pStyle w:val="ListParagraph"/>
        <w:numPr>
          <w:ilvl w:val="0"/>
          <w:numId w:val="39"/>
        </w:numPr>
        <w:spacing w:before="0" w:after="0"/>
        <w:ind w:left="284" w:hanging="218"/>
        <w:rPr>
          <w:rFonts w:cs="Arial"/>
        </w:rPr>
      </w:pPr>
      <w:proofErr w:type="spellStart"/>
      <w:r w:rsidRPr="00E27281">
        <w:rPr>
          <w:rFonts w:cs="Arial"/>
        </w:rPr>
        <w:t>t</w:t>
      </w:r>
      <w:r w:rsidR="00962CF3" w:rsidRPr="00E27281">
        <w:rPr>
          <w:rFonts w:cs="Arial"/>
        </w:rPr>
        <w:t>opo</w:t>
      </w:r>
      <w:proofErr w:type="spellEnd"/>
      <w:r w:rsidR="00962CF3" w:rsidRPr="00E27281">
        <w:rPr>
          <w:rFonts w:cs="Arial"/>
        </w:rPr>
        <w:t>-geodeetilise alusplaani koostas</w:t>
      </w:r>
      <w:r w:rsidR="00ED4F4A">
        <w:rPr>
          <w:rFonts w:cs="Arial"/>
        </w:rPr>
        <w:t xml:space="preserve"> </w:t>
      </w:r>
      <w:proofErr w:type="spellStart"/>
      <w:r w:rsidR="00ED4F4A">
        <w:rPr>
          <w:rFonts w:cs="Arial"/>
        </w:rPr>
        <w:t>Geoalus</w:t>
      </w:r>
      <w:proofErr w:type="spellEnd"/>
      <w:r w:rsidR="00962CF3" w:rsidRPr="00E27281">
        <w:rPr>
          <w:rFonts w:cs="Arial"/>
        </w:rPr>
        <w:t xml:space="preserve"> OÜ </w:t>
      </w:r>
      <w:r w:rsidR="00ED4F4A">
        <w:rPr>
          <w:rFonts w:cs="Arial"/>
        </w:rPr>
        <w:t>09</w:t>
      </w:r>
      <w:r w:rsidR="00962CF3" w:rsidRPr="00E27281">
        <w:rPr>
          <w:rFonts w:cs="Arial"/>
        </w:rPr>
        <w:t>.</w:t>
      </w:r>
      <w:r w:rsidR="009A0293" w:rsidRPr="00E27281">
        <w:rPr>
          <w:rFonts w:cs="Arial"/>
        </w:rPr>
        <w:t>0</w:t>
      </w:r>
      <w:r w:rsidR="00ED4F4A">
        <w:rPr>
          <w:rFonts w:cs="Arial"/>
        </w:rPr>
        <w:t>6</w:t>
      </w:r>
      <w:r w:rsidR="00962CF3" w:rsidRPr="00E27281">
        <w:rPr>
          <w:rFonts w:cs="Arial"/>
        </w:rPr>
        <w:t>.202</w:t>
      </w:r>
      <w:r w:rsidR="00ED4F4A">
        <w:rPr>
          <w:rFonts w:cs="Arial"/>
        </w:rPr>
        <w:t>6</w:t>
      </w:r>
      <w:r w:rsidR="00962CF3" w:rsidRPr="00E27281">
        <w:rPr>
          <w:rFonts w:cs="Arial"/>
        </w:rPr>
        <w:t xml:space="preserve">, töö nr </w:t>
      </w:r>
      <w:r w:rsidR="00ED4F4A">
        <w:rPr>
          <w:rFonts w:cs="Arial"/>
        </w:rPr>
        <w:t>26-G258</w:t>
      </w:r>
      <w:r w:rsidR="00D41B86">
        <w:rPr>
          <w:rFonts w:cs="Arial"/>
        </w:rPr>
        <w:t>;</w:t>
      </w:r>
    </w:p>
    <w:p w14:paraId="77548D15" w14:textId="354BC33C" w:rsidR="00906FAE" w:rsidRDefault="00ED4F4A" w:rsidP="00906FAE">
      <w:pPr>
        <w:pStyle w:val="ListParagraph"/>
        <w:numPr>
          <w:ilvl w:val="0"/>
          <w:numId w:val="39"/>
        </w:numPr>
        <w:spacing w:before="0" w:after="0"/>
        <w:ind w:left="284" w:hanging="218"/>
        <w:rPr>
          <w:rFonts w:cs="Arial"/>
        </w:rPr>
      </w:pPr>
      <w:r>
        <w:rPr>
          <w:rFonts w:cs="Arial"/>
        </w:rPr>
        <w:t xml:space="preserve">haljastuse hinnangu koostas Keskkonnabüroo </w:t>
      </w:r>
      <w:proofErr w:type="spellStart"/>
      <w:r>
        <w:rPr>
          <w:rFonts w:cs="Arial"/>
        </w:rPr>
        <w:t>Grün</w:t>
      </w:r>
      <w:proofErr w:type="spellEnd"/>
      <w:r>
        <w:rPr>
          <w:rFonts w:cs="Arial"/>
        </w:rPr>
        <w:t xml:space="preserve">-e </w:t>
      </w:r>
      <w:r w:rsidR="00824253" w:rsidRPr="00824253">
        <w:rPr>
          <w:rFonts w:cs="Arial"/>
        </w:rPr>
        <w:t>osaühing</w:t>
      </w:r>
      <w:r>
        <w:rPr>
          <w:rFonts w:cs="Arial"/>
        </w:rPr>
        <w:t xml:space="preserve"> 22-04.2024, töö nr 220424-1.</w:t>
      </w:r>
    </w:p>
    <w:p w14:paraId="599B51C4" w14:textId="77777777" w:rsidR="00B701F1" w:rsidRPr="00E27281" w:rsidRDefault="00B701F1" w:rsidP="00B701F1">
      <w:pPr>
        <w:spacing w:before="0" w:after="0"/>
        <w:rPr>
          <w:rFonts w:cs="Arial"/>
        </w:rPr>
      </w:pPr>
    </w:p>
    <w:p w14:paraId="55F5974B" w14:textId="77777777" w:rsidR="008C255E" w:rsidRPr="00E27281" w:rsidRDefault="008C255E" w:rsidP="003E4A30">
      <w:pPr>
        <w:suppressAutoHyphens/>
        <w:spacing w:before="0" w:after="0"/>
        <w:rPr>
          <w:rFonts w:eastAsia="Calibri" w:cs="Arial"/>
        </w:rPr>
      </w:pPr>
    </w:p>
    <w:p w14:paraId="6829D897" w14:textId="4F107CF1" w:rsidR="00B4093F" w:rsidRPr="00E27281" w:rsidRDefault="00B4093F">
      <w:pPr>
        <w:numPr>
          <w:ilvl w:val="0"/>
          <w:numId w:val="12"/>
        </w:numPr>
        <w:suppressAutoHyphens/>
        <w:spacing w:before="0" w:after="0"/>
        <w:rPr>
          <w:rFonts w:eastAsia="Calibri" w:cs="Arial"/>
          <w:b/>
        </w:rPr>
      </w:pPr>
      <w:r w:rsidRPr="00E27281">
        <w:rPr>
          <w:rFonts w:eastAsia="Times New Roman" w:cs="Arial"/>
          <w:b/>
          <w:lang w:eastAsia="zh-CN"/>
        </w:rPr>
        <w:t xml:space="preserve">KOOSKÕLASTUSTE </w:t>
      </w:r>
      <w:r w:rsidR="00AA644B" w:rsidRPr="00E27281">
        <w:rPr>
          <w:rFonts w:eastAsia="Times New Roman" w:cs="Arial"/>
          <w:b/>
          <w:lang w:eastAsia="zh-CN"/>
        </w:rPr>
        <w:t>JA KOOSTÖÖ KOKKUVÕTE</w:t>
      </w:r>
    </w:p>
    <w:p w14:paraId="54DC45AC" w14:textId="77777777" w:rsidR="00AA644B" w:rsidRPr="00E27281" w:rsidRDefault="00AA644B" w:rsidP="00AA644B">
      <w:pPr>
        <w:suppressAutoHyphens/>
        <w:spacing w:before="0" w:after="0"/>
        <w:rPr>
          <w:rFonts w:eastAsia="Calibri" w:cs="Arial"/>
          <w:bCs/>
        </w:rPr>
      </w:pPr>
    </w:p>
    <w:p w14:paraId="7D3B0C7F" w14:textId="77777777" w:rsidR="00C40143" w:rsidRPr="00E27281" w:rsidRDefault="00C40143" w:rsidP="00AA644B">
      <w:pPr>
        <w:suppressAutoHyphens/>
        <w:spacing w:before="0" w:after="0"/>
        <w:rPr>
          <w:rFonts w:eastAsia="Calibri" w:cs="Arial"/>
          <w:bCs/>
        </w:rPr>
      </w:pPr>
    </w:p>
    <w:p w14:paraId="724287A7" w14:textId="7D5B0DE5" w:rsidR="00AA644B" w:rsidRPr="00E27281" w:rsidRDefault="00AA644B">
      <w:pPr>
        <w:numPr>
          <w:ilvl w:val="0"/>
          <w:numId w:val="12"/>
        </w:numPr>
        <w:suppressAutoHyphens/>
        <w:spacing w:before="0" w:after="0"/>
        <w:rPr>
          <w:rFonts w:eastAsia="Calibri" w:cs="Arial"/>
          <w:b/>
        </w:rPr>
      </w:pPr>
      <w:r w:rsidRPr="00E27281">
        <w:rPr>
          <w:rFonts w:eastAsia="Calibri" w:cs="Arial"/>
          <w:b/>
          <w:bCs/>
        </w:rPr>
        <w:t>M</w:t>
      </w:r>
      <w:r w:rsidRPr="00E27281">
        <w:rPr>
          <w:rFonts w:eastAsia="Calibri" w:cs="Arial"/>
          <w:b/>
          <w:bCs/>
          <w:caps/>
        </w:rPr>
        <w:t>eNetLusDOKUMENDID</w:t>
      </w:r>
    </w:p>
    <w:p w14:paraId="5A5A0B93" w14:textId="77777777" w:rsidR="00AA644B" w:rsidRPr="00E27281" w:rsidRDefault="00AA644B" w:rsidP="00AA644B">
      <w:pPr>
        <w:suppressAutoHyphens/>
        <w:spacing w:before="0" w:after="0"/>
        <w:rPr>
          <w:rFonts w:eastAsia="Calibri" w:cs="Arial"/>
        </w:rPr>
      </w:pPr>
    </w:p>
    <w:p w14:paraId="286709C6" w14:textId="77777777" w:rsidR="00DE117A" w:rsidRPr="00E27281" w:rsidRDefault="00DE117A" w:rsidP="003E4A30">
      <w:pPr>
        <w:spacing w:before="0" w:after="0"/>
        <w:rPr>
          <w:rFonts w:cs="Arial"/>
        </w:rPr>
      </w:pPr>
      <w:r w:rsidRPr="00E27281">
        <w:rPr>
          <w:rFonts w:cs="Arial"/>
        </w:rPr>
        <w:br w:type="page"/>
      </w:r>
    </w:p>
    <w:p w14:paraId="46828B33" w14:textId="0BDABF9D" w:rsidR="00951D87" w:rsidRPr="00E27281" w:rsidRDefault="003F1B68">
      <w:pPr>
        <w:pStyle w:val="ListParagraph"/>
        <w:numPr>
          <w:ilvl w:val="0"/>
          <w:numId w:val="2"/>
        </w:numPr>
        <w:tabs>
          <w:tab w:val="left" w:pos="284"/>
        </w:tabs>
        <w:spacing w:before="0" w:after="0"/>
        <w:rPr>
          <w:rFonts w:cs="Arial"/>
          <w:b/>
          <w:caps/>
        </w:rPr>
      </w:pPr>
      <w:r w:rsidRPr="00E27281">
        <w:rPr>
          <w:rFonts w:cs="Arial"/>
          <w:b/>
          <w:caps/>
        </w:rPr>
        <w:lastRenderedPageBreak/>
        <w:t>seletuskiri</w:t>
      </w:r>
    </w:p>
    <w:p w14:paraId="19231053" w14:textId="77777777" w:rsidR="00B737CE" w:rsidRPr="00E27281" w:rsidRDefault="00B737CE" w:rsidP="00AA644B">
      <w:pPr>
        <w:spacing w:before="0" w:after="0"/>
        <w:rPr>
          <w:rFonts w:cs="Arial"/>
        </w:rPr>
      </w:pPr>
    </w:p>
    <w:p w14:paraId="71361019" w14:textId="05E44B66" w:rsidR="000E72FC" w:rsidRPr="00E27281" w:rsidRDefault="008E2468" w:rsidP="000F059E">
      <w:pPr>
        <w:pStyle w:val="Heading1"/>
        <w:tabs>
          <w:tab w:val="clear" w:pos="284"/>
        </w:tabs>
        <w:spacing w:before="0"/>
        <w:ind w:left="244" w:hanging="244"/>
      </w:pPr>
      <w:bookmarkStart w:id="0" w:name="_Toc241668899"/>
      <w:r w:rsidRPr="00E27281">
        <w:t>PLANEERINGU KOOSTAMISE</w:t>
      </w:r>
      <w:r w:rsidR="000F059E" w:rsidRPr="00E27281">
        <w:t>L ARVESTAMISELE KUULUVAD PLANEERINGUD, ÕIGUSAKTID JA MUUD ALUSMATERJALID</w:t>
      </w:r>
      <w:bookmarkEnd w:id="0"/>
    </w:p>
    <w:p w14:paraId="42148804" w14:textId="77777777" w:rsidR="00951D87" w:rsidRPr="00E27281" w:rsidRDefault="00951D87" w:rsidP="00AA644B">
      <w:pPr>
        <w:spacing w:before="0" w:after="0"/>
        <w:rPr>
          <w:rFonts w:cs="Arial"/>
        </w:rPr>
      </w:pPr>
    </w:p>
    <w:p w14:paraId="6B0EEFA0" w14:textId="77777777" w:rsidR="00BF77F3" w:rsidRPr="00E27281" w:rsidRDefault="00526292" w:rsidP="00BF77F3">
      <w:pPr>
        <w:pStyle w:val="ListParagraph"/>
        <w:numPr>
          <w:ilvl w:val="0"/>
          <w:numId w:val="40"/>
        </w:numPr>
        <w:suppressAutoHyphens/>
        <w:spacing w:before="0" w:after="0"/>
        <w:ind w:left="284" w:right="-165" w:hanging="218"/>
        <w:rPr>
          <w:rFonts w:eastAsia="Times New Roman" w:cs="Arial"/>
          <w:lang w:eastAsia="zh-CN"/>
        </w:rPr>
      </w:pPr>
      <w:r w:rsidRPr="00E27281">
        <w:rPr>
          <w:rFonts w:cs="Arial"/>
        </w:rPr>
        <w:t>Rae Vallavolikogu 15.10.2024 otsusega nr 134 kehtestatud Rae valla põhjapiirkonna üldplaneering;</w:t>
      </w:r>
    </w:p>
    <w:p w14:paraId="3C7D1587" w14:textId="77777777" w:rsidR="00B27853" w:rsidRPr="00E27281" w:rsidRDefault="00B27853" w:rsidP="000F059E">
      <w:pPr>
        <w:pStyle w:val="ListParagraph"/>
        <w:numPr>
          <w:ilvl w:val="0"/>
          <w:numId w:val="40"/>
        </w:numPr>
        <w:suppressAutoHyphens/>
        <w:spacing w:before="0" w:after="0"/>
        <w:ind w:left="284" w:hanging="218"/>
        <w:rPr>
          <w:rFonts w:eastAsia="Times New Roman" w:cs="Arial"/>
          <w:lang w:eastAsia="zh-CN"/>
        </w:rPr>
      </w:pPr>
      <w:r w:rsidRPr="00E27281">
        <w:rPr>
          <w:rFonts w:cs="Arial"/>
        </w:rPr>
        <w:t>Planeerimisseadus;</w:t>
      </w:r>
    </w:p>
    <w:p w14:paraId="25AFA2ED" w14:textId="77777777" w:rsidR="00B27853" w:rsidRPr="00E27281" w:rsidRDefault="00B27853" w:rsidP="000F059E">
      <w:pPr>
        <w:pStyle w:val="ListParagraph"/>
        <w:numPr>
          <w:ilvl w:val="0"/>
          <w:numId w:val="40"/>
        </w:numPr>
        <w:suppressAutoHyphens/>
        <w:spacing w:before="0" w:after="0"/>
        <w:ind w:left="284" w:hanging="218"/>
        <w:rPr>
          <w:rFonts w:eastAsia="Times New Roman" w:cs="Arial"/>
          <w:lang w:eastAsia="zh-CN"/>
        </w:rPr>
      </w:pPr>
      <w:r w:rsidRPr="00E27281">
        <w:rPr>
          <w:rFonts w:cs="Arial"/>
        </w:rPr>
        <w:t>Ehitusseadustik;</w:t>
      </w:r>
    </w:p>
    <w:p w14:paraId="6EE581B8"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Haljastuse hindamise metoodika ning avaliku ala haljastuse nõuded (Rae Vallavalitsuse 30.08.2022 määrus nr 18);</w:t>
      </w:r>
    </w:p>
    <w:p w14:paraId="3C80F6F9"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Planeeringu vormistamisele ja ülesehitusele esitatavad nõuded (riigihalduse ministri 17.10.2019 määrus nr 50);</w:t>
      </w:r>
    </w:p>
    <w:p w14:paraId="3A8F8CCB"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Rae valla arengukava muutmine ja vastuvõtmine (Rae Vallavolikogu 19.11.2024 määrus nr 51);</w:t>
      </w:r>
    </w:p>
    <w:p w14:paraId="30191586"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Rae valla ühisveevärgi ja -kanalisatsiooni ning sademevee ärajuhtimise arendamise kava aastateks 2024 – 2035 (Rae Vallavolikogu 20.05.2024 määrus nr 46);</w:t>
      </w:r>
    </w:p>
    <w:p w14:paraId="4D5B7DFC"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 xml:space="preserve">Rae valla jäätmehoolduseeskiri (Rae Vallavolikogu 15.06.2021 määrus nr 73, muudetud </w:t>
      </w:r>
      <w:r w:rsidRPr="00C66201">
        <w:t>19.12.2023 määrusega nr 40 ja 16.09.2025 määrusega nr 68</w:t>
      </w:r>
      <w:r w:rsidRPr="004D04A5">
        <w:t>);</w:t>
      </w:r>
    </w:p>
    <w:p w14:paraId="49FD1140"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Rae valla rajatiste väljaehitamise ja väljaehitamisega seotud kulude kandmise kokkuleppimise kord (Rae Vallavalitsuse 25.10.2022 määrus nr 23);</w:t>
      </w:r>
    </w:p>
    <w:p w14:paraId="0C8BA2E3"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Digitaalselt teostatavate geodeetiliste alusplaanide, projektide, teostusjooniste ja detailplaneeringute esitamise kord (Rae Vallavalitsuse 15.02.2011 määrus nr 13);</w:t>
      </w:r>
    </w:p>
    <w:p w14:paraId="63F4A1C0" w14:textId="77777777" w:rsidR="003E076B" w:rsidRPr="008332D3" w:rsidRDefault="003E076B" w:rsidP="003E076B">
      <w:pPr>
        <w:pStyle w:val="ListParagraph"/>
        <w:numPr>
          <w:ilvl w:val="0"/>
          <w:numId w:val="43"/>
        </w:numPr>
        <w:spacing w:before="0" w:after="0"/>
        <w:ind w:left="284" w:hanging="218"/>
        <w:contextualSpacing w:val="0"/>
        <w:rPr>
          <w:rFonts w:cs="Arial"/>
        </w:rPr>
      </w:pPr>
      <w:r w:rsidRPr="004D04A5">
        <w:t>Detailplaneeringute koostamise ning vormistamise juhend (Rae Vallavalitsuse 15.02.2011 määrus nr 14);</w:t>
      </w:r>
    </w:p>
    <w:p w14:paraId="00B3974E" w14:textId="27A1CC02" w:rsidR="008332D3" w:rsidRDefault="008332D3" w:rsidP="003E076B">
      <w:pPr>
        <w:pStyle w:val="ListParagraph"/>
        <w:numPr>
          <w:ilvl w:val="0"/>
          <w:numId w:val="43"/>
        </w:numPr>
        <w:spacing w:before="0" w:after="0"/>
        <w:ind w:left="284" w:hanging="218"/>
        <w:contextualSpacing w:val="0"/>
        <w:rPr>
          <w:rFonts w:cs="Arial"/>
        </w:rPr>
      </w:pPr>
      <w:r w:rsidRPr="008332D3">
        <w:rPr>
          <w:rFonts w:cs="Arial"/>
        </w:rPr>
        <w:t>Rae valla kliima- ja energiakava 2030</w:t>
      </w:r>
      <w:r>
        <w:rPr>
          <w:rFonts w:cs="Arial"/>
        </w:rPr>
        <w:t>;</w:t>
      </w:r>
    </w:p>
    <w:p w14:paraId="2521C9A8" w14:textId="24377638" w:rsidR="008332D3" w:rsidRPr="004D04A5" w:rsidRDefault="008332D3" w:rsidP="003E076B">
      <w:pPr>
        <w:pStyle w:val="ListParagraph"/>
        <w:numPr>
          <w:ilvl w:val="0"/>
          <w:numId w:val="43"/>
        </w:numPr>
        <w:spacing w:before="0" w:after="0"/>
        <w:ind w:left="284" w:hanging="218"/>
        <w:contextualSpacing w:val="0"/>
        <w:rPr>
          <w:rFonts w:cs="Arial"/>
        </w:rPr>
      </w:pPr>
      <w:r>
        <w:t>Rae valla liikuvusuuring 2025;</w:t>
      </w:r>
    </w:p>
    <w:p w14:paraId="3AEE20EF"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rPr>
          <w:rFonts w:eastAsia="Times New Roman" w:cs="Arial"/>
          <w:lang w:eastAsia="ar-SA"/>
        </w:rPr>
        <w:t>Eesti standard EVS 843:2016 „Linnatänavad”;</w:t>
      </w:r>
    </w:p>
    <w:p w14:paraId="5C725706"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rPr>
          <w:rFonts w:eastAsia="Times New Roman" w:cs="Arial"/>
          <w:lang w:eastAsia="ar-SA"/>
        </w:rPr>
        <w:t>siseministri 30.03.2017 määrus nr 17 „Ehitisele esitatavad tuleohutusnõuded”;</w:t>
      </w:r>
    </w:p>
    <w:p w14:paraId="29817818"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rPr>
          <w:rFonts w:eastAsia="Times New Roman" w:cs="Arial"/>
          <w:lang w:eastAsia="ar-SA"/>
        </w:rPr>
        <w:t>siseministri 18.02.2021 määrus nr 10 „Veevõtukoha rajamise, katsetamise, kasutamise, korrashoiu, tähistamise ja teabevahetuse nõuded, tingimused ning kord”;</w:t>
      </w:r>
    </w:p>
    <w:p w14:paraId="66E8EE4F" w14:textId="77777777" w:rsidR="003E076B" w:rsidRPr="004D04A5" w:rsidRDefault="003E076B" w:rsidP="003E076B">
      <w:pPr>
        <w:pStyle w:val="ListParagraph"/>
        <w:numPr>
          <w:ilvl w:val="0"/>
          <w:numId w:val="43"/>
        </w:numPr>
        <w:spacing w:before="0" w:after="0"/>
        <w:ind w:left="284" w:hanging="218"/>
        <w:contextualSpacing w:val="0"/>
        <w:rPr>
          <w:rFonts w:cs="Arial"/>
        </w:rPr>
      </w:pPr>
      <w:r w:rsidRPr="004D04A5">
        <w:t>kontaktvööndis kehtestatud detailplaneeringud;</w:t>
      </w:r>
    </w:p>
    <w:p w14:paraId="0C25A2C5" w14:textId="2FE81CA3" w:rsidR="00B56851" w:rsidRPr="003E076B" w:rsidRDefault="003E076B" w:rsidP="003E076B">
      <w:pPr>
        <w:pStyle w:val="ListParagraph"/>
        <w:numPr>
          <w:ilvl w:val="0"/>
          <w:numId w:val="43"/>
        </w:numPr>
        <w:spacing w:before="0" w:after="0"/>
        <w:ind w:left="284" w:hanging="218"/>
        <w:contextualSpacing w:val="0"/>
        <w:rPr>
          <w:rFonts w:cs="Arial"/>
        </w:rPr>
      </w:pPr>
      <w:r w:rsidRPr="004D04A5">
        <w:t>muud asjakohased õigusaktid, standardid, normatiivid.</w:t>
      </w:r>
    </w:p>
    <w:p w14:paraId="1AE223C1" w14:textId="77777777" w:rsidR="008C542B" w:rsidRDefault="008C542B" w:rsidP="00AA644B">
      <w:pPr>
        <w:spacing w:before="0" w:after="0"/>
        <w:rPr>
          <w:rFonts w:cs="Arial"/>
        </w:rPr>
      </w:pPr>
    </w:p>
    <w:p w14:paraId="4792F7FE" w14:textId="77777777" w:rsidR="005E65DD" w:rsidRPr="00E27281" w:rsidRDefault="005E65DD" w:rsidP="00AA644B">
      <w:pPr>
        <w:spacing w:before="0" w:after="0"/>
        <w:rPr>
          <w:rFonts w:cs="Arial"/>
        </w:rPr>
      </w:pPr>
    </w:p>
    <w:p w14:paraId="708261D3" w14:textId="5DD153AE" w:rsidR="00E81250" w:rsidRPr="00E27281" w:rsidRDefault="00B27853" w:rsidP="00226B15">
      <w:pPr>
        <w:pStyle w:val="Heading1"/>
        <w:tabs>
          <w:tab w:val="clear" w:pos="284"/>
        </w:tabs>
        <w:spacing w:before="0"/>
        <w:ind w:left="244" w:hanging="244"/>
      </w:pPr>
      <w:bookmarkStart w:id="1" w:name="_Toc497647794"/>
      <w:bookmarkStart w:id="2" w:name="_Toc241668900"/>
      <w:r w:rsidRPr="00E27281">
        <w:t>P</w:t>
      </w:r>
      <w:r w:rsidR="008E2468" w:rsidRPr="00E27281">
        <w:t>LANEERINGUALA LÄHIÜMBRUSE EHITUSLIKE JA FUNKTSIONAALSETE SEOSTE NING KESKKONNATINGIMUSTE ANALÜÜS NING PLANEERINGU EESMÄRK</w:t>
      </w:r>
      <w:bookmarkEnd w:id="1"/>
      <w:bookmarkEnd w:id="2"/>
    </w:p>
    <w:p w14:paraId="54EFDD21" w14:textId="77777777" w:rsidR="004A0375" w:rsidRPr="00E27281" w:rsidRDefault="004A0375" w:rsidP="00AA644B">
      <w:pPr>
        <w:pStyle w:val="Normal12pt"/>
        <w:rPr>
          <w:rFonts w:ascii="Arial" w:hAnsi="Arial" w:cs="Arial"/>
          <w:sz w:val="22"/>
          <w:szCs w:val="22"/>
        </w:rPr>
      </w:pPr>
    </w:p>
    <w:p w14:paraId="6CA740B4" w14:textId="56B717BC" w:rsidR="00C732F2" w:rsidRPr="00E27281" w:rsidRDefault="00C732F2" w:rsidP="007F1560">
      <w:pPr>
        <w:pStyle w:val="Heading2"/>
        <w:ind w:left="0" w:firstLine="0"/>
      </w:pPr>
      <w:bookmarkStart w:id="3" w:name="_Toc241668901"/>
      <w:r w:rsidRPr="00E27281">
        <w:t>Planeeringu eesmärk</w:t>
      </w:r>
      <w:bookmarkEnd w:id="3"/>
    </w:p>
    <w:p w14:paraId="371072BA" w14:textId="515EFC5F" w:rsidR="002F36BB" w:rsidRDefault="002F36BB" w:rsidP="002F36BB">
      <w:pPr>
        <w:spacing w:before="0" w:after="0"/>
      </w:pPr>
      <w:r>
        <w:t xml:space="preserve">Detailplaneeringu koostamise eesmärgiks on liita Peetri alevikus paiknevad Allikumetsa ja Reti tee 17 kinnistud üheks krundiks ning muuta olemasolevate maatulundusmaa ja elamumaa sihtotstarvet, moodustades ärimaa sihtotstarbega krundi. Moodustatavale ärimaa krundile määratakse ehitusõigus ja hoonestustingimused kaubandus-, toitlustus- ja teenindushoone ning kontori- ja büroohoone rajamiseks. Planeeringuga moodustatakse lisaks transpordimaa sihtotstarbega krunt </w:t>
      </w:r>
      <w:r w:rsidR="00851D28" w:rsidRPr="0082760A">
        <w:t>kõrvalmaantee nr 11330 Järveküla–Jüri tee (Vana-Tartu maantee)</w:t>
      </w:r>
      <w:r>
        <w:t xml:space="preserve"> tee ääres jalgratta- ja jalgtee rajamise tarbeks.</w:t>
      </w:r>
    </w:p>
    <w:p w14:paraId="40622589" w14:textId="0D0E2283" w:rsidR="002F36BB" w:rsidRPr="00E27281" w:rsidRDefault="002F36BB" w:rsidP="002F36BB">
      <w:pPr>
        <w:spacing w:before="0" w:after="0"/>
      </w:pPr>
      <w:r>
        <w:t>Lisaks antakse detailplaneeringuga lahendus planeeringuala liiklus- ja parkimiskorraldusele, juurdepääsudele, kergliiklusele, haljastusele ja heakorrale ning tehnovõrkudega varustamisele. Planeeringulahenduse koostamisel arvestatakse olemasoleva ja kavandatava hoonestuse, piirkonna teede ja tehnilise taristu ning planeeringuala ja selle lähiümbruse ruumilise arenguga.</w:t>
      </w:r>
    </w:p>
    <w:p w14:paraId="71E0889B" w14:textId="77777777" w:rsidR="00CC3F3E" w:rsidRPr="00E27281" w:rsidRDefault="00CC3F3E" w:rsidP="00CC3F3E">
      <w:pPr>
        <w:spacing w:before="0" w:after="0"/>
        <w:rPr>
          <w:rFonts w:eastAsia="Times New Roman" w:cs="Arial"/>
          <w:lang w:eastAsia="zh-CN"/>
        </w:rPr>
      </w:pPr>
    </w:p>
    <w:p w14:paraId="7C7957C9" w14:textId="5CD27EFA" w:rsidR="00C732F2" w:rsidRPr="00E27281" w:rsidRDefault="00C732F2" w:rsidP="007F1560">
      <w:pPr>
        <w:pStyle w:val="Heading2"/>
        <w:ind w:left="0" w:firstLine="0"/>
        <w:rPr>
          <w:lang w:eastAsia="zh-CN"/>
        </w:rPr>
      </w:pPr>
      <w:bookmarkStart w:id="4" w:name="_Toc241668902"/>
      <w:r w:rsidRPr="00E27281">
        <w:rPr>
          <w:lang w:eastAsia="zh-CN"/>
        </w:rPr>
        <w:t>Planeeritava maa-ala kontaktvööndi analüüs</w:t>
      </w:r>
      <w:bookmarkEnd w:id="4"/>
    </w:p>
    <w:p w14:paraId="742961F2" w14:textId="69824F86" w:rsidR="0082760A" w:rsidRPr="0082760A" w:rsidRDefault="0082760A" w:rsidP="0082760A">
      <w:pPr>
        <w:spacing w:before="0" w:after="0"/>
      </w:pPr>
      <w:r w:rsidRPr="0082760A">
        <w:t>Planeeringuala asub Harju maakonnas Rae vallas Peetri alevikus, kõrvalmaantee nr 11330 Järveküla–Jüri tee (Vana-Tartu maantee) ääres ning riigitee nr 2</w:t>
      </w:r>
      <w:r w:rsidR="007F0DE9">
        <w:t> </w:t>
      </w:r>
      <w:r w:rsidRPr="0082760A">
        <w:t>Tallinn–Tartu–Võru–Luhamaa tee (Tartu maantee) läheduses. Planeeringuala paikneb väljakujunenud elamupiirkonna ning Vana-Tartu maantee ja Tartu maantee äärde koondunud äri- ja tootmisalade üleminekualal. Juurdepääs planeeringualale on kavandatud Järveküla–Jüri teelt ja Reti teelt.</w:t>
      </w:r>
    </w:p>
    <w:p w14:paraId="729F7E1E" w14:textId="7A29069F" w:rsidR="0082760A" w:rsidRPr="0082760A" w:rsidRDefault="0082760A" w:rsidP="0082760A">
      <w:pPr>
        <w:spacing w:before="0" w:after="0"/>
      </w:pPr>
      <w:r w:rsidRPr="0082760A">
        <w:t xml:space="preserve">Planeeringuala kontaktvöönd on viimastel aastakümnetel intensiivselt arenenud. Rae valla Tallinna-poolses osas on toimunud ulatuslik elamu- ja ärihoonestuse rajamine, mille tulemusena on endised </w:t>
      </w:r>
      <w:r w:rsidRPr="0082760A">
        <w:lastRenderedPageBreak/>
        <w:t>valdavalt hajaasustusega ja maatulundusliku kasutusega alad kujunenud tihedamalt hoonestatud linnalise iseloomuga piirkonnaks. Planeeringuala lähiümbruses paikneb arvukalt kehtestatud detailplaneeringuid ning samuti menetluses olevaid detailplaneeringuid, mille elluviimine tihendab ja mitmekesistab piirkonna maakasutust veelgi. Kontaktvööndis paiknevad detailplaneeringud on kajastatud joonisel AS-02 „Kontaktvööndi analüüs</w:t>
      </w:r>
      <w:r w:rsidR="007F0DE9">
        <w:t>”</w:t>
      </w:r>
      <w:r w:rsidRPr="0082760A">
        <w:t>.</w:t>
      </w:r>
    </w:p>
    <w:p w14:paraId="6BB632D1" w14:textId="69606A9E" w:rsidR="0082760A" w:rsidRPr="0082760A" w:rsidRDefault="0082760A" w:rsidP="0082760A">
      <w:pPr>
        <w:spacing w:before="0" w:after="0"/>
      </w:pPr>
      <w:r w:rsidRPr="0082760A">
        <w:t>Planeeringuala ümbruses on esindatud mitmesugused maakasutusfunktsioonid. Reti teest lõuna ja lääne poole jäävad valdavalt väikeelamualad, kus paiknevad üksik-, kaksik- ja ridaelamud. Vana-Tartu maantee ning Tartu maantee suunas suureneb äri-, tootmis- ja segafunktsiooniga kinnistute osakaal. Kontaktvööndis paiknevad lisaks elamu-, äri- ja tootmismaadele ühiskondlike ehitiste ning üldkasutatava</w:t>
      </w:r>
      <w:r w:rsidRPr="00E66D4C">
        <w:rPr>
          <w:spacing w:val="-10"/>
        </w:rPr>
        <w:t xml:space="preserve"> </w:t>
      </w:r>
      <w:r w:rsidRPr="0082760A">
        <w:t>maa</w:t>
      </w:r>
      <w:r w:rsidRPr="00E66D4C">
        <w:rPr>
          <w:spacing w:val="-10"/>
        </w:rPr>
        <w:t xml:space="preserve"> </w:t>
      </w:r>
      <w:r w:rsidRPr="0082760A">
        <w:t>funktsiooniga</w:t>
      </w:r>
      <w:r w:rsidRPr="00E66D4C">
        <w:rPr>
          <w:spacing w:val="-10"/>
        </w:rPr>
        <w:t xml:space="preserve"> </w:t>
      </w:r>
      <w:r w:rsidRPr="0082760A">
        <w:t>alad.</w:t>
      </w:r>
      <w:r w:rsidRPr="00E66D4C">
        <w:rPr>
          <w:spacing w:val="-10"/>
        </w:rPr>
        <w:t xml:space="preserve"> </w:t>
      </w:r>
      <w:r w:rsidRPr="0082760A">
        <w:t>Planeeringuala</w:t>
      </w:r>
      <w:r w:rsidRPr="00E66D4C">
        <w:rPr>
          <w:spacing w:val="-10"/>
        </w:rPr>
        <w:t xml:space="preserve"> </w:t>
      </w:r>
      <w:r w:rsidRPr="0082760A">
        <w:t>paiknemine</w:t>
      </w:r>
      <w:r w:rsidRPr="00E66D4C">
        <w:rPr>
          <w:spacing w:val="-10"/>
        </w:rPr>
        <w:t xml:space="preserve"> </w:t>
      </w:r>
      <w:r w:rsidRPr="0082760A">
        <w:t>erinevate</w:t>
      </w:r>
      <w:r w:rsidRPr="00E66D4C">
        <w:rPr>
          <w:spacing w:val="-10"/>
        </w:rPr>
        <w:t xml:space="preserve"> </w:t>
      </w:r>
      <w:r w:rsidRPr="0082760A">
        <w:t>maakasutusfunktsioonide kokkupuutekohas loob eeldused elamupiirkonda toetavate äri- ja teenindusfunktsioonide arendamiseks.</w:t>
      </w:r>
    </w:p>
    <w:p w14:paraId="47C867BF" w14:textId="77777777" w:rsidR="0082760A" w:rsidRPr="0082760A" w:rsidRDefault="0082760A" w:rsidP="0082760A">
      <w:pPr>
        <w:spacing w:before="0" w:after="0"/>
      </w:pPr>
      <w:r w:rsidRPr="0082760A">
        <w:t xml:space="preserve">Kontaktvööndi hoonestus on eriilmeline. Elamualadel domineerivad valdavalt 1–2-korruselised väikeelamud ja ridaelamud, samas kui äri- ja tootmisaladel esineb kuni 3-korruselisi hooneid. Piirkonnas leidub nii viil- kui ka lamekatusega hooneid ning kasutatud on erinevaid välisviimistlusmaterjale. Elamute puhul on levinud krohv-, puit- ja kiviviimistlus, äri- ja tootmishoonete puhul on kasutatud muu hulgas </w:t>
      </w:r>
      <w:proofErr w:type="spellStart"/>
      <w:r w:rsidRPr="0082760A">
        <w:t>kergpaneele</w:t>
      </w:r>
      <w:proofErr w:type="spellEnd"/>
      <w:r w:rsidRPr="0082760A">
        <w:t>. Sellest tulenevalt puudub kontaktvööndis ühtne domineeriv arhitektuurne laad ning kavandatava hoonestuse puhul on võimalik lähtuda kaasaegsest, piirkonna ärihoonestusele sobivast arhitektuursest lahendusest.</w:t>
      </w:r>
    </w:p>
    <w:p w14:paraId="6E40F2E9" w14:textId="6AC39402" w:rsidR="0082760A" w:rsidRPr="0082760A" w:rsidRDefault="0082760A" w:rsidP="0082760A">
      <w:pPr>
        <w:spacing w:before="0" w:after="0"/>
      </w:pPr>
      <w:r w:rsidRPr="0082760A">
        <w:t xml:space="preserve">Kontaktvööndi </w:t>
      </w:r>
      <w:proofErr w:type="spellStart"/>
      <w:r w:rsidRPr="0082760A">
        <w:t>teedevõrk</w:t>
      </w:r>
      <w:proofErr w:type="spellEnd"/>
      <w:r w:rsidRPr="0082760A">
        <w:t xml:space="preserve"> on valdavalt välja kujunenud ning piirkond on hästi ühendatud nii Peetri aleviku teiste osade kui ka Tallinna linnaga. Peamised piirkonda teenindavad teed on Järveküla–Jüri tee, Reti tee ning läheduses paiknev Tallinn–Tartu–Võru–Luhamaa tee. Planeeringuala läheduses kulgevad olemasolevad jalgratta- ja jalgteed, mis seovad ala Peetri ja Järveküla elamu- ja teeninduspiirkondadega ning laiemalt Rae valla kergliiklusteede võrgustikuga. Kontaktvööndi joonisel on kajastatud ka kavandatavad ja perspektiivsed jalgratta- ja jalgteede ühendused.</w:t>
      </w:r>
    </w:p>
    <w:p w14:paraId="4CB3BD65" w14:textId="2FB5C140" w:rsidR="0082760A" w:rsidRPr="0082760A" w:rsidRDefault="0082760A" w:rsidP="0082760A">
      <w:pPr>
        <w:spacing w:before="0" w:after="0"/>
      </w:pPr>
      <w:r w:rsidRPr="0082760A">
        <w:t>Piirkonnas paiknevad igapäevaseks kasutamiseks vajalikud teenused ja ühiskondlikud asutused. Lähim toidupood asub Vana-Tartu maantee ääres ligikaudu 160 m kaugusel planeeringualast. Kontaktvööndis paiknevad ka Kindluse Kool ja Järveküla Lasteaed. Täiendavad kaubandus- ja teenindusasutused paiknevad Peetri alevikus ning Tallinna linnas. Ülemiste piirkond koos suuremate kaubandus- ja teenindusasutustega jääb planeeringualast ligikaudu 7 km ning Rae valla keskus Jüri alevikus ligikaudu 5,5 km kaugusele.</w:t>
      </w:r>
    </w:p>
    <w:p w14:paraId="2675A322" w14:textId="77777777" w:rsidR="0082760A" w:rsidRPr="0082760A" w:rsidRDefault="0082760A" w:rsidP="0082760A">
      <w:pPr>
        <w:spacing w:before="0" w:after="0"/>
      </w:pPr>
      <w:r w:rsidRPr="0082760A">
        <w:t xml:space="preserve">Planeeringuala on ühendatud ühistranspordivõrguga. Bussipeatused paiknevad Järveküla–Jüri tee ääres planeeringuala vahetus läheduses ning võimaldavad ühendust Rae valla teiste asustusüksuste ja Tallinna linnaga. Kontaktvööndi joonisel on näidatud mitu Järveküla–Jüri tee ääres paiknevat bussipeatust. </w:t>
      </w:r>
    </w:p>
    <w:p w14:paraId="1CDC8DA9" w14:textId="2B3FF01E" w:rsidR="0082760A" w:rsidRPr="0082760A" w:rsidRDefault="0082760A" w:rsidP="0082760A">
      <w:pPr>
        <w:spacing w:before="0" w:after="0"/>
      </w:pPr>
      <w:r w:rsidRPr="0082760A">
        <w:t>Kontaktvööndi analüüsist tulenevalt on planeeringualale ärifunktsiooni kavandamine piirkonna olemasolevat ja perspektiivset maakasutust arvestades sobiv. Planeeringuala paikneb hea ligipääsetavusega asukohas elamupiirkondade ning Vana-Tartu maantee äärse äri- ja tootmishoonestuse vahel. Kavandatav kaubandus-, teenindus- ja büroofunktsioon täiendab piirkonnas olemasolevaid teenuseid ning võimaldab pakkuda läheduses paiknevatele elamualadele täiendavaid igapäevaseid teenuseid. Planeeritav kuni 3-korruseline hoonestus sobitub kontaktvööndi hoonestuslaadiga, kus esineb nii 1–2-korruselist väikeelamute hoonestust kui ka kuni 3-korruselisi äri-, tootmis- ja korterelamuid.</w:t>
      </w:r>
    </w:p>
    <w:p w14:paraId="2D8B770C" w14:textId="77777777" w:rsidR="00AA578F" w:rsidRPr="00E27281" w:rsidRDefault="00AA578F" w:rsidP="00AA578F">
      <w:pPr>
        <w:pStyle w:val="NormalWeb"/>
        <w:spacing w:before="0" w:beforeAutospacing="0" w:after="0" w:afterAutospacing="0"/>
        <w:jc w:val="both"/>
        <w:rPr>
          <w:rFonts w:ascii="Arial" w:hAnsi="Arial" w:cs="Arial"/>
          <w:sz w:val="22"/>
          <w:szCs w:val="22"/>
          <w:lang w:val="et-EE"/>
        </w:rPr>
      </w:pPr>
    </w:p>
    <w:p w14:paraId="0DFE7CA1" w14:textId="1CF1EED7" w:rsidR="002431E6" w:rsidRPr="00E27281" w:rsidRDefault="00C732F2" w:rsidP="007F1560">
      <w:pPr>
        <w:pStyle w:val="Heading2"/>
        <w:ind w:left="0" w:firstLine="0"/>
        <w:rPr>
          <w:lang w:eastAsia="zh-CN"/>
        </w:rPr>
      </w:pPr>
      <w:bookmarkStart w:id="5" w:name="_Toc241668903"/>
      <w:r w:rsidRPr="00E27281">
        <w:rPr>
          <w:lang w:eastAsia="zh-CN"/>
        </w:rPr>
        <w:t>Planeeringulahenduse kaalutlused ja põhjendused</w:t>
      </w:r>
      <w:bookmarkEnd w:id="5"/>
    </w:p>
    <w:p w14:paraId="17D32460" w14:textId="244F5D80" w:rsidR="00010609" w:rsidRPr="00010609" w:rsidRDefault="00010609" w:rsidP="00010609">
      <w:pPr>
        <w:widowControl w:val="0"/>
        <w:tabs>
          <w:tab w:val="left" w:pos="795"/>
        </w:tabs>
        <w:suppressAutoHyphens/>
        <w:autoSpaceDE w:val="0"/>
        <w:spacing w:before="0" w:after="0"/>
        <w:rPr>
          <w:rFonts w:cs="Arial"/>
          <w:bCs/>
        </w:rPr>
      </w:pPr>
      <w:r w:rsidRPr="00010609">
        <w:rPr>
          <w:rFonts w:cs="Arial"/>
          <w:bCs/>
        </w:rPr>
        <w:t xml:space="preserve">Planeeringulahenduse koostamisel on lähtutud planeeringuala asukohast, piirkonna väljakujunenud ja kavandatavast maakasutusest, kontaktvööndi hoonestusstruktuurist ning Rae valla </w:t>
      </w:r>
      <w:r>
        <w:rPr>
          <w:rFonts w:cs="Arial"/>
          <w:bCs/>
        </w:rPr>
        <w:t xml:space="preserve">põhjapiirkonna </w:t>
      </w:r>
      <w:r w:rsidRPr="00010609">
        <w:rPr>
          <w:rFonts w:cs="Arial"/>
          <w:bCs/>
        </w:rPr>
        <w:t>üldplaneeringuga määratud maakasutuse juhtotstarbest.</w:t>
      </w:r>
    </w:p>
    <w:p w14:paraId="1A273E82" w14:textId="0AE54EAE" w:rsidR="00010609" w:rsidRPr="00010609" w:rsidRDefault="00010609" w:rsidP="00010609">
      <w:pPr>
        <w:widowControl w:val="0"/>
        <w:tabs>
          <w:tab w:val="left" w:pos="795"/>
        </w:tabs>
        <w:suppressAutoHyphens/>
        <w:autoSpaceDE w:val="0"/>
        <w:spacing w:before="0" w:after="0"/>
        <w:rPr>
          <w:rFonts w:cs="Arial"/>
          <w:bCs/>
        </w:rPr>
      </w:pPr>
      <w:r w:rsidRPr="00010609">
        <w:rPr>
          <w:rFonts w:cs="Arial"/>
          <w:bCs/>
        </w:rPr>
        <w:t xml:space="preserve">Planeeringuala paikneb </w:t>
      </w:r>
      <w:r w:rsidR="007F0DE9">
        <w:rPr>
          <w:rFonts w:cs="Arial"/>
          <w:bCs/>
        </w:rPr>
        <w:t>põhjapiirkonna</w:t>
      </w:r>
      <w:r w:rsidR="007F0DE9" w:rsidRPr="00010609">
        <w:rPr>
          <w:rFonts w:cs="Arial"/>
          <w:bCs/>
        </w:rPr>
        <w:t xml:space="preserve"> </w:t>
      </w:r>
      <w:r w:rsidRPr="00010609">
        <w:rPr>
          <w:rFonts w:cs="Arial"/>
          <w:bCs/>
        </w:rPr>
        <w:t xml:space="preserve">üldplaneeringu kohaselt </w:t>
      </w:r>
      <w:r w:rsidRPr="00010609">
        <w:rPr>
          <w:rFonts w:cs="Arial"/>
        </w:rPr>
        <w:t>teenindusettevõtete maa-alal</w:t>
      </w:r>
      <w:r w:rsidRPr="00010609">
        <w:rPr>
          <w:rFonts w:cs="Arial"/>
          <w:bCs/>
        </w:rPr>
        <w:t>, mis on ette nähtud erinevate äri-, teenindus- ja kaubandushoonete ning neid teenindavate rajatiste rajamiseks. Tegemist on eelkõige elanike teenindamiseks mõeldud ja avaliku juurdepääsuga alaga, millel paiknevad ettevõtted on valdavalt eraomandis. Sellest tulenevalt vastab planeeringuga kavandatav ärimaa kasutusotstarve üldplaneeringus määratud piirkonna arengusuunale.</w:t>
      </w:r>
    </w:p>
    <w:p w14:paraId="6E95CD93" w14:textId="4A4B4A97" w:rsidR="00010609" w:rsidRPr="00010609" w:rsidRDefault="00010609" w:rsidP="00010609">
      <w:pPr>
        <w:widowControl w:val="0"/>
        <w:tabs>
          <w:tab w:val="left" w:pos="795"/>
        </w:tabs>
        <w:suppressAutoHyphens/>
        <w:autoSpaceDE w:val="0"/>
        <w:spacing w:before="0" w:after="0"/>
        <w:rPr>
          <w:rFonts w:cs="Arial"/>
          <w:bCs/>
        </w:rPr>
      </w:pPr>
      <w:r w:rsidRPr="00010609">
        <w:rPr>
          <w:rFonts w:cs="Arial"/>
          <w:bCs/>
        </w:rPr>
        <w:t xml:space="preserve">Planeeringuga liidetakse olemasolevad Allikumetsa ja Reti tee 17 kinnistud ning moodustatakse terviklik ärimaa krunt. Kruntide liitmine võimaldab ala otstarbekamalt kasutada ning kujundada ühtse hoonestus-, liiklus-, parkimis- ja haljastuslahenduse. Ärimaa krundile kavandatakse kaubandus-, toitlustus- ja teenindushoone ning kontori- ja büroohoone maa kasutusotstarve. Planeeringulahendus </w:t>
      </w:r>
      <w:r w:rsidRPr="00010609">
        <w:rPr>
          <w:rFonts w:cs="Arial"/>
          <w:bCs/>
        </w:rPr>
        <w:lastRenderedPageBreak/>
        <w:t>võimaldab seega rajada piirkonda erinevaid kohalikke elanikke ja ettevõtteid teenindavaid funktsioone. Planeeritud ärikrundile on kavandatud kuni 3-korruseline hoonestus, kusjuures kolmas korrus on lubatud kuni 50% ulatuses, ning hoonete suurim lubatud kõrgus on 12 m.</w:t>
      </w:r>
    </w:p>
    <w:p w14:paraId="03FC8421" w14:textId="36DE9D24" w:rsidR="00010609" w:rsidRPr="00010609" w:rsidRDefault="00010609" w:rsidP="00010609">
      <w:pPr>
        <w:widowControl w:val="0"/>
        <w:tabs>
          <w:tab w:val="left" w:pos="795"/>
        </w:tabs>
        <w:suppressAutoHyphens/>
        <w:autoSpaceDE w:val="0"/>
        <w:spacing w:before="0" w:after="0"/>
        <w:rPr>
          <w:rFonts w:cs="Arial"/>
          <w:bCs/>
        </w:rPr>
      </w:pPr>
      <w:r w:rsidRPr="00010609">
        <w:rPr>
          <w:rFonts w:cs="Arial"/>
          <w:bCs/>
        </w:rPr>
        <w:t xml:space="preserve">Ärifunktsiooni kavandamist toetab planeeringuala paiknemine </w:t>
      </w:r>
      <w:r w:rsidR="00866B65" w:rsidRPr="0082760A">
        <w:t>11330</w:t>
      </w:r>
      <w:r w:rsidR="00866B65">
        <w:t xml:space="preserve"> </w:t>
      </w:r>
      <w:r w:rsidRPr="00010609">
        <w:rPr>
          <w:rFonts w:cs="Arial"/>
          <w:bCs/>
        </w:rPr>
        <w:t xml:space="preserve">Järveküla–Jüri tee ääres ning </w:t>
      </w:r>
      <w:r w:rsidR="00866B65">
        <w:rPr>
          <w:rFonts w:cs="Arial"/>
          <w:bCs/>
        </w:rPr>
        <w:t>2 </w:t>
      </w:r>
      <w:r w:rsidRPr="00010609">
        <w:rPr>
          <w:rFonts w:cs="Arial"/>
          <w:bCs/>
        </w:rPr>
        <w:t>Tallinn–Tartu–Võru–Luhamaa tee läheduses. Tegemist on hästi ligipääsetava asukohaga, mis paikneb elamualade ning Vana-Tartu maantee äärde koondunud äri- ja tootmisalade üleminekualal. Kontaktvööndis esineb juba mitmesuguseid äri- ja tootmisfunktsioone ning piirkonnas paiknevad tihedad elamualad, ühiskondlikud hooned ja igapäevateenused. Seetõttu täiendab kavandatav ärifunktsioon piirkonna olemasolevat maakasutusstruktuuri ja teenuste võrgustikku.</w:t>
      </w:r>
    </w:p>
    <w:p w14:paraId="0965A60E" w14:textId="35722E2B" w:rsidR="00010609" w:rsidRPr="00010609" w:rsidRDefault="00010609" w:rsidP="00010609">
      <w:pPr>
        <w:widowControl w:val="0"/>
        <w:tabs>
          <w:tab w:val="left" w:pos="795"/>
        </w:tabs>
        <w:suppressAutoHyphens/>
        <w:autoSpaceDE w:val="0"/>
        <w:spacing w:before="0" w:after="0"/>
        <w:rPr>
          <w:rFonts w:cs="Arial"/>
          <w:bCs/>
        </w:rPr>
      </w:pPr>
      <w:r w:rsidRPr="00010609">
        <w:rPr>
          <w:rFonts w:cs="Arial"/>
          <w:bCs/>
        </w:rPr>
        <w:t>Planeeringulahenduse kujundamisel on arvestatud ka ala paiknemisega elamupiirkonna vahetus läheduses. Hoonestuse paiknemise, haljastuse ja liikluskorralduse lahendamisel on eesmärgiks vähendada kavandatava äritegevuse võimalikku mõju naaberaladele ning kujundada sujuv üleminek erineva kasutusotstarbega alade vahel. Järveküla–Jüri tee ja Reti tee äärde ning naaberkinnistute suunas kavandatav haljastus aitab liigendada ärikrunti ja siduda uut hoonestust ümbritseva keskkonnaga.</w:t>
      </w:r>
    </w:p>
    <w:p w14:paraId="0321917F" w14:textId="153F38C9" w:rsidR="00010609" w:rsidRDefault="00010609" w:rsidP="00AA644B">
      <w:pPr>
        <w:widowControl w:val="0"/>
        <w:tabs>
          <w:tab w:val="left" w:pos="795"/>
        </w:tabs>
        <w:suppressAutoHyphens/>
        <w:autoSpaceDE w:val="0"/>
        <w:spacing w:before="0" w:after="0"/>
        <w:rPr>
          <w:rFonts w:cs="Arial"/>
          <w:bCs/>
        </w:rPr>
      </w:pPr>
      <w:r w:rsidRPr="00010609">
        <w:rPr>
          <w:rFonts w:cs="Arial"/>
          <w:bCs/>
        </w:rPr>
        <w:t xml:space="preserve">Planeeringuala hea ühendatus olemasoleva </w:t>
      </w:r>
      <w:proofErr w:type="spellStart"/>
      <w:r w:rsidRPr="00010609">
        <w:rPr>
          <w:rFonts w:cs="Arial"/>
          <w:bCs/>
        </w:rPr>
        <w:t>teedevõrgu</w:t>
      </w:r>
      <w:proofErr w:type="spellEnd"/>
      <w:r w:rsidRPr="00010609">
        <w:rPr>
          <w:rFonts w:cs="Arial"/>
          <w:bCs/>
        </w:rPr>
        <w:t xml:space="preserve">, jalgratta- ja jalgteede ning ühistranspordiga loob võimalused alale juurdepääsuks erinevate liikumisviisidega. Planeeringulahendusega nähakse ette vajalikud juurdepääsud, parkimiskohad ning jalakäijate ja jalgratturite ühendused, sidudes kavandatava </w:t>
      </w:r>
      <w:proofErr w:type="spellStart"/>
      <w:r w:rsidRPr="00010609">
        <w:rPr>
          <w:rFonts w:cs="Arial"/>
          <w:bCs/>
        </w:rPr>
        <w:t>äriala</w:t>
      </w:r>
      <w:proofErr w:type="spellEnd"/>
      <w:r w:rsidRPr="00010609">
        <w:rPr>
          <w:rFonts w:cs="Arial"/>
          <w:bCs/>
        </w:rPr>
        <w:t xml:space="preserve"> olemasoleva liikumisvõrgustikuga.</w:t>
      </w:r>
    </w:p>
    <w:p w14:paraId="77A4DFF4" w14:textId="77777777" w:rsidR="005E65DD" w:rsidRDefault="005E65DD" w:rsidP="00AA644B">
      <w:pPr>
        <w:widowControl w:val="0"/>
        <w:tabs>
          <w:tab w:val="left" w:pos="795"/>
        </w:tabs>
        <w:suppressAutoHyphens/>
        <w:autoSpaceDE w:val="0"/>
        <w:spacing w:before="0" w:after="0"/>
        <w:rPr>
          <w:rFonts w:cs="Arial"/>
          <w:bCs/>
        </w:rPr>
      </w:pPr>
    </w:p>
    <w:p w14:paraId="0573ACBF" w14:textId="77777777" w:rsidR="007F0DE9" w:rsidRDefault="007F0DE9" w:rsidP="00AA644B">
      <w:pPr>
        <w:widowControl w:val="0"/>
        <w:tabs>
          <w:tab w:val="left" w:pos="795"/>
        </w:tabs>
        <w:suppressAutoHyphens/>
        <w:autoSpaceDE w:val="0"/>
        <w:spacing w:before="0" w:after="0"/>
        <w:rPr>
          <w:rFonts w:cs="Arial"/>
          <w:bCs/>
        </w:rPr>
      </w:pPr>
    </w:p>
    <w:p w14:paraId="1952E8D0" w14:textId="08695D48" w:rsidR="00C732F2" w:rsidRPr="00E27281" w:rsidRDefault="008F214C" w:rsidP="005E65DD">
      <w:pPr>
        <w:pStyle w:val="Heading1"/>
        <w:tabs>
          <w:tab w:val="clear" w:pos="284"/>
        </w:tabs>
        <w:spacing w:before="0"/>
        <w:ind w:left="244" w:hanging="244"/>
        <w:rPr>
          <w:lang w:eastAsia="zh-CN"/>
        </w:rPr>
      </w:pPr>
      <w:bookmarkStart w:id="6" w:name="_Toc241668904"/>
      <w:r w:rsidRPr="00E27281">
        <w:rPr>
          <w:lang w:eastAsia="zh-CN"/>
        </w:rPr>
        <w:t>VASTAVUS RAE VALLA PÕHJAPIIRKONNA ÜLDPLANEERINGULE</w:t>
      </w:r>
      <w:bookmarkEnd w:id="6"/>
    </w:p>
    <w:p w14:paraId="1892B12A" w14:textId="77777777" w:rsidR="008F214C" w:rsidRPr="00E27281" w:rsidRDefault="008F214C" w:rsidP="00AA644B">
      <w:pPr>
        <w:spacing w:before="0" w:after="0"/>
        <w:rPr>
          <w:lang w:eastAsia="zh-CN"/>
        </w:rPr>
      </w:pPr>
    </w:p>
    <w:p w14:paraId="1C6DEFB4" w14:textId="7861F578" w:rsidR="000248C1" w:rsidRPr="000248C1" w:rsidRDefault="000248C1" w:rsidP="000248C1">
      <w:pPr>
        <w:tabs>
          <w:tab w:val="left" w:pos="3261"/>
          <w:tab w:val="center" w:pos="4783"/>
        </w:tabs>
        <w:spacing w:before="0" w:after="0"/>
      </w:pPr>
      <w:r w:rsidRPr="000248C1">
        <w:t>Detailplaneeringu lahendus on kooskõlas Rae Vallavolikogu 15.10.2024 otsusega nr 134 kehtestatud Rae valla põhjapiirkonna üldplaneeringuga. Üldplaneeringu kohaselt paikneb planeeringuala P5 piirkonnas, valdavalt teenindusettevõtete maa-alal (Bt) ning planeeringuala lääneossa ulatub kaitsehaljastuse maa-ala (</w:t>
      </w:r>
      <w:proofErr w:type="spellStart"/>
      <w:r w:rsidRPr="000248C1">
        <w:t>Hk</w:t>
      </w:r>
      <w:proofErr w:type="spellEnd"/>
      <w:r w:rsidRPr="000248C1">
        <w:t>).</w:t>
      </w:r>
    </w:p>
    <w:p w14:paraId="40917A8C" w14:textId="77777777" w:rsidR="000248C1" w:rsidRPr="000248C1" w:rsidRDefault="000248C1" w:rsidP="000248C1">
      <w:pPr>
        <w:tabs>
          <w:tab w:val="left" w:pos="3261"/>
          <w:tab w:val="center" w:pos="4783"/>
        </w:tabs>
        <w:spacing w:before="0" w:after="0"/>
      </w:pPr>
      <w:r w:rsidRPr="000248C1">
        <w:t xml:space="preserve">Teenindusettevõtete maa-ala on ette nähtud erinevate äri-, teenindus- ja kaubandushoonete ning neid teenindavate rajatiste rajamiseks. Detailplaneeringuga kavandatakse ärimaa sihtotstarbega krunt, millele antakse ehitusõigus kaubandus-, toitlustus- ja teenindushoone ning kontori- ja büroohoone rajamiseks. Seega vastab kavandatav maakasutus üldplaneeringuga määratud juhtotstarbele. </w:t>
      </w:r>
    </w:p>
    <w:p w14:paraId="629C039D" w14:textId="77777777" w:rsidR="000248C1" w:rsidRPr="000248C1" w:rsidRDefault="000248C1" w:rsidP="000248C1">
      <w:pPr>
        <w:tabs>
          <w:tab w:val="left" w:pos="3261"/>
          <w:tab w:val="center" w:pos="4783"/>
        </w:tabs>
        <w:spacing w:before="0" w:after="0"/>
      </w:pPr>
      <w:r w:rsidRPr="000248C1">
        <w:t xml:space="preserve">Üldplaneeringuga määratud kaitsehaljastuse maa-alal tuleb ette näha mitmerindeline kõrghaljastus, mille eesmärk on muu hulgas erineva kasutusotstarbega alade eraldamine. Planeeringulahenduses on sellega arvestatud ning ala lääneossa, Reti tee ja elamualade suunas, on kavandatud haljastatud puhverala, kuhu nähakse ette kõrghaljastuse rajamine. Puhverala aitab eraldada kavandatavat </w:t>
      </w:r>
      <w:proofErr w:type="spellStart"/>
      <w:r w:rsidRPr="000248C1">
        <w:t>äriala</w:t>
      </w:r>
      <w:proofErr w:type="spellEnd"/>
      <w:r w:rsidRPr="000248C1">
        <w:t xml:space="preserve"> kõrval paiknevatest elamualadest ning vähendada võimalikke häiringuid. </w:t>
      </w:r>
    </w:p>
    <w:p w14:paraId="164377E1" w14:textId="77777777" w:rsidR="000248C1" w:rsidRPr="000248C1" w:rsidRDefault="000248C1" w:rsidP="000248C1">
      <w:pPr>
        <w:tabs>
          <w:tab w:val="left" w:pos="3261"/>
          <w:tab w:val="center" w:pos="4783"/>
        </w:tabs>
        <w:spacing w:before="0" w:after="0"/>
      </w:pPr>
      <w:r w:rsidRPr="000248C1">
        <w:t>Planeeringulahendus järgib seega Rae valla põhjapiirkonna üldplaneeringus määratud maakasutuse põhimõtteid ning detailplaneering ei sisalda üldplaneeringu põhilahenduse muutmise ettepanekut.</w:t>
      </w:r>
    </w:p>
    <w:p w14:paraId="640F691E" w14:textId="77777777" w:rsidR="00EA2E88" w:rsidRPr="00E27281" w:rsidRDefault="00EA2E88" w:rsidP="006F61B4">
      <w:pPr>
        <w:tabs>
          <w:tab w:val="left" w:pos="3261"/>
          <w:tab w:val="center" w:pos="4783"/>
        </w:tabs>
        <w:spacing w:before="0" w:after="0"/>
      </w:pPr>
    </w:p>
    <w:p w14:paraId="7E3CD583" w14:textId="6112F23B" w:rsidR="000248C1" w:rsidRDefault="000248C1" w:rsidP="00866B65">
      <w:pPr>
        <w:pStyle w:val="Caption"/>
        <w:spacing w:after="120"/>
      </w:pPr>
      <w:r>
        <w:t xml:space="preserve">Joonis </w:t>
      </w:r>
      <w:r>
        <w:fldChar w:fldCharType="begin"/>
      </w:r>
      <w:r>
        <w:instrText xml:space="preserve"> SEQ Joonis \* ARABIC </w:instrText>
      </w:r>
      <w:r>
        <w:fldChar w:fldCharType="separate"/>
      </w:r>
      <w:r>
        <w:rPr>
          <w:noProof/>
        </w:rPr>
        <w:t>1</w:t>
      </w:r>
      <w:r>
        <w:fldChar w:fldCharType="end"/>
      </w:r>
      <w:r w:rsidR="00866B65">
        <w:t>.</w:t>
      </w:r>
      <w:r w:rsidRPr="000248C1">
        <w:t xml:space="preserve"> </w:t>
      </w:r>
      <w:r w:rsidRPr="00E27281">
        <w:t>Väljavõte Rae valla põhjapiirkonna üldplaneeringu maakasutuse kaardist.</w:t>
      </w:r>
    </w:p>
    <w:p w14:paraId="2DB34F83" w14:textId="14034E27" w:rsidR="002431E6" w:rsidRPr="00E27281" w:rsidRDefault="005C23FC" w:rsidP="000248C1">
      <w:pPr>
        <w:spacing w:before="0" w:after="0"/>
        <w:jc w:val="center"/>
        <w:rPr>
          <w:rFonts w:cs="Arial"/>
        </w:rPr>
      </w:pPr>
      <w:r>
        <w:rPr>
          <w:rFonts w:cs="Arial"/>
          <w:noProof/>
        </w:rPr>
        <w:drawing>
          <wp:inline distT="0" distB="0" distL="0" distR="0" wp14:anchorId="29A41EA9" wp14:editId="5194266F">
            <wp:extent cx="4633415" cy="2389507"/>
            <wp:effectExtent l="0" t="0" r="0" b="0"/>
            <wp:docPr id="1336828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36717" cy="2391210"/>
                    </a:xfrm>
                    <a:prstGeom prst="rect">
                      <a:avLst/>
                    </a:prstGeom>
                    <a:noFill/>
                    <a:ln>
                      <a:noFill/>
                    </a:ln>
                  </pic:spPr>
                </pic:pic>
              </a:graphicData>
            </a:graphic>
          </wp:inline>
        </w:drawing>
      </w:r>
    </w:p>
    <w:p w14:paraId="7859F0E5" w14:textId="77777777" w:rsidR="002431E6" w:rsidRPr="00E27281" w:rsidRDefault="002431E6" w:rsidP="00AA644B">
      <w:pPr>
        <w:spacing w:before="0" w:after="0"/>
        <w:rPr>
          <w:rFonts w:cs="Arial"/>
        </w:rPr>
      </w:pPr>
    </w:p>
    <w:p w14:paraId="11F86338" w14:textId="0020464A" w:rsidR="000248C1" w:rsidRDefault="000248C1" w:rsidP="00866B65">
      <w:pPr>
        <w:pStyle w:val="Caption"/>
        <w:spacing w:after="120"/>
      </w:pPr>
      <w:r>
        <w:lastRenderedPageBreak/>
        <w:t xml:space="preserve">Joonis </w:t>
      </w:r>
      <w:r>
        <w:fldChar w:fldCharType="begin"/>
      </w:r>
      <w:r>
        <w:instrText xml:space="preserve"> SEQ Joonis \* ARABIC </w:instrText>
      </w:r>
      <w:r>
        <w:fldChar w:fldCharType="separate"/>
      </w:r>
      <w:r>
        <w:rPr>
          <w:noProof/>
        </w:rPr>
        <w:t>2</w:t>
      </w:r>
      <w:r>
        <w:fldChar w:fldCharType="end"/>
      </w:r>
      <w:r w:rsidR="00866B65">
        <w:t>.</w:t>
      </w:r>
      <w:r w:rsidRPr="000248C1">
        <w:t xml:space="preserve"> Väljavõte P5 </w:t>
      </w:r>
      <w:proofErr w:type="spellStart"/>
      <w:r w:rsidRPr="000248C1">
        <w:t>Assaku</w:t>
      </w:r>
      <w:proofErr w:type="spellEnd"/>
      <w:r w:rsidRPr="000248C1">
        <w:t xml:space="preserve"> keskuse piirkonna ehitustingimuste tabelist (Rae valla põhjapiirkonna üldplaneeringu seletuskiri).</w:t>
      </w:r>
    </w:p>
    <w:p w14:paraId="1816F01C" w14:textId="2B409D67" w:rsidR="00135FBE" w:rsidRPr="00E27281" w:rsidRDefault="00866B65" w:rsidP="00866B65">
      <w:pPr>
        <w:spacing w:before="0" w:after="0"/>
      </w:pPr>
      <w:r>
        <w:rPr>
          <w:noProof/>
        </w:rPr>
        <w:drawing>
          <wp:inline distT="0" distB="0" distL="0" distR="0" wp14:anchorId="68E34BBC" wp14:editId="689285D0">
            <wp:extent cx="6286500" cy="1229360"/>
            <wp:effectExtent l="0" t="0" r="0" b="0"/>
            <wp:docPr id="497880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880406" name=""/>
                    <pic:cNvPicPr/>
                  </pic:nvPicPr>
                  <pic:blipFill>
                    <a:blip r:embed="rId14"/>
                    <a:stretch>
                      <a:fillRect/>
                    </a:stretch>
                  </pic:blipFill>
                  <pic:spPr>
                    <a:xfrm>
                      <a:off x="0" y="0"/>
                      <a:ext cx="6286500" cy="1229360"/>
                    </a:xfrm>
                    <a:prstGeom prst="rect">
                      <a:avLst/>
                    </a:prstGeom>
                  </pic:spPr>
                </pic:pic>
              </a:graphicData>
            </a:graphic>
          </wp:inline>
        </w:drawing>
      </w:r>
    </w:p>
    <w:p w14:paraId="6B62BDC2" w14:textId="77777777" w:rsidR="00FE26A7" w:rsidRDefault="00FE26A7" w:rsidP="00AA644B">
      <w:pPr>
        <w:spacing w:before="0" w:after="0"/>
        <w:rPr>
          <w:rFonts w:cs="Arial"/>
        </w:rPr>
      </w:pPr>
    </w:p>
    <w:p w14:paraId="2086A132" w14:textId="77777777" w:rsidR="00866B65" w:rsidRPr="00E27281" w:rsidRDefault="00866B65" w:rsidP="00AA644B">
      <w:pPr>
        <w:spacing w:before="0" w:after="0"/>
        <w:rPr>
          <w:rFonts w:cs="Arial"/>
        </w:rPr>
      </w:pPr>
    </w:p>
    <w:p w14:paraId="78B102E2" w14:textId="77777777" w:rsidR="00B711F9" w:rsidRPr="00E27281" w:rsidRDefault="00B711F9" w:rsidP="0062575C">
      <w:pPr>
        <w:pStyle w:val="Heading1"/>
        <w:spacing w:before="0"/>
        <w:ind w:left="431" w:hanging="431"/>
      </w:pPr>
      <w:bookmarkStart w:id="7" w:name="_Toc497647797"/>
      <w:bookmarkStart w:id="8" w:name="_Toc241668905"/>
      <w:r w:rsidRPr="00E27281">
        <w:t>OLEMASOLEVA OLUKORRA ISELOOMUSTUS</w:t>
      </w:r>
      <w:bookmarkEnd w:id="7"/>
      <w:bookmarkEnd w:id="8"/>
    </w:p>
    <w:p w14:paraId="39C88EA4" w14:textId="77777777" w:rsidR="00EA16F6" w:rsidRPr="00E27281" w:rsidRDefault="00EA16F6" w:rsidP="00AA644B">
      <w:pPr>
        <w:spacing w:before="0" w:after="0"/>
        <w:rPr>
          <w:rFonts w:cs="Arial"/>
        </w:rPr>
      </w:pPr>
      <w:bookmarkStart w:id="9" w:name="_Toc522024063"/>
      <w:bookmarkStart w:id="10" w:name="_Toc522113055"/>
      <w:bookmarkStart w:id="11" w:name="_Toc522113057"/>
      <w:bookmarkStart w:id="12" w:name="_Toc497647798"/>
      <w:bookmarkEnd w:id="9"/>
      <w:bookmarkEnd w:id="10"/>
      <w:bookmarkEnd w:id="11"/>
    </w:p>
    <w:p w14:paraId="5E14EAD7" w14:textId="77777777" w:rsidR="00E81250" w:rsidRPr="00E27281" w:rsidRDefault="00E81250" w:rsidP="007F1560">
      <w:pPr>
        <w:pStyle w:val="Heading2"/>
        <w:tabs>
          <w:tab w:val="left" w:pos="426"/>
        </w:tabs>
        <w:ind w:left="0" w:firstLine="0"/>
        <w:rPr>
          <w:rFonts w:cs="Arial"/>
          <w:szCs w:val="22"/>
        </w:rPr>
      </w:pPr>
      <w:bookmarkStart w:id="13" w:name="_Toc241668906"/>
      <w:r w:rsidRPr="00E27281">
        <w:rPr>
          <w:rFonts w:cs="Arial"/>
          <w:szCs w:val="22"/>
        </w:rPr>
        <w:t>Planeeringuala asukoht ja iseloomustus</w:t>
      </w:r>
      <w:bookmarkEnd w:id="12"/>
      <w:bookmarkEnd w:id="13"/>
    </w:p>
    <w:p w14:paraId="6B8E4D49" w14:textId="00381303" w:rsidR="0017677E" w:rsidRDefault="000248C1" w:rsidP="00AA644B">
      <w:pPr>
        <w:spacing w:before="0" w:after="0"/>
        <w:rPr>
          <w:rFonts w:cs="Arial"/>
        </w:rPr>
      </w:pPr>
      <w:r w:rsidRPr="000248C1">
        <w:rPr>
          <w:rFonts w:cs="Arial"/>
        </w:rPr>
        <w:t>Planeeringuala asub Harju maakonnas Rae vallas Peetri alevikus, kõrvalmaantee nr 11330 Järveküla–Jüri tee (Vana-Tartu maantee) ja Reti tee ääres ning riigitee nr 2 Tallinn–Tartu–Võru–Luhamaa tee läheduses. Planeeringuala suurus on ligikaudu 1,05 ha ning see hõlmab Allikumetsa ja Reti tee 17 kinnistuid ning lähiala.</w:t>
      </w:r>
    </w:p>
    <w:p w14:paraId="0FB77FE4" w14:textId="77777777" w:rsidR="000248C1" w:rsidRPr="00E27281" w:rsidRDefault="000248C1" w:rsidP="00AA644B">
      <w:pPr>
        <w:spacing w:before="0" w:after="0"/>
        <w:rPr>
          <w:rFonts w:cs="Arial"/>
        </w:rPr>
      </w:pPr>
    </w:p>
    <w:p w14:paraId="70AA101D" w14:textId="3A526A48" w:rsidR="000248C1" w:rsidRDefault="00E81250" w:rsidP="00AA644B">
      <w:pPr>
        <w:pStyle w:val="Heading2"/>
        <w:tabs>
          <w:tab w:val="left" w:pos="426"/>
        </w:tabs>
        <w:ind w:left="0" w:firstLine="0"/>
        <w:rPr>
          <w:rFonts w:cs="Arial"/>
          <w:szCs w:val="22"/>
        </w:rPr>
      </w:pPr>
      <w:bookmarkStart w:id="14" w:name="_Toc497647799"/>
      <w:bookmarkStart w:id="15" w:name="_Toc241668907"/>
      <w:r w:rsidRPr="00E27281">
        <w:rPr>
          <w:rFonts w:cs="Arial"/>
          <w:szCs w:val="22"/>
        </w:rPr>
        <w:t>Planeeringuala maakasutus ja hoonestus</w:t>
      </w:r>
      <w:bookmarkEnd w:id="14"/>
      <w:bookmarkEnd w:id="15"/>
    </w:p>
    <w:p w14:paraId="7B6352DF" w14:textId="5C3E2F21" w:rsidR="00737002" w:rsidRPr="00737002" w:rsidRDefault="00737002" w:rsidP="00737002">
      <w:pPr>
        <w:spacing w:before="0" w:after="0"/>
        <w:rPr>
          <w:i/>
          <w:iCs/>
        </w:rPr>
      </w:pPr>
      <w:r w:rsidRPr="00737002">
        <w:rPr>
          <w:i/>
          <w:iCs/>
        </w:rPr>
        <w:t xml:space="preserve">Tabel </w:t>
      </w:r>
      <w:r w:rsidRPr="00737002">
        <w:rPr>
          <w:i/>
          <w:iCs/>
        </w:rPr>
        <w:fldChar w:fldCharType="begin"/>
      </w:r>
      <w:r w:rsidRPr="00737002">
        <w:rPr>
          <w:i/>
          <w:iCs/>
        </w:rPr>
        <w:instrText xml:space="preserve"> SEQ Tabel \* ARABIC </w:instrText>
      </w:r>
      <w:r w:rsidRPr="00737002">
        <w:rPr>
          <w:i/>
          <w:iCs/>
        </w:rPr>
        <w:fldChar w:fldCharType="separate"/>
      </w:r>
      <w:r w:rsidRPr="00737002">
        <w:rPr>
          <w:i/>
          <w:iCs/>
        </w:rPr>
        <w:t>1</w:t>
      </w:r>
      <w:r w:rsidRPr="00737002">
        <w:rPr>
          <w:i/>
          <w:iCs/>
        </w:rPr>
        <w:fldChar w:fldCharType="end"/>
      </w:r>
      <w:r w:rsidRPr="00737002">
        <w:rPr>
          <w:i/>
          <w:iCs/>
        </w:rPr>
        <w:t>. Planeeringuala maakasutus ja hoonestus</w:t>
      </w:r>
      <w:r>
        <w:rPr>
          <w:i/>
          <w:iCs/>
        </w:rPr>
        <w:t>.</w:t>
      </w:r>
    </w:p>
    <w:tbl>
      <w:tblPr>
        <w:tblStyle w:val="GridTable1Light"/>
        <w:tblW w:w="10008" w:type="dxa"/>
        <w:tblInd w:w="108" w:type="dxa"/>
        <w:tblLook w:val="04A0" w:firstRow="1" w:lastRow="0" w:firstColumn="1" w:lastColumn="0" w:noHBand="0" w:noVBand="1"/>
      </w:tblPr>
      <w:tblGrid>
        <w:gridCol w:w="2377"/>
        <w:gridCol w:w="2527"/>
        <w:gridCol w:w="2950"/>
        <w:gridCol w:w="2154"/>
      </w:tblGrid>
      <w:tr w:rsidR="000248C1" w:rsidRPr="00E27281" w14:paraId="36C69DB3" w14:textId="4320B650" w:rsidTr="000248C1">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2377" w:type="dxa"/>
            <w:shd w:val="clear" w:color="auto" w:fill="F2F2F2" w:themeFill="background1" w:themeFillShade="F2"/>
            <w:vAlign w:val="center"/>
          </w:tcPr>
          <w:p w14:paraId="5A848990" w14:textId="77777777" w:rsidR="000248C1" w:rsidRPr="00E27281" w:rsidRDefault="000248C1" w:rsidP="00ED0885">
            <w:pPr>
              <w:pStyle w:val="BodyText3"/>
              <w:tabs>
                <w:tab w:val="left" w:pos="0"/>
              </w:tabs>
              <w:suppressAutoHyphens/>
              <w:overflowPunct w:val="0"/>
              <w:spacing w:before="0"/>
              <w:jc w:val="center"/>
              <w:textAlignment w:val="baseline"/>
              <w:rPr>
                <w:rFonts w:eastAsia="Calibri" w:cs="Arial"/>
                <w:b w:val="0"/>
                <w:sz w:val="22"/>
                <w:szCs w:val="22"/>
              </w:rPr>
            </w:pPr>
            <w:r w:rsidRPr="00E27281">
              <w:rPr>
                <w:rFonts w:eastAsia="Calibri" w:cs="Arial"/>
                <w:sz w:val="22"/>
                <w:szCs w:val="22"/>
              </w:rPr>
              <w:t>Aadress</w:t>
            </w:r>
          </w:p>
        </w:tc>
        <w:tc>
          <w:tcPr>
            <w:tcW w:w="2527" w:type="dxa"/>
            <w:shd w:val="clear" w:color="auto" w:fill="F2F2F2" w:themeFill="background1" w:themeFillShade="F2"/>
          </w:tcPr>
          <w:p w14:paraId="2569FB00" w14:textId="65BE5616" w:rsidR="000248C1" w:rsidRPr="00E27281" w:rsidRDefault="000248C1" w:rsidP="00ED0885">
            <w:pPr>
              <w:pStyle w:val="BodyText3"/>
              <w:tabs>
                <w:tab w:val="left" w:pos="0"/>
              </w:tabs>
              <w:suppressAutoHyphens/>
              <w:overflowPunct w:val="0"/>
              <w:spacing w:before="0"/>
              <w:jc w:val="center"/>
              <w:textAlignment w:val="baseline"/>
              <w:cnfStyle w:val="100000000000" w:firstRow="1" w:lastRow="0" w:firstColumn="0" w:lastColumn="0" w:oddVBand="0" w:evenVBand="0" w:oddHBand="0" w:evenHBand="0" w:firstRowFirstColumn="0" w:firstRowLastColumn="0" w:lastRowFirstColumn="0" w:lastRowLastColumn="0"/>
              <w:rPr>
                <w:rFonts w:eastAsia="Calibri" w:cs="Arial"/>
                <w:sz w:val="22"/>
                <w:szCs w:val="22"/>
              </w:rPr>
            </w:pPr>
            <w:r>
              <w:rPr>
                <w:rFonts w:eastAsia="Calibri" w:cs="Arial"/>
                <w:sz w:val="22"/>
                <w:szCs w:val="22"/>
              </w:rPr>
              <w:t>Katastritunnus</w:t>
            </w:r>
          </w:p>
        </w:tc>
        <w:tc>
          <w:tcPr>
            <w:tcW w:w="2950" w:type="dxa"/>
            <w:shd w:val="clear" w:color="auto" w:fill="F2F2F2" w:themeFill="background1" w:themeFillShade="F2"/>
            <w:vAlign w:val="center"/>
          </w:tcPr>
          <w:p w14:paraId="299E3E3E" w14:textId="319B1463" w:rsidR="000248C1" w:rsidRPr="00E27281" w:rsidRDefault="000248C1" w:rsidP="00ED0885">
            <w:pPr>
              <w:pStyle w:val="BodyText3"/>
              <w:tabs>
                <w:tab w:val="left" w:pos="0"/>
              </w:tabs>
              <w:suppressAutoHyphens/>
              <w:overflowPunct w:val="0"/>
              <w:spacing w:before="0"/>
              <w:jc w:val="center"/>
              <w:textAlignment w:val="baseline"/>
              <w:cnfStyle w:val="100000000000" w:firstRow="1" w:lastRow="0" w:firstColumn="0" w:lastColumn="0" w:oddVBand="0" w:evenVBand="0" w:oddHBand="0" w:evenHBand="0" w:firstRowFirstColumn="0" w:firstRowLastColumn="0" w:lastRowFirstColumn="0" w:lastRowLastColumn="0"/>
              <w:rPr>
                <w:rFonts w:eastAsia="Calibri" w:cs="Arial"/>
                <w:b w:val="0"/>
                <w:sz w:val="22"/>
                <w:szCs w:val="22"/>
              </w:rPr>
            </w:pPr>
            <w:r w:rsidRPr="00E27281">
              <w:rPr>
                <w:rFonts w:eastAsia="Calibri" w:cs="Arial"/>
                <w:sz w:val="22"/>
                <w:szCs w:val="22"/>
              </w:rPr>
              <w:t>Sihtotstarve</w:t>
            </w:r>
          </w:p>
        </w:tc>
        <w:tc>
          <w:tcPr>
            <w:tcW w:w="2154" w:type="dxa"/>
            <w:shd w:val="clear" w:color="auto" w:fill="F2F2F2" w:themeFill="background1" w:themeFillShade="F2"/>
          </w:tcPr>
          <w:p w14:paraId="58FEFB1F" w14:textId="035FCE16" w:rsidR="000248C1" w:rsidRPr="00E27281" w:rsidRDefault="000248C1" w:rsidP="00ED0885">
            <w:pPr>
              <w:pStyle w:val="BodyText3"/>
              <w:tabs>
                <w:tab w:val="left" w:pos="0"/>
              </w:tabs>
              <w:suppressAutoHyphens/>
              <w:overflowPunct w:val="0"/>
              <w:spacing w:before="0"/>
              <w:jc w:val="center"/>
              <w:textAlignment w:val="baseline"/>
              <w:cnfStyle w:val="100000000000" w:firstRow="1" w:lastRow="0" w:firstColumn="0" w:lastColumn="0" w:oddVBand="0" w:evenVBand="0" w:oddHBand="0" w:evenHBand="0" w:firstRowFirstColumn="0" w:firstRowLastColumn="0" w:lastRowFirstColumn="0" w:lastRowLastColumn="0"/>
              <w:rPr>
                <w:rFonts w:eastAsia="Calibri" w:cs="Arial"/>
                <w:sz w:val="22"/>
                <w:szCs w:val="22"/>
              </w:rPr>
            </w:pPr>
            <w:r>
              <w:rPr>
                <w:rFonts w:eastAsia="Calibri" w:cs="Arial"/>
                <w:sz w:val="22"/>
                <w:szCs w:val="22"/>
              </w:rPr>
              <w:t>Pindala</w:t>
            </w:r>
          </w:p>
        </w:tc>
      </w:tr>
      <w:tr w:rsidR="000248C1" w:rsidRPr="00E27281" w14:paraId="366D4526" w14:textId="48F4A8DB" w:rsidTr="000248C1">
        <w:trPr>
          <w:trHeight w:val="50"/>
        </w:trPr>
        <w:tc>
          <w:tcPr>
            <w:cnfStyle w:val="001000000000" w:firstRow="0" w:lastRow="0" w:firstColumn="1" w:lastColumn="0" w:oddVBand="0" w:evenVBand="0" w:oddHBand="0" w:evenHBand="0" w:firstRowFirstColumn="0" w:firstRowLastColumn="0" w:lastRowFirstColumn="0" w:lastRowLastColumn="0"/>
            <w:tcW w:w="2377" w:type="dxa"/>
            <w:vAlign w:val="center"/>
          </w:tcPr>
          <w:p w14:paraId="7C9CB94F" w14:textId="6F407B28" w:rsidR="000248C1" w:rsidRPr="00E27281" w:rsidRDefault="000248C1" w:rsidP="000248C1">
            <w:pPr>
              <w:spacing w:before="0"/>
              <w:jc w:val="center"/>
              <w:rPr>
                <w:rFonts w:cs="Arial"/>
              </w:rPr>
            </w:pPr>
            <w:r w:rsidRPr="000248C1">
              <w:rPr>
                <w:rFonts w:cs="Arial"/>
              </w:rPr>
              <w:t>Allikumetsa</w:t>
            </w:r>
          </w:p>
        </w:tc>
        <w:tc>
          <w:tcPr>
            <w:tcW w:w="2527" w:type="dxa"/>
          </w:tcPr>
          <w:p w14:paraId="361DC51F" w14:textId="2FC9E41A" w:rsidR="000248C1" w:rsidRPr="00E27281" w:rsidRDefault="000248C1" w:rsidP="000248C1">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248C1">
              <w:rPr>
                <w:rFonts w:cs="Arial"/>
              </w:rPr>
              <w:t>65301:001:0056</w:t>
            </w:r>
          </w:p>
        </w:tc>
        <w:tc>
          <w:tcPr>
            <w:tcW w:w="2950" w:type="dxa"/>
            <w:vAlign w:val="center"/>
          </w:tcPr>
          <w:p w14:paraId="237E1160" w14:textId="6DCEEB17" w:rsidR="000248C1" w:rsidRPr="00E27281" w:rsidRDefault="000248C1" w:rsidP="00ED0885">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Maatulundusmaa 100%</w:t>
            </w:r>
          </w:p>
        </w:tc>
        <w:tc>
          <w:tcPr>
            <w:tcW w:w="2154" w:type="dxa"/>
          </w:tcPr>
          <w:p w14:paraId="6CFEB62B" w14:textId="332314F4" w:rsidR="000248C1" w:rsidRPr="00E27281" w:rsidRDefault="000248C1" w:rsidP="00ED0885">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248C1">
              <w:rPr>
                <w:rFonts w:cs="Arial"/>
              </w:rPr>
              <w:t>7723 m²</w:t>
            </w:r>
          </w:p>
        </w:tc>
      </w:tr>
      <w:tr w:rsidR="000248C1" w:rsidRPr="00E27281" w14:paraId="01FF8D9A" w14:textId="77777777" w:rsidTr="000248C1">
        <w:trPr>
          <w:trHeight w:val="50"/>
        </w:trPr>
        <w:tc>
          <w:tcPr>
            <w:cnfStyle w:val="001000000000" w:firstRow="0" w:lastRow="0" w:firstColumn="1" w:lastColumn="0" w:oddVBand="0" w:evenVBand="0" w:oddHBand="0" w:evenHBand="0" w:firstRowFirstColumn="0" w:firstRowLastColumn="0" w:lastRowFirstColumn="0" w:lastRowLastColumn="0"/>
            <w:tcW w:w="2377" w:type="dxa"/>
            <w:vAlign w:val="center"/>
          </w:tcPr>
          <w:p w14:paraId="2859DFBE" w14:textId="17C192D6" w:rsidR="000248C1" w:rsidRPr="000248C1" w:rsidRDefault="000248C1" w:rsidP="000248C1">
            <w:pPr>
              <w:spacing w:before="0"/>
              <w:jc w:val="center"/>
              <w:rPr>
                <w:rFonts w:cs="Arial"/>
              </w:rPr>
            </w:pPr>
            <w:r w:rsidRPr="000248C1">
              <w:rPr>
                <w:rFonts w:cs="Arial"/>
              </w:rPr>
              <w:t>Reti tee 17</w:t>
            </w:r>
          </w:p>
        </w:tc>
        <w:tc>
          <w:tcPr>
            <w:tcW w:w="2527" w:type="dxa"/>
          </w:tcPr>
          <w:p w14:paraId="1AE93CFD" w14:textId="06C4324A" w:rsidR="000248C1" w:rsidRPr="000248C1" w:rsidRDefault="000248C1" w:rsidP="000248C1">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248C1">
              <w:rPr>
                <w:rFonts w:cs="Arial"/>
              </w:rPr>
              <w:t>65301:001:1418</w:t>
            </w:r>
          </w:p>
        </w:tc>
        <w:tc>
          <w:tcPr>
            <w:tcW w:w="2950" w:type="dxa"/>
            <w:vAlign w:val="center"/>
          </w:tcPr>
          <w:p w14:paraId="00D57BE6" w14:textId="04329245" w:rsidR="000248C1" w:rsidRPr="00E27281" w:rsidRDefault="000248C1" w:rsidP="00ED0885">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248C1">
              <w:rPr>
                <w:rFonts w:cs="Arial"/>
              </w:rPr>
              <w:t>Elamumaa 100%</w:t>
            </w:r>
          </w:p>
        </w:tc>
        <w:tc>
          <w:tcPr>
            <w:tcW w:w="2154" w:type="dxa"/>
          </w:tcPr>
          <w:p w14:paraId="18FECCB2" w14:textId="48A4E74C" w:rsidR="000248C1" w:rsidRPr="000248C1" w:rsidRDefault="000248C1" w:rsidP="00ED0885">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248C1">
              <w:rPr>
                <w:rFonts w:cs="Arial"/>
              </w:rPr>
              <w:t>2764 m²</w:t>
            </w:r>
          </w:p>
        </w:tc>
      </w:tr>
    </w:tbl>
    <w:p w14:paraId="2CB951A8" w14:textId="77777777" w:rsidR="00737002" w:rsidRDefault="00737002" w:rsidP="00737002">
      <w:pPr>
        <w:suppressAutoHyphens/>
        <w:spacing w:before="0" w:after="0"/>
        <w:rPr>
          <w:rFonts w:cs="Arial"/>
          <w:color w:val="000000"/>
          <w:lang w:eastAsia="et-EE"/>
        </w:rPr>
      </w:pPr>
    </w:p>
    <w:p w14:paraId="453E1712" w14:textId="17C647B3" w:rsidR="0067686F" w:rsidRPr="00E27281" w:rsidRDefault="006F3530" w:rsidP="00737002">
      <w:pPr>
        <w:suppressAutoHyphens/>
        <w:spacing w:before="0" w:after="0"/>
        <w:rPr>
          <w:rFonts w:cs="Arial"/>
          <w:color w:val="000000"/>
          <w:lang w:eastAsia="et-EE"/>
        </w:rPr>
      </w:pPr>
      <w:r w:rsidRPr="00E27281">
        <w:rPr>
          <w:rFonts w:cs="Arial"/>
          <w:color w:val="000000"/>
          <w:lang w:eastAsia="et-EE"/>
        </w:rPr>
        <w:t>Planeeringuala on hoonestamata.</w:t>
      </w:r>
    </w:p>
    <w:p w14:paraId="4250C508" w14:textId="77777777" w:rsidR="00475D72" w:rsidRPr="00E27281" w:rsidRDefault="00475D72" w:rsidP="00AA644B">
      <w:pPr>
        <w:tabs>
          <w:tab w:val="left" w:pos="360"/>
          <w:tab w:val="left" w:pos="567"/>
        </w:tabs>
        <w:suppressAutoHyphens/>
        <w:spacing w:before="0" w:after="0"/>
        <w:rPr>
          <w:rFonts w:cs="Arial"/>
        </w:rPr>
      </w:pPr>
    </w:p>
    <w:p w14:paraId="2FA38BFD" w14:textId="77777777" w:rsidR="00475D72" w:rsidRDefault="00E81250" w:rsidP="007F1560">
      <w:pPr>
        <w:pStyle w:val="Heading2"/>
        <w:tabs>
          <w:tab w:val="left" w:pos="426"/>
        </w:tabs>
        <w:ind w:left="0" w:firstLine="0"/>
        <w:rPr>
          <w:rFonts w:cs="Arial"/>
          <w:szCs w:val="22"/>
        </w:rPr>
      </w:pPr>
      <w:bookmarkStart w:id="16" w:name="_Toc497647800"/>
      <w:bookmarkStart w:id="17" w:name="_Toc241668908"/>
      <w:r w:rsidRPr="00E27281">
        <w:rPr>
          <w:rFonts w:cs="Arial"/>
          <w:szCs w:val="22"/>
        </w:rPr>
        <w:t>Planeeringualaga külgnevad kinnistud ja nende iseloomustus</w:t>
      </w:r>
      <w:bookmarkEnd w:id="16"/>
      <w:bookmarkEnd w:id="17"/>
    </w:p>
    <w:p w14:paraId="153063A1" w14:textId="291B8A58" w:rsidR="0009339D" w:rsidRDefault="0009339D" w:rsidP="0009339D">
      <w:pPr>
        <w:spacing w:before="0" w:after="0"/>
      </w:pPr>
      <w:r>
        <w:t>Planeeringuala lähiümbruse maakasutus on mitmekesine. Planeeringuala piirneb transpordimaa, ärimaa, äri- ja tootmismaa, elamumaa ning elamu- ja maatulundusmaa katastriüksustega.</w:t>
      </w:r>
    </w:p>
    <w:p w14:paraId="232D780E" w14:textId="13022E68" w:rsidR="00EF722E" w:rsidRDefault="0009339D" w:rsidP="0009339D">
      <w:pPr>
        <w:spacing w:before="0" w:after="0"/>
      </w:pPr>
      <w:r>
        <w:t>Planeeringuala ümbruses paiknevad kuni 2-korruseliste üksik- ja kaksikelamud ning äri- ja tootmisfunktsiooniga alad, kus hoonestus on valdavalt kuni 2</w:t>
      </w:r>
      <w:r w:rsidR="002A6B03">
        <w:t>–</w:t>
      </w:r>
      <w:r>
        <w:t>3-korruseline. Elamumaa kinnistuid paikneb nii planeeringualast lääne,</w:t>
      </w:r>
      <w:r w:rsidR="003A620D">
        <w:t xml:space="preserve"> </w:t>
      </w:r>
      <w:r>
        <w:t>lõuna kui ka kirde suunas. Planeeringuala paikneb seega erineva kasutusotstarbe ja hoonestuslaadiga alade üleminekupiirkonnas.</w:t>
      </w:r>
    </w:p>
    <w:p w14:paraId="5D87AEC6" w14:textId="77777777" w:rsidR="0009339D" w:rsidRPr="00670EA8" w:rsidRDefault="0009339D" w:rsidP="0009339D">
      <w:pPr>
        <w:spacing w:before="0" w:after="0"/>
      </w:pPr>
    </w:p>
    <w:p w14:paraId="5E1262C0" w14:textId="6647C39D" w:rsidR="00745982" w:rsidRPr="00E27281" w:rsidRDefault="00B273D2" w:rsidP="005940CE">
      <w:pPr>
        <w:pStyle w:val="Caption"/>
        <w:spacing w:after="60"/>
        <w:rPr>
          <w:rFonts w:cs="Arial"/>
        </w:rPr>
      </w:pPr>
      <w:r w:rsidRPr="00E27281">
        <w:t xml:space="preserve">Tabel </w:t>
      </w:r>
      <w:r w:rsidR="00737002" w:rsidRPr="00E27281">
        <w:fldChar w:fldCharType="begin"/>
      </w:r>
      <w:r w:rsidR="00737002" w:rsidRPr="00E27281">
        <w:instrText xml:space="preserve"> SEQ Tabel \* ARABIC </w:instrText>
      </w:r>
      <w:r w:rsidR="00737002" w:rsidRPr="00E27281">
        <w:fldChar w:fldCharType="separate"/>
      </w:r>
      <w:r w:rsidR="00737002" w:rsidRPr="00E27281">
        <w:t>2</w:t>
      </w:r>
      <w:r w:rsidR="00737002" w:rsidRPr="00E27281">
        <w:fldChar w:fldCharType="end"/>
      </w:r>
      <w:r w:rsidR="00AA644B" w:rsidRPr="00E27281">
        <w:t>.</w:t>
      </w:r>
      <w:r w:rsidRPr="00E27281">
        <w:t xml:space="preserve"> Planeeringualaga külgnevad kinnistud</w:t>
      </w:r>
      <w:r w:rsidR="00AA644B" w:rsidRPr="00E27281">
        <w:t>.</w:t>
      </w:r>
    </w:p>
    <w:tbl>
      <w:tblPr>
        <w:tblStyle w:val="GridTable1Light"/>
        <w:tblW w:w="9923" w:type="dxa"/>
        <w:tblInd w:w="108" w:type="dxa"/>
        <w:tblLook w:val="04A0" w:firstRow="1" w:lastRow="0" w:firstColumn="1" w:lastColumn="0" w:noHBand="0" w:noVBand="1"/>
      </w:tblPr>
      <w:tblGrid>
        <w:gridCol w:w="4820"/>
        <w:gridCol w:w="5103"/>
      </w:tblGrid>
      <w:tr w:rsidR="00670EA8" w:rsidRPr="00E27281" w14:paraId="3C797099" w14:textId="77777777" w:rsidTr="00670EA8">
        <w:trPr>
          <w:cnfStyle w:val="100000000000" w:firstRow="1" w:lastRow="0" w:firstColumn="0" w:lastColumn="0" w:oddVBand="0" w:evenVBand="0" w:oddHBand="0" w:evenHBand="0" w:firstRowFirstColumn="0" w:firstRowLastColumn="0" w:lastRowFirstColumn="0" w:lastRowLastColumn="0"/>
          <w:trHeight w:val="329"/>
        </w:trPr>
        <w:tc>
          <w:tcPr>
            <w:cnfStyle w:val="001000000000" w:firstRow="0" w:lastRow="0" w:firstColumn="1" w:lastColumn="0" w:oddVBand="0" w:evenVBand="0" w:oddHBand="0" w:evenHBand="0" w:firstRowFirstColumn="0" w:firstRowLastColumn="0" w:lastRowFirstColumn="0" w:lastRowLastColumn="0"/>
            <w:tcW w:w="4820" w:type="dxa"/>
            <w:shd w:val="clear" w:color="auto" w:fill="F2F2F2" w:themeFill="background1" w:themeFillShade="F2"/>
            <w:vAlign w:val="center"/>
          </w:tcPr>
          <w:p w14:paraId="02634847" w14:textId="77777777" w:rsidR="00670EA8" w:rsidRPr="00E27281" w:rsidRDefault="00670EA8" w:rsidP="00AA644B">
            <w:pPr>
              <w:pStyle w:val="BodyText3"/>
              <w:tabs>
                <w:tab w:val="left" w:pos="0"/>
              </w:tabs>
              <w:suppressAutoHyphens/>
              <w:overflowPunct w:val="0"/>
              <w:spacing w:before="0"/>
              <w:jc w:val="center"/>
              <w:textAlignment w:val="baseline"/>
              <w:rPr>
                <w:rFonts w:eastAsia="Calibri" w:cs="Arial"/>
                <w:b w:val="0"/>
                <w:sz w:val="22"/>
                <w:szCs w:val="22"/>
              </w:rPr>
            </w:pPr>
            <w:r w:rsidRPr="00E27281">
              <w:rPr>
                <w:rFonts w:eastAsia="Calibri" w:cs="Arial"/>
                <w:sz w:val="22"/>
                <w:szCs w:val="22"/>
              </w:rPr>
              <w:t>Aadress</w:t>
            </w:r>
          </w:p>
        </w:tc>
        <w:tc>
          <w:tcPr>
            <w:tcW w:w="5103" w:type="dxa"/>
            <w:shd w:val="clear" w:color="auto" w:fill="F2F2F2" w:themeFill="background1" w:themeFillShade="F2"/>
            <w:vAlign w:val="center"/>
          </w:tcPr>
          <w:p w14:paraId="78FDD24B" w14:textId="77777777" w:rsidR="00670EA8" w:rsidRPr="00E27281" w:rsidRDefault="00670EA8" w:rsidP="00AA644B">
            <w:pPr>
              <w:pStyle w:val="BodyText3"/>
              <w:tabs>
                <w:tab w:val="left" w:pos="0"/>
              </w:tabs>
              <w:suppressAutoHyphens/>
              <w:overflowPunct w:val="0"/>
              <w:spacing w:before="0"/>
              <w:jc w:val="center"/>
              <w:textAlignment w:val="baseline"/>
              <w:cnfStyle w:val="100000000000" w:firstRow="1" w:lastRow="0" w:firstColumn="0" w:lastColumn="0" w:oddVBand="0" w:evenVBand="0" w:oddHBand="0" w:evenHBand="0" w:firstRowFirstColumn="0" w:firstRowLastColumn="0" w:lastRowFirstColumn="0" w:lastRowLastColumn="0"/>
              <w:rPr>
                <w:rFonts w:eastAsia="Calibri" w:cs="Arial"/>
                <w:b w:val="0"/>
                <w:sz w:val="22"/>
                <w:szCs w:val="22"/>
              </w:rPr>
            </w:pPr>
            <w:r w:rsidRPr="00E27281">
              <w:rPr>
                <w:rFonts w:eastAsia="Calibri" w:cs="Arial"/>
                <w:sz w:val="22"/>
                <w:szCs w:val="22"/>
              </w:rPr>
              <w:t>Sihtotstarve</w:t>
            </w:r>
          </w:p>
        </w:tc>
      </w:tr>
      <w:tr w:rsidR="00670EA8" w:rsidRPr="00E27281" w14:paraId="27EFA6B1"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19E1600C" w14:textId="4713DBC8" w:rsidR="00670EA8" w:rsidRPr="00E27281" w:rsidRDefault="0009339D" w:rsidP="00E771B2">
            <w:pPr>
              <w:spacing w:before="0"/>
              <w:jc w:val="center"/>
              <w:rPr>
                <w:rFonts w:cs="Arial"/>
              </w:rPr>
            </w:pPr>
            <w:r w:rsidRPr="0009339D">
              <w:rPr>
                <w:rFonts w:cs="Arial"/>
              </w:rPr>
              <w:t>11330 Järveküla-Jüri tee</w:t>
            </w:r>
          </w:p>
        </w:tc>
        <w:tc>
          <w:tcPr>
            <w:tcW w:w="5103" w:type="dxa"/>
            <w:vAlign w:val="center"/>
          </w:tcPr>
          <w:p w14:paraId="75E33185" w14:textId="6CE14B6E" w:rsidR="00670EA8" w:rsidRPr="00E27281" w:rsidRDefault="0009339D" w:rsidP="0009339D">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9339D">
              <w:rPr>
                <w:rFonts w:cs="Arial"/>
              </w:rPr>
              <w:t>Transpordimaa 100%</w:t>
            </w:r>
          </w:p>
        </w:tc>
      </w:tr>
      <w:tr w:rsidR="0009339D" w:rsidRPr="00E27281" w14:paraId="0CC4AFFD"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408B294C" w14:textId="5FE37546" w:rsidR="0009339D" w:rsidRPr="0009339D" w:rsidRDefault="0009339D" w:rsidP="00E771B2">
            <w:pPr>
              <w:spacing w:before="0"/>
              <w:jc w:val="center"/>
              <w:rPr>
                <w:rFonts w:cs="Arial"/>
              </w:rPr>
            </w:pPr>
            <w:r w:rsidRPr="0009339D">
              <w:rPr>
                <w:rFonts w:cs="Arial"/>
              </w:rPr>
              <w:t>11330 Järveküla-Jüri tee L14</w:t>
            </w:r>
          </w:p>
        </w:tc>
        <w:tc>
          <w:tcPr>
            <w:tcW w:w="5103" w:type="dxa"/>
            <w:vAlign w:val="center"/>
          </w:tcPr>
          <w:p w14:paraId="35BC1D81" w14:textId="69940E7D" w:rsidR="0009339D" w:rsidRPr="0009339D" w:rsidRDefault="0009339D" w:rsidP="0009339D">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9339D">
              <w:rPr>
                <w:rFonts w:cs="Arial"/>
              </w:rPr>
              <w:t>Transpordimaa 100%</w:t>
            </w:r>
          </w:p>
        </w:tc>
      </w:tr>
      <w:tr w:rsidR="0009339D" w:rsidRPr="00E27281" w14:paraId="67D72D65"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70F2A053" w14:textId="3416F4AB" w:rsidR="0009339D" w:rsidRPr="0009339D" w:rsidRDefault="0009339D" w:rsidP="00E771B2">
            <w:pPr>
              <w:spacing w:before="0"/>
              <w:jc w:val="center"/>
              <w:rPr>
                <w:rFonts w:cs="Arial"/>
              </w:rPr>
            </w:pPr>
            <w:r w:rsidRPr="0009339D">
              <w:rPr>
                <w:rFonts w:cs="Arial"/>
              </w:rPr>
              <w:t>Reti tee 23</w:t>
            </w:r>
          </w:p>
        </w:tc>
        <w:tc>
          <w:tcPr>
            <w:tcW w:w="5103" w:type="dxa"/>
            <w:vAlign w:val="center"/>
          </w:tcPr>
          <w:p w14:paraId="26FD8B56" w14:textId="5454A5A8" w:rsidR="0009339D" w:rsidRPr="0009339D" w:rsidRDefault="0009339D" w:rsidP="0009339D">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9339D">
              <w:rPr>
                <w:rFonts w:cs="Arial"/>
              </w:rPr>
              <w:t>Ärimaa 100%</w:t>
            </w:r>
          </w:p>
        </w:tc>
      </w:tr>
      <w:tr w:rsidR="0009339D" w:rsidRPr="00E27281" w14:paraId="4ADA4B92"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5D50416C" w14:textId="6FB50FB9" w:rsidR="0009339D" w:rsidRPr="0009339D" w:rsidRDefault="0009339D" w:rsidP="00737002">
            <w:pPr>
              <w:spacing w:before="0"/>
              <w:jc w:val="center"/>
              <w:rPr>
                <w:rFonts w:cs="Arial"/>
              </w:rPr>
            </w:pPr>
            <w:r w:rsidRPr="0009339D">
              <w:rPr>
                <w:rFonts w:cs="Arial"/>
              </w:rPr>
              <w:t>Reti tee 21</w:t>
            </w:r>
          </w:p>
        </w:tc>
        <w:tc>
          <w:tcPr>
            <w:tcW w:w="5103" w:type="dxa"/>
            <w:vAlign w:val="center"/>
          </w:tcPr>
          <w:p w14:paraId="6AEAC025" w14:textId="36ED2206" w:rsidR="0009339D" w:rsidRPr="0009339D" w:rsidRDefault="0009339D" w:rsidP="0009339D">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9339D">
              <w:rPr>
                <w:rFonts w:cs="Arial"/>
              </w:rPr>
              <w:t>Tootmismaa 50%</w:t>
            </w:r>
            <w:r>
              <w:rPr>
                <w:rFonts w:cs="Arial"/>
              </w:rPr>
              <w:t>,</w:t>
            </w:r>
            <w:r>
              <w:t xml:space="preserve"> </w:t>
            </w:r>
            <w:r w:rsidR="00737002">
              <w:t>ä</w:t>
            </w:r>
            <w:r w:rsidRPr="0009339D">
              <w:rPr>
                <w:rFonts w:cs="Arial"/>
              </w:rPr>
              <w:t>rimaa 50%</w:t>
            </w:r>
          </w:p>
        </w:tc>
      </w:tr>
      <w:tr w:rsidR="0009339D" w:rsidRPr="00E27281" w14:paraId="4FE04E69"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09B79482" w14:textId="1029109D" w:rsidR="0009339D" w:rsidRPr="0009339D" w:rsidRDefault="0009339D" w:rsidP="00E771B2">
            <w:pPr>
              <w:spacing w:before="0"/>
              <w:jc w:val="center"/>
              <w:rPr>
                <w:rFonts w:cs="Arial"/>
              </w:rPr>
            </w:pPr>
            <w:r w:rsidRPr="0009339D">
              <w:rPr>
                <w:rFonts w:cs="Arial"/>
              </w:rPr>
              <w:t>Reti tee 19</w:t>
            </w:r>
          </w:p>
        </w:tc>
        <w:tc>
          <w:tcPr>
            <w:tcW w:w="5103" w:type="dxa"/>
            <w:vAlign w:val="center"/>
          </w:tcPr>
          <w:p w14:paraId="62C8E404" w14:textId="0954A950" w:rsidR="0009339D" w:rsidRPr="0009339D" w:rsidRDefault="0009339D" w:rsidP="0009339D">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9339D">
              <w:rPr>
                <w:rFonts w:cs="Arial"/>
              </w:rPr>
              <w:t xml:space="preserve">Tootmismaa 50%, </w:t>
            </w:r>
            <w:r w:rsidR="00737002">
              <w:rPr>
                <w:rFonts w:cs="Arial"/>
              </w:rPr>
              <w:t>ä</w:t>
            </w:r>
            <w:r w:rsidRPr="0009339D">
              <w:rPr>
                <w:rFonts w:cs="Arial"/>
              </w:rPr>
              <w:t>rimaa 50%</w:t>
            </w:r>
          </w:p>
        </w:tc>
      </w:tr>
      <w:tr w:rsidR="0009339D" w:rsidRPr="00E27281" w14:paraId="0F9C3BDB"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06CCD3A7" w14:textId="126F19CD" w:rsidR="0009339D" w:rsidRPr="0009339D" w:rsidRDefault="0009339D" w:rsidP="00E771B2">
            <w:pPr>
              <w:spacing w:before="0"/>
              <w:jc w:val="center"/>
              <w:rPr>
                <w:rFonts w:cs="Arial"/>
              </w:rPr>
            </w:pPr>
            <w:r w:rsidRPr="0009339D">
              <w:rPr>
                <w:rFonts w:cs="Arial"/>
              </w:rPr>
              <w:t>Reti tee L7</w:t>
            </w:r>
          </w:p>
        </w:tc>
        <w:tc>
          <w:tcPr>
            <w:tcW w:w="5103" w:type="dxa"/>
            <w:vAlign w:val="center"/>
          </w:tcPr>
          <w:p w14:paraId="7AE072AC" w14:textId="4E63EE47" w:rsidR="0009339D" w:rsidRPr="0009339D" w:rsidRDefault="0009339D" w:rsidP="0009339D">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9339D">
              <w:rPr>
                <w:rFonts w:cs="Arial"/>
              </w:rPr>
              <w:t>Transpordimaa 100%</w:t>
            </w:r>
          </w:p>
        </w:tc>
      </w:tr>
      <w:tr w:rsidR="0009339D" w:rsidRPr="00E27281" w14:paraId="340A9240"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50F55FBE" w14:textId="4B3D7AE1" w:rsidR="0009339D" w:rsidRPr="0009339D" w:rsidRDefault="0009339D" w:rsidP="00E771B2">
            <w:pPr>
              <w:spacing w:before="0"/>
              <w:jc w:val="center"/>
              <w:rPr>
                <w:rFonts w:cs="Arial"/>
              </w:rPr>
            </w:pPr>
            <w:r w:rsidRPr="0009339D">
              <w:rPr>
                <w:rFonts w:cs="Arial"/>
              </w:rPr>
              <w:t>Reti tee 15</w:t>
            </w:r>
          </w:p>
        </w:tc>
        <w:tc>
          <w:tcPr>
            <w:tcW w:w="5103" w:type="dxa"/>
            <w:vAlign w:val="center"/>
          </w:tcPr>
          <w:p w14:paraId="7066D51C" w14:textId="6AB9083C" w:rsidR="0009339D" w:rsidRPr="0009339D" w:rsidRDefault="0009339D" w:rsidP="0009339D">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9339D">
              <w:rPr>
                <w:rFonts w:cs="Arial"/>
              </w:rPr>
              <w:t>Elamumaa 100%</w:t>
            </w:r>
          </w:p>
        </w:tc>
      </w:tr>
      <w:tr w:rsidR="0009339D" w:rsidRPr="00E27281" w14:paraId="4E05FDA7"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41605A10" w14:textId="109FE66E" w:rsidR="0009339D" w:rsidRPr="0009339D" w:rsidRDefault="0009339D" w:rsidP="00E771B2">
            <w:pPr>
              <w:spacing w:before="0"/>
              <w:jc w:val="center"/>
              <w:rPr>
                <w:rFonts w:cs="Arial"/>
              </w:rPr>
            </w:pPr>
            <w:r w:rsidRPr="0009339D">
              <w:rPr>
                <w:rFonts w:cs="Arial"/>
              </w:rPr>
              <w:t>Vana-Tartu mnt 69a</w:t>
            </w:r>
          </w:p>
        </w:tc>
        <w:tc>
          <w:tcPr>
            <w:tcW w:w="5103" w:type="dxa"/>
            <w:vAlign w:val="center"/>
          </w:tcPr>
          <w:p w14:paraId="286BE391" w14:textId="07718C94" w:rsidR="0009339D" w:rsidRPr="0009339D" w:rsidRDefault="0009339D" w:rsidP="0009339D">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9339D">
              <w:rPr>
                <w:rFonts w:cs="Arial"/>
              </w:rPr>
              <w:t>Elamumaa 60%</w:t>
            </w:r>
            <w:r>
              <w:rPr>
                <w:rFonts w:cs="Arial"/>
              </w:rPr>
              <w:t xml:space="preserve">, </w:t>
            </w:r>
            <w:r w:rsidR="00737002">
              <w:rPr>
                <w:rFonts w:cs="Arial"/>
              </w:rPr>
              <w:t>m</w:t>
            </w:r>
            <w:r w:rsidRPr="0009339D">
              <w:rPr>
                <w:rFonts w:cs="Arial"/>
              </w:rPr>
              <w:t>aatulundusmaa 40%</w:t>
            </w:r>
          </w:p>
        </w:tc>
      </w:tr>
      <w:tr w:rsidR="0009339D" w:rsidRPr="00E27281" w14:paraId="73126575" w14:textId="77777777" w:rsidTr="00670EA8">
        <w:trPr>
          <w:trHeight w:val="50"/>
        </w:trPr>
        <w:tc>
          <w:tcPr>
            <w:cnfStyle w:val="001000000000" w:firstRow="0" w:lastRow="0" w:firstColumn="1" w:lastColumn="0" w:oddVBand="0" w:evenVBand="0" w:oddHBand="0" w:evenHBand="0" w:firstRowFirstColumn="0" w:firstRowLastColumn="0" w:lastRowFirstColumn="0" w:lastRowLastColumn="0"/>
            <w:tcW w:w="4820" w:type="dxa"/>
            <w:vAlign w:val="center"/>
          </w:tcPr>
          <w:p w14:paraId="3677A998" w14:textId="6157B185" w:rsidR="0009339D" w:rsidRPr="0009339D" w:rsidRDefault="0009339D" w:rsidP="00E771B2">
            <w:pPr>
              <w:spacing w:before="0"/>
              <w:jc w:val="center"/>
              <w:rPr>
                <w:rFonts w:cs="Arial"/>
              </w:rPr>
            </w:pPr>
            <w:r w:rsidRPr="0009339D">
              <w:rPr>
                <w:rFonts w:cs="Arial"/>
              </w:rPr>
              <w:t>Vana-Tartu mnt 67</w:t>
            </w:r>
          </w:p>
        </w:tc>
        <w:tc>
          <w:tcPr>
            <w:tcW w:w="5103" w:type="dxa"/>
            <w:vAlign w:val="center"/>
          </w:tcPr>
          <w:p w14:paraId="27B20263" w14:textId="434EF4D8" w:rsidR="0009339D" w:rsidRPr="0009339D" w:rsidRDefault="0009339D" w:rsidP="0009339D">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09339D">
              <w:rPr>
                <w:rFonts w:cs="Arial"/>
              </w:rPr>
              <w:t xml:space="preserve">Elamumaa 60%, </w:t>
            </w:r>
            <w:r w:rsidR="00737002">
              <w:rPr>
                <w:rFonts w:cs="Arial"/>
              </w:rPr>
              <w:t>m</w:t>
            </w:r>
            <w:r w:rsidRPr="0009339D">
              <w:rPr>
                <w:rFonts w:cs="Arial"/>
              </w:rPr>
              <w:t>aatulundusmaa 40%</w:t>
            </w:r>
          </w:p>
        </w:tc>
      </w:tr>
    </w:tbl>
    <w:p w14:paraId="5DCBE657" w14:textId="77777777" w:rsidR="00670EA8" w:rsidRPr="00E27281" w:rsidRDefault="00670EA8" w:rsidP="000F059E">
      <w:pPr>
        <w:spacing w:before="0" w:after="0"/>
      </w:pPr>
      <w:bookmarkStart w:id="18" w:name="_Toc497647801"/>
    </w:p>
    <w:p w14:paraId="43E71C43" w14:textId="0293FE3D" w:rsidR="00E81250" w:rsidRPr="00E27281" w:rsidRDefault="00E81250" w:rsidP="007F1560">
      <w:pPr>
        <w:pStyle w:val="Heading2"/>
        <w:tabs>
          <w:tab w:val="left" w:pos="426"/>
        </w:tabs>
        <w:ind w:left="0" w:firstLine="0"/>
        <w:rPr>
          <w:rFonts w:cs="Arial"/>
          <w:szCs w:val="22"/>
        </w:rPr>
      </w:pPr>
      <w:bookmarkStart w:id="19" w:name="_Toc241668909"/>
      <w:r w:rsidRPr="00E27281">
        <w:rPr>
          <w:rFonts w:cs="Arial"/>
          <w:szCs w:val="22"/>
        </w:rPr>
        <w:t>Olemasolevad teed ja juurdepääsud</w:t>
      </w:r>
      <w:bookmarkEnd w:id="18"/>
      <w:bookmarkEnd w:id="19"/>
    </w:p>
    <w:p w14:paraId="0BE39A74" w14:textId="13683533" w:rsidR="0009339D" w:rsidRPr="0009339D" w:rsidRDefault="0009339D" w:rsidP="0009339D">
      <w:pPr>
        <w:spacing w:before="0" w:after="0"/>
        <w:rPr>
          <w:rFonts w:cs="Arial"/>
        </w:rPr>
      </w:pPr>
      <w:r w:rsidRPr="0009339D">
        <w:rPr>
          <w:rFonts w:cs="Arial"/>
        </w:rPr>
        <w:t>Planeeringuala külgneb põhjaosas kõrvalmaanteega nr 11330</w:t>
      </w:r>
      <w:r w:rsidR="00737002">
        <w:rPr>
          <w:rFonts w:cs="Arial"/>
        </w:rPr>
        <w:t> </w:t>
      </w:r>
      <w:r w:rsidRPr="0009339D">
        <w:rPr>
          <w:rFonts w:cs="Arial"/>
        </w:rPr>
        <w:t>Järveküla–Jüri tee (Vana-Tartu maantee) ning lääneosas Reti teega. Mõlemad teed on asfaltkattega. Järveküla–Jüri tee ja Reti tee ääres paiknevad olemasolevad jalgratta- ja jalgteed.</w:t>
      </w:r>
    </w:p>
    <w:p w14:paraId="50109D20" w14:textId="09194AD4" w:rsidR="0009339D" w:rsidRDefault="0009339D" w:rsidP="0009339D">
      <w:pPr>
        <w:spacing w:before="0" w:after="0"/>
        <w:rPr>
          <w:rFonts w:cs="Arial"/>
        </w:rPr>
      </w:pPr>
      <w:r w:rsidRPr="0009339D">
        <w:rPr>
          <w:rFonts w:cs="Arial"/>
        </w:rPr>
        <w:t xml:space="preserve">Planeeringuala on olemasoleva </w:t>
      </w:r>
      <w:proofErr w:type="spellStart"/>
      <w:r w:rsidRPr="0009339D">
        <w:rPr>
          <w:rFonts w:cs="Arial"/>
        </w:rPr>
        <w:t>teedevõrgu</w:t>
      </w:r>
      <w:proofErr w:type="spellEnd"/>
      <w:r w:rsidRPr="0009339D">
        <w:rPr>
          <w:rFonts w:cs="Arial"/>
        </w:rPr>
        <w:t xml:space="preserve"> kaudu hästi ühendatud Peetri aleviku ja lähipiirkonnaga. Järveküla–Jüri</w:t>
      </w:r>
      <w:r w:rsidRPr="00737002">
        <w:rPr>
          <w:rFonts w:cs="Arial"/>
          <w:spacing w:val="-2"/>
        </w:rPr>
        <w:t xml:space="preserve"> </w:t>
      </w:r>
      <w:r w:rsidRPr="0009339D">
        <w:rPr>
          <w:rFonts w:cs="Arial"/>
        </w:rPr>
        <w:t>tee</w:t>
      </w:r>
      <w:r w:rsidRPr="00737002">
        <w:rPr>
          <w:rFonts w:cs="Arial"/>
          <w:spacing w:val="-2"/>
        </w:rPr>
        <w:t xml:space="preserve"> </w:t>
      </w:r>
      <w:r w:rsidRPr="0009339D">
        <w:rPr>
          <w:rFonts w:cs="Arial"/>
        </w:rPr>
        <w:t>kaudu</w:t>
      </w:r>
      <w:r w:rsidRPr="00737002">
        <w:rPr>
          <w:rFonts w:cs="Arial"/>
          <w:spacing w:val="-2"/>
        </w:rPr>
        <w:t xml:space="preserve"> </w:t>
      </w:r>
      <w:r w:rsidRPr="0009339D">
        <w:rPr>
          <w:rFonts w:cs="Arial"/>
        </w:rPr>
        <w:t>on</w:t>
      </w:r>
      <w:r w:rsidRPr="00737002">
        <w:rPr>
          <w:rFonts w:cs="Arial"/>
          <w:spacing w:val="-2"/>
        </w:rPr>
        <w:t xml:space="preserve"> </w:t>
      </w:r>
      <w:r w:rsidRPr="0009339D">
        <w:rPr>
          <w:rFonts w:cs="Arial"/>
        </w:rPr>
        <w:t>tagatud</w:t>
      </w:r>
      <w:r w:rsidRPr="00737002">
        <w:rPr>
          <w:rFonts w:cs="Arial"/>
          <w:spacing w:val="-2"/>
        </w:rPr>
        <w:t xml:space="preserve"> </w:t>
      </w:r>
      <w:r w:rsidRPr="0009339D">
        <w:rPr>
          <w:rFonts w:cs="Arial"/>
        </w:rPr>
        <w:t>ühendus</w:t>
      </w:r>
      <w:r w:rsidRPr="00737002">
        <w:rPr>
          <w:rFonts w:cs="Arial"/>
          <w:spacing w:val="-2"/>
        </w:rPr>
        <w:t xml:space="preserve"> </w:t>
      </w:r>
      <w:r w:rsidRPr="0009339D">
        <w:rPr>
          <w:rFonts w:cs="Arial"/>
        </w:rPr>
        <w:t>läheduses</w:t>
      </w:r>
      <w:r w:rsidRPr="00737002">
        <w:rPr>
          <w:rFonts w:cs="Arial"/>
          <w:spacing w:val="-2"/>
        </w:rPr>
        <w:t xml:space="preserve"> </w:t>
      </w:r>
      <w:r w:rsidRPr="0009339D">
        <w:rPr>
          <w:rFonts w:cs="Arial"/>
        </w:rPr>
        <w:t>paikneva</w:t>
      </w:r>
      <w:r w:rsidRPr="00737002">
        <w:rPr>
          <w:rFonts w:cs="Arial"/>
          <w:spacing w:val="-2"/>
        </w:rPr>
        <w:t xml:space="preserve"> </w:t>
      </w:r>
      <w:r w:rsidRPr="0009339D">
        <w:rPr>
          <w:rFonts w:cs="Arial"/>
        </w:rPr>
        <w:t>riigiteega</w:t>
      </w:r>
      <w:r w:rsidRPr="00737002">
        <w:rPr>
          <w:rFonts w:cs="Arial"/>
          <w:spacing w:val="-2"/>
        </w:rPr>
        <w:t xml:space="preserve"> </w:t>
      </w:r>
      <w:r w:rsidRPr="0009339D">
        <w:rPr>
          <w:rFonts w:cs="Arial"/>
        </w:rPr>
        <w:t>nr</w:t>
      </w:r>
      <w:r w:rsidRPr="00737002">
        <w:rPr>
          <w:rFonts w:cs="Arial"/>
          <w:spacing w:val="-2"/>
        </w:rPr>
        <w:t xml:space="preserve"> </w:t>
      </w:r>
      <w:r w:rsidRPr="0009339D">
        <w:rPr>
          <w:rFonts w:cs="Arial"/>
        </w:rPr>
        <w:t>2</w:t>
      </w:r>
      <w:r w:rsidR="00737002">
        <w:rPr>
          <w:rFonts w:cs="Arial"/>
        </w:rPr>
        <w:t> </w:t>
      </w:r>
      <w:r w:rsidRPr="0009339D">
        <w:rPr>
          <w:rFonts w:cs="Arial"/>
        </w:rPr>
        <w:t>Tallinn–Tartu–Võru–Luhamaa ning Reti tee kaudu ümbritsevate elamu- ja ärialadega.</w:t>
      </w:r>
    </w:p>
    <w:p w14:paraId="7AC0278B" w14:textId="66185F65" w:rsidR="0009339D" w:rsidRDefault="0009339D" w:rsidP="0009339D">
      <w:pPr>
        <w:spacing w:before="0" w:after="0"/>
        <w:rPr>
          <w:rFonts w:cs="Arial"/>
        </w:rPr>
      </w:pPr>
      <w:r w:rsidRPr="0009339D">
        <w:rPr>
          <w:rFonts w:cs="Arial"/>
        </w:rPr>
        <w:lastRenderedPageBreak/>
        <w:t>Planeeringuala on hästi ühendatud ka ühistranspordivõrguga. Järveküla–Jüri tee ääres paiknevad planeeringuala vahetus läheduses bussipeatused, mis võimaldavad ühistranspordiühendust Rae valla teiste piirkondade ja Tallinna linnaga.</w:t>
      </w:r>
    </w:p>
    <w:p w14:paraId="775A0E71" w14:textId="77777777" w:rsidR="0009339D" w:rsidRPr="00E27281" w:rsidRDefault="0009339D" w:rsidP="0009339D">
      <w:pPr>
        <w:spacing w:before="0" w:after="0"/>
        <w:rPr>
          <w:rFonts w:cs="Arial"/>
        </w:rPr>
      </w:pPr>
    </w:p>
    <w:p w14:paraId="1582C504" w14:textId="77777777" w:rsidR="00E81250" w:rsidRPr="00E27281" w:rsidRDefault="00E81250" w:rsidP="007F1560">
      <w:pPr>
        <w:pStyle w:val="Heading2"/>
        <w:tabs>
          <w:tab w:val="left" w:pos="426"/>
        </w:tabs>
        <w:ind w:left="0" w:firstLine="0"/>
        <w:rPr>
          <w:rFonts w:cs="Arial"/>
          <w:szCs w:val="22"/>
        </w:rPr>
      </w:pPr>
      <w:bookmarkStart w:id="20" w:name="_Toc497647802"/>
      <w:bookmarkStart w:id="21" w:name="_Toc241668910"/>
      <w:r w:rsidRPr="00E27281">
        <w:rPr>
          <w:rFonts w:cs="Arial"/>
          <w:szCs w:val="22"/>
        </w:rPr>
        <w:t>Olemasolev tehnovarustus</w:t>
      </w:r>
      <w:bookmarkEnd w:id="20"/>
      <w:bookmarkEnd w:id="21"/>
    </w:p>
    <w:p w14:paraId="54CCEC3D" w14:textId="01CA83DC" w:rsidR="002142E8" w:rsidRPr="00E27281" w:rsidRDefault="002142E8" w:rsidP="00AA644B">
      <w:pPr>
        <w:spacing w:before="0" w:after="0"/>
        <w:rPr>
          <w:rFonts w:cs="Arial"/>
        </w:rPr>
      </w:pPr>
      <w:r w:rsidRPr="00E27281">
        <w:rPr>
          <w:rFonts w:cs="Arial"/>
        </w:rPr>
        <w:t xml:space="preserve">Planeeritav ala paikneb </w:t>
      </w:r>
      <w:r w:rsidR="000C4151">
        <w:rPr>
          <w:rFonts w:cs="Arial"/>
        </w:rPr>
        <w:t>Peetri aleviku</w:t>
      </w:r>
      <w:r w:rsidRPr="00E27281">
        <w:rPr>
          <w:rFonts w:cs="Arial"/>
        </w:rPr>
        <w:t xml:space="preserve"> tsentraalsete tehnovõrkudega varustatud piirkonnas.</w:t>
      </w:r>
    </w:p>
    <w:p w14:paraId="7A87CBAE" w14:textId="37B670EF" w:rsidR="00E44174" w:rsidRPr="00E27281" w:rsidRDefault="0009339D" w:rsidP="00E44174">
      <w:pPr>
        <w:autoSpaceDE w:val="0"/>
        <w:autoSpaceDN w:val="0"/>
        <w:adjustRightInd w:val="0"/>
        <w:spacing w:before="0" w:after="0"/>
        <w:rPr>
          <w:rFonts w:cs="Arial"/>
        </w:rPr>
      </w:pPr>
      <w:r>
        <w:rPr>
          <w:rFonts w:cs="Arial"/>
        </w:rPr>
        <w:t>Reti teel</w:t>
      </w:r>
      <w:r w:rsidR="00E44174" w:rsidRPr="00E27281">
        <w:rPr>
          <w:rFonts w:cs="Arial"/>
        </w:rPr>
        <w:t xml:space="preserve"> paiknevad tehnovõrgud:</w:t>
      </w:r>
    </w:p>
    <w:p w14:paraId="2C1D269B" w14:textId="77777777"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veetorustik;</w:t>
      </w:r>
    </w:p>
    <w:p w14:paraId="755ED615" w14:textId="77777777"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reovee kanalisatsioonitorustik;</w:t>
      </w:r>
    </w:p>
    <w:p w14:paraId="70C94BEF" w14:textId="3EA56C24"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sademevee kanalisatsioonitorustik;</w:t>
      </w:r>
    </w:p>
    <w:p w14:paraId="5247D24C" w14:textId="77777777"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madalpinge maakaabel;</w:t>
      </w:r>
    </w:p>
    <w:p w14:paraId="21331B6B" w14:textId="50AE5923" w:rsidR="00E44174" w:rsidRPr="00E27281" w:rsidRDefault="00E44174" w:rsidP="00E44174">
      <w:pPr>
        <w:numPr>
          <w:ilvl w:val="0"/>
          <w:numId w:val="41"/>
        </w:numPr>
        <w:autoSpaceDE w:val="0"/>
        <w:autoSpaceDN w:val="0"/>
        <w:adjustRightInd w:val="0"/>
        <w:spacing w:before="0" w:after="0"/>
        <w:ind w:left="284" w:hanging="218"/>
        <w:contextualSpacing/>
        <w:jc w:val="left"/>
        <w:rPr>
          <w:rFonts w:cs="Arial"/>
        </w:rPr>
      </w:pPr>
      <w:r w:rsidRPr="00E27281">
        <w:rPr>
          <w:rFonts w:cs="Arial"/>
        </w:rPr>
        <w:t>gaasitorustik.</w:t>
      </w:r>
    </w:p>
    <w:p w14:paraId="71B2FC59" w14:textId="00E96B4E" w:rsidR="00E44174" w:rsidRPr="00E27281" w:rsidRDefault="00E44174" w:rsidP="00AA644B">
      <w:pPr>
        <w:spacing w:before="0" w:after="0"/>
        <w:contextualSpacing/>
        <w:rPr>
          <w:rFonts w:cs="Arial"/>
        </w:rPr>
      </w:pPr>
      <w:r w:rsidRPr="00E27281">
        <w:rPr>
          <w:rFonts w:cs="Arial"/>
        </w:rPr>
        <w:t>Olemasolev tehnovarustus on esitatud joonisel AS-03 Tugiplaan ja AS-04 Põhijoonis.</w:t>
      </w:r>
    </w:p>
    <w:p w14:paraId="548FCC6E" w14:textId="77777777" w:rsidR="00EA16F6" w:rsidRPr="00E27281" w:rsidRDefault="00EA16F6" w:rsidP="00AA644B">
      <w:pPr>
        <w:spacing w:before="0" w:after="0"/>
        <w:rPr>
          <w:rFonts w:cs="Arial"/>
        </w:rPr>
      </w:pPr>
    </w:p>
    <w:p w14:paraId="2BA283DC" w14:textId="77777777" w:rsidR="00E81250" w:rsidRPr="00E27281" w:rsidRDefault="00E81250" w:rsidP="007F1560">
      <w:pPr>
        <w:pStyle w:val="Heading2"/>
        <w:tabs>
          <w:tab w:val="left" w:pos="426"/>
        </w:tabs>
        <w:ind w:left="0" w:firstLine="0"/>
        <w:rPr>
          <w:rFonts w:cs="Arial"/>
          <w:szCs w:val="22"/>
        </w:rPr>
      </w:pPr>
      <w:bookmarkStart w:id="22" w:name="_Toc497647803"/>
      <w:bookmarkStart w:id="23" w:name="_Toc241668911"/>
      <w:r w:rsidRPr="00E27281">
        <w:rPr>
          <w:rFonts w:cs="Arial"/>
          <w:szCs w:val="22"/>
        </w:rPr>
        <w:t>Olemasolev haljastus ja keskkond</w:t>
      </w:r>
      <w:bookmarkEnd w:id="22"/>
      <w:bookmarkEnd w:id="23"/>
    </w:p>
    <w:p w14:paraId="365A8E5B" w14:textId="5F134D5C" w:rsidR="0037121E" w:rsidRDefault="000C4151" w:rsidP="0037121E">
      <w:pPr>
        <w:spacing w:before="0" w:after="0"/>
        <w:rPr>
          <w:rFonts w:eastAsia="Arial" w:cs="Arial"/>
        </w:rPr>
      </w:pPr>
      <w:r w:rsidRPr="000C4151">
        <w:rPr>
          <w:rFonts w:eastAsia="Arial" w:cs="Arial"/>
        </w:rPr>
        <w:t xml:space="preserve">Planeeringuala on valdavalt loodusliku ja </w:t>
      </w:r>
      <w:proofErr w:type="spellStart"/>
      <w:r w:rsidRPr="000C4151">
        <w:rPr>
          <w:rFonts w:eastAsia="Arial" w:cs="Arial"/>
        </w:rPr>
        <w:t>metsailmelise</w:t>
      </w:r>
      <w:proofErr w:type="spellEnd"/>
      <w:r w:rsidRPr="000C4151">
        <w:rPr>
          <w:rFonts w:eastAsia="Arial" w:cs="Arial"/>
        </w:rPr>
        <w:t xml:space="preserve"> haljastusega. Puittaimestik koosneb peamiselt kuldkaskedest, lisaks kasvab alal harilikke kuuski, pärnasid, künnapuid, toomingaid, leppi ning teisi leht- ja okaspuid. Puittaimestik paikneb alal ebaühtlaselt, moodustades kohati tihedamaid puuderühmi.</w:t>
      </w:r>
    </w:p>
    <w:p w14:paraId="3398B45E" w14:textId="27FFE2E9" w:rsidR="000C4151" w:rsidRPr="00737002" w:rsidRDefault="000C4151" w:rsidP="0037121E">
      <w:pPr>
        <w:spacing w:before="0" w:after="0"/>
        <w:rPr>
          <w:rFonts w:cs="Arial"/>
        </w:rPr>
      </w:pPr>
      <w:r w:rsidRPr="000C4151">
        <w:t xml:space="preserve">Planeeringuala </w:t>
      </w:r>
      <w:r w:rsidRPr="000C4151">
        <w:rPr>
          <w:rStyle w:val="Strong"/>
          <w:b w:val="0"/>
          <w:bCs w:val="0"/>
        </w:rPr>
        <w:t>loodepiiri ääres paikneb olemasolev kraav</w:t>
      </w:r>
      <w:r w:rsidRPr="00737002">
        <w:t>.</w:t>
      </w:r>
    </w:p>
    <w:p w14:paraId="5C2B92F7" w14:textId="77777777" w:rsidR="0037121E" w:rsidRPr="00E27281" w:rsidRDefault="0037121E" w:rsidP="00AA644B">
      <w:pPr>
        <w:pStyle w:val="Default"/>
        <w:jc w:val="both"/>
        <w:rPr>
          <w:rFonts w:ascii="Arial" w:hAnsi="Arial" w:cs="Arial"/>
          <w:sz w:val="22"/>
          <w:szCs w:val="22"/>
        </w:rPr>
      </w:pPr>
    </w:p>
    <w:p w14:paraId="1C101D79" w14:textId="77777777" w:rsidR="00E81250" w:rsidRPr="00E27281" w:rsidRDefault="00E81250" w:rsidP="007F1560">
      <w:pPr>
        <w:pStyle w:val="Heading2"/>
        <w:tabs>
          <w:tab w:val="left" w:pos="426"/>
        </w:tabs>
        <w:ind w:left="0" w:firstLine="0"/>
        <w:rPr>
          <w:rFonts w:cs="Arial"/>
          <w:szCs w:val="22"/>
        </w:rPr>
      </w:pPr>
      <w:bookmarkStart w:id="24" w:name="_Toc497647804"/>
      <w:bookmarkStart w:id="25" w:name="_Toc241668912"/>
      <w:r w:rsidRPr="00E27281">
        <w:rPr>
          <w:rFonts w:cs="Arial"/>
          <w:szCs w:val="22"/>
        </w:rPr>
        <w:t>Kehtivad piirangud</w:t>
      </w:r>
      <w:bookmarkEnd w:id="24"/>
      <w:bookmarkEnd w:id="25"/>
    </w:p>
    <w:p w14:paraId="314771FE" w14:textId="77777777" w:rsidR="00D755B1" w:rsidRPr="00E27281" w:rsidRDefault="00D755B1" w:rsidP="00AA644B">
      <w:pPr>
        <w:spacing w:before="0" w:after="0"/>
        <w:rPr>
          <w:rFonts w:cs="Arial"/>
        </w:rPr>
      </w:pPr>
      <w:r w:rsidRPr="00E27281">
        <w:rPr>
          <w:rFonts w:cs="Arial"/>
        </w:rPr>
        <w:t>Planeeritaval alal kehtivad kitsendused:</w:t>
      </w:r>
    </w:p>
    <w:p w14:paraId="7FBE8922" w14:textId="59A87AD6" w:rsidR="0037121E" w:rsidRPr="00E27281" w:rsidRDefault="000F059E">
      <w:pPr>
        <w:pStyle w:val="ListParagraph"/>
        <w:numPr>
          <w:ilvl w:val="0"/>
          <w:numId w:val="15"/>
        </w:numPr>
        <w:spacing w:before="0" w:after="0"/>
        <w:ind w:left="284" w:hanging="218"/>
        <w:rPr>
          <w:rFonts w:cs="Arial"/>
        </w:rPr>
      </w:pPr>
      <w:r w:rsidRPr="00E27281">
        <w:rPr>
          <w:rFonts w:cs="Arial"/>
        </w:rPr>
        <w:t>v</w:t>
      </w:r>
      <w:r w:rsidR="0037121E" w:rsidRPr="00E27281">
        <w:rPr>
          <w:rFonts w:cs="Arial"/>
        </w:rPr>
        <w:t>eetorustiku kaitsevöönd äärmise toru teljest 2 meetrit mõlemale poole toru;</w:t>
      </w:r>
    </w:p>
    <w:p w14:paraId="7B55309C" w14:textId="4D413559" w:rsidR="0037121E" w:rsidRPr="00E27281" w:rsidRDefault="000F059E">
      <w:pPr>
        <w:pStyle w:val="ListParagraph"/>
        <w:numPr>
          <w:ilvl w:val="0"/>
          <w:numId w:val="15"/>
        </w:numPr>
        <w:spacing w:before="0" w:after="0"/>
        <w:ind w:left="284" w:hanging="218"/>
        <w:rPr>
          <w:rFonts w:cs="Arial"/>
        </w:rPr>
      </w:pPr>
      <w:r w:rsidRPr="00E27281">
        <w:rPr>
          <w:rFonts w:cs="Arial"/>
        </w:rPr>
        <w:t>r</w:t>
      </w:r>
      <w:r w:rsidR="0037121E" w:rsidRPr="00E27281">
        <w:rPr>
          <w:rFonts w:cs="Arial"/>
        </w:rPr>
        <w:t>eovee kanalisatsioonitorustiku kaitsevöönd äärmise toru teljest 2 meetrit mõlemale poole toru;</w:t>
      </w:r>
    </w:p>
    <w:p w14:paraId="47F40A36" w14:textId="2392F24C" w:rsidR="00E44174" w:rsidRPr="00E27281" w:rsidRDefault="00E44174" w:rsidP="00E44174">
      <w:pPr>
        <w:pStyle w:val="ListParagraph"/>
        <w:numPr>
          <w:ilvl w:val="0"/>
          <w:numId w:val="15"/>
        </w:numPr>
        <w:spacing w:before="0" w:after="0"/>
        <w:ind w:left="284" w:hanging="218"/>
        <w:rPr>
          <w:rFonts w:cs="Arial"/>
        </w:rPr>
      </w:pPr>
      <w:r w:rsidRPr="00E27281">
        <w:rPr>
          <w:rFonts w:cs="Arial"/>
        </w:rPr>
        <w:t>gaasitorustiku kaitsevöönd äärmise toru teljest 1 meetrit mõlemale poole toru;</w:t>
      </w:r>
    </w:p>
    <w:p w14:paraId="628771C5" w14:textId="162EC752" w:rsidR="00E44174" w:rsidRDefault="00E44174" w:rsidP="00E44174">
      <w:pPr>
        <w:pStyle w:val="ListParagraph"/>
        <w:numPr>
          <w:ilvl w:val="0"/>
          <w:numId w:val="15"/>
        </w:numPr>
        <w:spacing w:before="0" w:after="0"/>
        <w:ind w:left="284" w:hanging="218"/>
        <w:rPr>
          <w:rFonts w:cs="Arial"/>
        </w:rPr>
      </w:pPr>
      <w:r w:rsidRPr="00E27281">
        <w:rPr>
          <w:rFonts w:cs="Arial"/>
        </w:rPr>
        <w:t>maakaabli kaitsevöönd äärmise kaabli teljest 1 meeter mõlemale poole;</w:t>
      </w:r>
    </w:p>
    <w:p w14:paraId="439CE97E" w14:textId="6F7766FF" w:rsidR="000C4151" w:rsidRPr="00E27281" w:rsidRDefault="000C4151" w:rsidP="00E44174">
      <w:pPr>
        <w:pStyle w:val="ListParagraph"/>
        <w:numPr>
          <w:ilvl w:val="0"/>
          <w:numId w:val="15"/>
        </w:numPr>
        <w:spacing w:before="0" w:after="0"/>
        <w:ind w:left="284" w:hanging="218"/>
        <w:rPr>
          <w:rFonts w:cs="Arial"/>
        </w:rPr>
      </w:pPr>
      <w:r w:rsidRPr="000C4151">
        <w:rPr>
          <w:rFonts w:cs="Arial"/>
        </w:rPr>
        <w:t>11330 Järveküla-Jüri tee</w:t>
      </w:r>
      <w:r>
        <w:rPr>
          <w:rFonts w:cs="Arial"/>
        </w:rPr>
        <w:t xml:space="preserve"> kaitsevöönd 30 m.</w:t>
      </w:r>
    </w:p>
    <w:p w14:paraId="4F2F4307" w14:textId="77777777" w:rsidR="000C497E" w:rsidRDefault="000C497E" w:rsidP="00AA644B">
      <w:pPr>
        <w:spacing w:before="0" w:after="0"/>
        <w:rPr>
          <w:rFonts w:cs="Arial"/>
        </w:rPr>
      </w:pPr>
    </w:p>
    <w:p w14:paraId="4A967C7D" w14:textId="77777777" w:rsidR="00E27281" w:rsidRPr="00E27281" w:rsidRDefault="00E27281" w:rsidP="00AA644B">
      <w:pPr>
        <w:spacing w:before="0" w:after="0"/>
        <w:rPr>
          <w:rFonts w:cs="Arial"/>
        </w:rPr>
      </w:pPr>
    </w:p>
    <w:p w14:paraId="78585965" w14:textId="77777777" w:rsidR="00E81250" w:rsidRPr="00E27281" w:rsidRDefault="00E81250" w:rsidP="00AA644B">
      <w:pPr>
        <w:pStyle w:val="Heading1"/>
        <w:spacing w:before="0"/>
      </w:pPr>
      <w:bookmarkStart w:id="26" w:name="_Toc497647805"/>
      <w:bookmarkStart w:id="27" w:name="_Toc241668913"/>
      <w:r w:rsidRPr="00E27281">
        <w:t>P</w:t>
      </w:r>
      <w:bookmarkEnd w:id="26"/>
      <w:r w:rsidR="008E2468" w:rsidRPr="00E27281">
        <w:t>LANEERINGU ETTEPANEK</w:t>
      </w:r>
      <w:bookmarkEnd w:id="27"/>
    </w:p>
    <w:p w14:paraId="706A7A70" w14:textId="77777777" w:rsidR="00EA16F6" w:rsidRPr="00E27281" w:rsidRDefault="00EA16F6" w:rsidP="00AA644B">
      <w:pPr>
        <w:spacing w:before="0" w:after="0"/>
        <w:rPr>
          <w:rFonts w:cs="Arial"/>
        </w:rPr>
      </w:pPr>
    </w:p>
    <w:p w14:paraId="7D33F3AB" w14:textId="27A2306C" w:rsidR="00B273D2" w:rsidRPr="00E27281" w:rsidRDefault="00E81250" w:rsidP="007F1560">
      <w:pPr>
        <w:pStyle w:val="Heading2"/>
        <w:tabs>
          <w:tab w:val="left" w:pos="426"/>
        </w:tabs>
        <w:ind w:left="0" w:firstLine="0"/>
        <w:rPr>
          <w:rFonts w:cs="Arial"/>
          <w:szCs w:val="22"/>
        </w:rPr>
      </w:pPr>
      <w:bookmarkStart w:id="28" w:name="_Toc497647806"/>
      <w:bookmarkStart w:id="29" w:name="_Toc241668914"/>
      <w:r w:rsidRPr="00E27281">
        <w:rPr>
          <w:rFonts w:cs="Arial"/>
          <w:szCs w:val="22"/>
        </w:rPr>
        <w:t>Krundijaotus</w:t>
      </w:r>
      <w:bookmarkEnd w:id="28"/>
      <w:r w:rsidR="00B711F9" w:rsidRPr="00E27281">
        <w:rPr>
          <w:rFonts w:cs="Arial"/>
          <w:szCs w:val="22"/>
        </w:rPr>
        <w:t xml:space="preserve"> ja </w:t>
      </w:r>
      <w:r w:rsidR="00B273D2" w:rsidRPr="00E27281">
        <w:rPr>
          <w:rFonts w:cs="Arial"/>
          <w:szCs w:val="22"/>
        </w:rPr>
        <w:t>hoonestusala</w:t>
      </w:r>
      <w:bookmarkEnd w:id="29"/>
    </w:p>
    <w:p w14:paraId="2E2FE44A" w14:textId="0FA1F080" w:rsidR="000C4151" w:rsidRDefault="000C4151" w:rsidP="00E27EC6">
      <w:pPr>
        <w:spacing w:before="0" w:after="0"/>
        <w:rPr>
          <w:rFonts w:cs="Arial"/>
        </w:rPr>
      </w:pPr>
      <w:r w:rsidRPr="000C4151">
        <w:rPr>
          <w:rFonts w:cs="Arial"/>
        </w:rPr>
        <w:t>Planeeringuga liidetakse olemasolevad Allikumetsa ja Reti tee 17 kinnistud ning moodustatakse üks ärimaa sihtotstarbega krunt. Lisaks moodustatakse planeeringuala ulatuses vajalik transpordimaa sihtotstarbega krunt.</w:t>
      </w:r>
    </w:p>
    <w:p w14:paraId="7A002A6F" w14:textId="627B45C1" w:rsidR="00E27EC6" w:rsidRDefault="00E27EC6" w:rsidP="00E27EC6">
      <w:pPr>
        <w:spacing w:before="0" w:after="0"/>
        <w:rPr>
          <w:rFonts w:cs="Arial"/>
        </w:rPr>
      </w:pPr>
      <w:r w:rsidRPr="00E27281">
        <w:rPr>
          <w:rFonts w:cs="Arial"/>
        </w:rPr>
        <w:t>Ärimaa krundile määratakse ehitusõigus kuni 3-korruselise ärihoone rajamiseks. Hoone on ette nähtud kaubandus- ja teeninduspindade või väikeettevõtlust toetavate tegevuste tarbeks, pakkudes piirkonna elanikele igapäevaseid teenuseid ning töökohti.</w:t>
      </w:r>
    </w:p>
    <w:p w14:paraId="6229B6BC" w14:textId="764A1F0B" w:rsidR="008332D3" w:rsidRPr="00E27281" w:rsidRDefault="000C4151" w:rsidP="00E27EC6">
      <w:pPr>
        <w:spacing w:before="0" w:after="0"/>
        <w:rPr>
          <w:rFonts w:cs="Arial"/>
        </w:rPr>
      </w:pPr>
      <w:r>
        <w:rPr>
          <w:rFonts w:cs="Arial"/>
        </w:rPr>
        <w:t>Krundile</w:t>
      </w:r>
      <w:r w:rsidR="008332D3" w:rsidRPr="008332D3">
        <w:rPr>
          <w:rFonts w:cs="Arial"/>
        </w:rPr>
        <w:t xml:space="preserve"> kavandatavad hooned ja tegevused peavad olema kooskõlas ümbritseva elukeskkonnaga. </w:t>
      </w:r>
      <w:r w:rsidR="008332D3">
        <w:rPr>
          <w:rFonts w:cs="Arial"/>
        </w:rPr>
        <w:t>Kruntide</w:t>
      </w:r>
      <w:r w:rsidR="008332D3" w:rsidRPr="008332D3">
        <w:rPr>
          <w:rFonts w:cs="Arial"/>
        </w:rPr>
        <w:t xml:space="preserve"> hoonestamisel ei ole lubatud elamistingimusi halvendav äritegevus ega tootmistegevus, millega kaasneb ülenormatiivne müra, vibratsioon, lõhnahäiring, õhusaaste või muu negatiivne keskkonnamõju. Lubatud on üksnes sellised äri- ja teenindusfunktsioonid, mis ei kahjusta läheduses paiknevate elamute kasutustingimusi ega vähenda piirkonna elukeskkonna kvaliteeti.</w:t>
      </w:r>
    </w:p>
    <w:p w14:paraId="04FC53C9" w14:textId="77777777" w:rsidR="00FE26A7" w:rsidRPr="00E27281" w:rsidRDefault="00FE26A7" w:rsidP="00AA644B">
      <w:pPr>
        <w:spacing w:before="0" w:after="0"/>
        <w:rPr>
          <w:rFonts w:cs="Arial"/>
        </w:rPr>
      </w:pPr>
    </w:p>
    <w:p w14:paraId="274081DA" w14:textId="22044B2F" w:rsidR="00B273D2" w:rsidRPr="00E27281" w:rsidRDefault="00B273D2" w:rsidP="005940CE">
      <w:pPr>
        <w:pStyle w:val="Caption"/>
        <w:spacing w:after="60"/>
      </w:pPr>
      <w:r w:rsidRPr="00E27281">
        <w:t xml:space="preserve">Tabel </w:t>
      </w:r>
      <w:r w:rsidR="00737002" w:rsidRPr="00E27281">
        <w:fldChar w:fldCharType="begin"/>
      </w:r>
      <w:r w:rsidR="00737002" w:rsidRPr="00E27281">
        <w:instrText xml:space="preserve"> SEQ Tabel \* ARABIC </w:instrText>
      </w:r>
      <w:r w:rsidR="00737002" w:rsidRPr="00E27281">
        <w:fldChar w:fldCharType="separate"/>
      </w:r>
      <w:r w:rsidR="00737002" w:rsidRPr="00E27281">
        <w:t>3</w:t>
      </w:r>
      <w:r w:rsidR="00737002" w:rsidRPr="00E27281">
        <w:fldChar w:fldCharType="end"/>
      </w:r>
      <w:r w:rsidR="00AA644B" w:rsidRPr="00E27281">
        <w:t>.</w:t>
      </w:r>
      <w:r w:rsidRPr="00E27281">
        <w:t xml:space="preserve"> Krundijaotus</w:t>
      </w:r>
      <w:r w:rsidR="00AA644B" w:rsidRPr="00E27281">
        <w:t>.</w:t>
      </w:r>
    </w:p>
    <w:tbl>
      <w:tblPr>
        <w:tblStyle w:val="GridTable1Light"/>
        <w:tblW w:w="9923" w:type="dxa"/>
        <w:tblInd w:w="108" w:type="dxa"/>
        <w:tblLook w:val="04A0" w:firstRow="1" w:lastRow="0" w:firstColumn="1" w:lastColumn="0" w:noHBand="0" w:noVBand="1"/>
      </w:tblPr>
      <w:tblGrid>
        <w:gridCol w:w="566"/>
        <w:gridCol w:w="1164"/>
        <w:gridCol w:w="3827"/>
        <w:gridCol w:w="4366"/>
      </w:tblGrid>
      <w:tr w:rsidR="00B273D2" w:rsidRPr="00E27281" w14:paraId="5B0A66FE" w14:textId="77777777" w:rsidTr="004F140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6" w:type="dxa"/>
            <w:tcBorders>
              <w:bottom w:val="single" w:sz="12" w:space="0" w:color="auto"/>
            </w:tcBorders>
            <w:shd w:val="clear" w:color="auto" w:fill="F2F2F2" w:themeFill="background1" w:themeFillShade="F2"/>
            <w:vAlign w:val="center"/>
          </w:tcPr>
          <w:p w14:paraId="57FE4257" w14:textId="77777777" w:rsidR="00B273D2" w:rsidRPr="00E27281" w:rsidRDefault="00B273D2" w:rsidP="00AA644B">
            <w:pPr>
              <w:spacing w:before="0"/>
              <w:ind w:left="-105" w:right="-101"/>
              <w:jc w:val="center"/>
            </w:pPr>
            <w:r w:rsidRPr="00E27281">
              <w:t>Pos nr</w:t>
            </w:r>
          </w:p>
        </w:tc>
        <w:tc>
          <w:tcPr>
            <w:tcW w:w="1164" w:type="dxa"/>
            <w:tcBorders>
              <w:bottom w:val="single" w:sz="12" w:space="0" w:color="auto"/>
            </w:tcBorders>
            <w:shd w:val="clear" w:color="auto" w:fill="F2F2F2" w:themeFill="background1" w:themeFillShade="F2"/>
            <w:vAlign w:val="center"/>
          </w:tcPr>
          <w:p w14:paraId="5043F233" w14:textId="77777777" w:rsidR="00B273D2" w:rsidRPr="00E27281" w:rsidRDefault="00B273D2" w:rsidP="00AA644B">
            <w:pPr>
              <w:spacing w:before="0"/>
              <w:jc w:val="center"/>
              <w:cnfStyle w:val="100000000000" w:firstRow="1" w:lastRow="0" w:firstColumn="0" w:lastColumn="0" w:oddVBand="0" w:evenVBand="0" w:oddHBand="0" w:evenHBand="0" w:firstRowFirstColumn="0" w:firstRowLastColumn="0" w:lastRowFirstColumn="0" w:lastRowLastColumn="0"/>
            </w:pPr>
            <w:r w:rsidRPr="00E27281">
              <w:t>Suurus (m²)</w:t>
            </w:r>
          </w:p>
        </w:tc>
        <w:tc>
          <w:tcPr>
            <w:tcW w:w="3827" w:type="dxa"/>
            <w:tcBorders>
              <w:bottom w:val="single" w:sz="12" w:space="0" w:color="auto"/>
            </w:tcBorders>
            <w:shd w:val="clear" w:color="auto" w:fill="F2F2F2" w:themeFill="background1" w:themeFillShade="F2"/>
            <w:vAlign w:val="center"/>
          </w:tcPr>
          <w:p w14:paraId="5A585F99" w14:textId="77777777" w:rsidR="00F04799" w:rsidRPr="00E27281" w:rsidRDefault="00B273D2" w:rsidP="00AA644B">
            <w:pPr>
              <w:spacing w:before="0"/>
              <w:ind w:left="-113" w:right="-112"/>
              <w:jc w:val="center"/>
              <w:cnfStyle w:val="100000000000" w:firstRow="1" w:lastRow="0" w:firstColumn="0" w:lastColumn="0" w:oddVBand="0" w:evenVBand="0" w:oddHBand="0" w:evenHBand="0" w:firstRowFirstColumn="0" w:firstRowLastColumn="0" w:lastRowFirstColumn="0" w:lastRowLastColumn="0"/>
              <w:rPr>
                <w:b w:val="0"/>
                <w:bCs w:val="0"/>
              </w:rPr>
            </w:pPr>
            <w:r w:rsidRPr="00E27281">
              <w:t>Sihtotstarve</w:t>
            </w:r>
          </w:p>
          <w:p w14:paraId="59AF6C43" w14:textId="05A65D5D" w:rsidR="00B273D2" w:rsidRPr="00E27281" w:rsidRDefault="00B273D2" w:rsidP="00AA644B">
            <w:pPr>
              <w:spacing w:before="0"/>
              <w:ind w:left="-113" w:right="-112"/>
              <w:jc w:val="center"/>
              <w:cnfStyle w:val="100000000000" w:firstRow="1" w:lastRow="0" w:firstColumn="0" w:lastColumn="0" w:oddVBand="0" w:evenVBand="0" w:oddHBand="0" w:evenHBand="0" w:firstRowFirstColumn="0" w:firstRowLastColumn="0" w:lastRowFirstColumn="0" w:lastRowLastColumn="0"/>
            </w:pPr>
            <w:r w:rsidRPr="00E27281">
              <w:t>(detailplaneeringu liikide kaupa)</w:t>
            </w:r>
          </w:p>
        </w:tc>
        <w:tc>
          <w:tcPr>
            <w:tcW w:w="4366" w:type="dxa"/>
            <w:tcBorders>
              <w:bottom w:val="single" w:sz="12" w:space="0" w:color="auto"/>
              <w:right w:val="single" w:sz="4" w:space="0" w:color="auto"/>
            </w:tcBorders>
            <w:shd w:val="clear" w:color="auto" w:fill="F2F2F2" w:themeFill="background1" w:themeFillShade="F2"/>
            <w:vAlign w:val="center"/>
          </w:tcPr>
          <w:p w14:paraId="6053BEA4" w14:textId="77777777" w:rsidR="00F04799" w:rsidRPr="00E27281" w:rsidRDefault="00B273D2" w:rsidP="00AA644B">
            <w:pPr>
              <w:spacing w:before="0"/>
              <w:jc w:val="center"/>
              <w:cnfStyle w:val="100000000000" w:firstRow="1" w:lastRow="0" w:firstColumn="0" w:lastColumn="0" w:oddVBand="0" w:evenVBand="0" w:oddHBand="0" w:evenHBand="0" w:firstRowFirstColumn="0" w:firstRowLastColumn="0" w:lastRowFirstColumn="0" w:lastRowLastColumn="0"/>
              <w:rPr>
                <w:b w:val="0"/>
                <w:bCs w:val="0"/>
              </w:rPr>
            </w:pPr>
            <w:r w:rsidRPr="00E27281">
              <w:t>Sihtotstarve</w:t>
            </w:r>
          </w:p>
          <w:p w14:paraId="39D92919" w14:textId="55B01CF5" w:rsidR="00B273D2" w:rsidRPr="00E27281" w:rsidRDefault="00B273D2" w:rsidP="00AA644B">
            <w:pPr>
              <w:spacing w:before="0"/>
              <w:jc w:val="center"/>
              <w:cnfStyle w:val="100000000000" w:firstRow="1" w:lastRow="0" w:firstColumn="0" w:lastColumn="0" w:oddVBand="0" w:evenVBand="0" w:oddHBand="0" w:evenHBand="0" w:firstRowFirstColumn="0" w:firstRowLastColumn="0" w:lastRowFirstColumn="0" w:lastRowLastColumn="0"/>
            </w:pPr>
            <w:r w:rsidRPr="00E27281">
              <w:t>(katastriüksuse liikide kaupa)</w:t>
            </w:r>
          </w:p>
        </w:tc>
      </w:tr>
      <w:tr w:rsidR="008A49E6" w:rsidRPr="00E27281" w14:paraId="02BF1BD8" w14:textId="77777777" w:rsidTr="00897ECB">
        <w:tc>
          <w:tcPr>
            <w:cnfStyle w:val="001000000000" w:firstRow="0" w:lastRow="0" w:firstColumn="1" w:lastColumn="0" w:oddVBand="0" w:evenVBand="0" w:oddHBand="0" w:evenHBand="0" w:firstRowFirstColumn="0" w:firstRowLastColumn="0" w:lastRowFirstColumn="0" w:lastRowLastColumn="0"/>
            <w:tcW w:w="566" w:type="dxa"/>
            <w:vAlign w:val="center"/>
          </w:tcPr>
          <w:p w14:paraId="10FD3AB7" w14:textId="03DB5EDE" w:rsidR="008A49E6" w:rsidRPr="00E27281" w:rsidRDefault="000C4151" w:rsidP="008A49E6">
            <w:pPr>
              <w:spacing w:before="0"/>
              <w:jc w:val="center"/>
            </w:pPr>
            <w:r>
              <w:t>1</w:t>
            </w:r>
          </w:p>
        </w:tc>
        <w:tc>
          <w:tcPr>
            <w:tcW w:w="1164" w:type="dxa"/>
            <w:vAlign w:val="center"/>
          </w:tcPr>
          <w:p w14:paraId="5DC24908" w14:textId="2595B743" w:rsidR="008A49E6" w:rsidRPr="00E27281" w:rsidRDefault="000C4151" w:rsidP="008A49E6">
            <w:pPr>
              <w:spacing w:before="0"/>
              <w:jc w:val="center"/>
              <w:cnfStyle w:val="000000000000" w:firstRow="0" w:lastRow="0" w:firstColumn="0" w:lastColumn="0" w:oddVBand="0" w:evenVBand="0" w:oddHBand="0" w:evenHBand="0" w:firstRowFirstColumn="0" w:firstRowLastColumn="0" w:lastRowFirstColumn="0" w:lastRowLastColumn="0"/>
            </w:pPr>
            <w:r>
              <w:t>10 140</w:t>
            </w:r>
          </w:p>
        </w:tc>
        <w:tc>
          <w:tcPr>
            <w:tcW w:w="3827" w:type="dxa"/>
            <w:vAlign w:val="center"/>
          </w:tcPr>
          <w:p w14:paraId="0178ADD9" w14:textId="05C9012A" w:rsidR="008A49E6" w:rsidRPr="00E27281" w:rsidRDefault="006B7F7F" w:rsidP="008A49E6">
            <w:pPr>
              <w:spacing w:before="0"/>
              <w:jc w:val="center"/>
              <w:cnfStyle w:val="000000000000" w:firstRow="0" w:lastRow="0" w:firstColumn="0" w:lastColumn="0" w:oddVBand="0" w:evenVBand="0" w:oddHBand="0" w:evenHBand="0" w:firstRowFirstColumn="0" w:firstRowLastColumn="0" w:lastRowFirstColumn="0" w:lastRowLastColumn="0"/>
            </w:pPr>
            <w:r w:rsidRPr="00E27281">
              <w:t>kontori- ja büroohoone maa / kaubandus-, toitlustus- ja teenindushoone maa</w:t>
            </w:r>
          </w:p>
        </w:tc>
        <w:tc>
          <w:tcPr>
            <w:tcW w:w="4366" w:type="dxa"/>
            <w:tcBorders>
              <w:right w:val="single" w:sz="4" w:space="0" w:color="auto"/>
            </w:tcBorders>
            <w:vAlign w:val="center"/>
          </w:tcPr>
          <w:p w14:paraId="0DB20D91" w14:textId="7512EB82" w:rsidR="008A49E6" w:rsidRPr="00E27281" w:rsidRDefault="006B7F7F" w:rsidP="008A49E6">
            <w:pPr>
              <w:spacing w:before="0"/>
              <w:jc w:val="center"/>
              <w:cnfStyle w:val="000000000000" w:firstRow="0" w:lastRow="0" w:firstColumn="0" w:lastColumn="0" w:oddVBand="0" w:evenVBand="0" w:oddHBand="0" w:evenHBand="0" w:firstRowFirstColumn="0" w:firstRowLastColumn="0" w:lastRowFirstColumn="0" w:lastRowLastColumn="0"/>
            </w:pPr>
            <w:r w:rsidRPr="00E27281">
              <w:t>äri</w:t>
            </w:r>
            <w:r w:rsidR="008A49E6" w:rsidRPr="00E27281">
              <w:t>maa</w:t>
            </w:r>
          </w:p>
        </w:tc>
      </w:tr>
      <w:tr w:rsidR="00E27EC6" w:rsidRPr="00E27281" w14:paraId="655A22D9" w14:textId="77777777" w:rsidTr="00C42A95">
        <w:tc>
          <w:tcPr>
            <w:cnfStyle w:val="001000000000" w:firstRow="0" w:lastRow="0" w:firstColumn="1" w:lastColumn="0" w:oddVBand="0" w:evenVBand="0" w:oddHBand="0" w:evenHBand="0" w:firstRowFirstColumn="0" w:firstRowLastColumn="0" w:lastRowFirstColumn="0" w:lastRowLastColumn="0"/>
            <w:tcW w:w="566" w:type="dxa"/>
            <w:vAlign w:val="center"/>
          </w:tcPr>
          <w:p w14:paraId="00ACDAEF" w14:textId="6CF50F40" w:rsidR="00E27EC6" w:rsidRPr="00E27281" w:rsidRDefault="000C4151" w:rsidP="00E27EC6">
            <w:pPr>
              <w:spacing w:before="0"/>
              <w:jc w:val="center"/>
            </w:pPr>
            <w:r>
              <w:t>2</w:t>
            </w:r>
          </w:p>
        </w:tc>
        <w:tc>
          <w:tcPr>
            <w:tcW w:w="1164" w:type="dxa"/>
            <w:vAlign w:val="center"/>
          </w:tcPr>
          <w:p w14:paraId="0257A871" w14:textId="0E5A65A1" w:rsidR="00E27EC6" w:rsidRPr="00E27281" w:rsidRDefault="000C4151" w:rsidP="00E27EC6">
            <w:pPr>
              <w:spacing w:before="0"/>
              <w:jc w:val="center"/>
              <w:cnfStyle w:val="000000000000" w:firstRow="0" w:lastRow="0" w:firstColumn="0" w:lastColumn="0" w:oddVBand="0" w:evenVBand="0" w:oddHBand="0" w:evenHBand="0" w:firstRowFirstColumn="0" w:firstRowLastColumn="0" w:lastRowFirstColumn="0" w:lastRowLastColumn="0"/>
            </w:pPr>
            <w:r>
              <w:t>347</w:t>
            </w:r>
          </w:p>
        </w:tc>
        <w:tc>
          <w:tcPr>
            <w:tcW w:w="3827" w:type="dxa"/>
          </w:tcPr>
          <w:p w14:paraId="77E5B191" w14:textId="6D39B88C"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tee ja tänava maa</w:t>
            </w:r>
          </w:p>
        </w:tc>
        <w:tc>
          <w:tcPr>
            <w:tcW w:w="4366" w:type="dxa"/>
            <w:tcBorders>
              <w:right w:val="single" w:sz="4" w:space="0" w:color="auto"/>
            </w:tcBorders>
          </w:tcPr>
          <w:p w14:paraId="41DA0E0F" w14:textId="27FB4830" w:rsidR="00E27EC6" w:rsidRPr="00E27281" w:rsidRDefault="00E27EC6" w:rsidP="00E27EC6">
            <w:pPr>
              <w:spacing w:before="0"/>
              <w:jc w:val="center"/>
              <w:cnfStyle w:val="000000000000" w:firstRow="0" w:lastRow="0" w:firstColumn="0" w:lastColumn="0" w:oddVBand="0" w:evenVBand="0" w:oddHBand="0" w:evenHBand="0" w:firstRowFirstColumn="0" w:firstRowLastColumn="0" w:lastRowFirstColumn="0" w:lastRowLastColumn="0"/>
            </w:pPr>
            <w:r w:rsidRPr="00E27281">
              <w:t>transpordimaa</w:t>
            </w:r>
          </w:p>
        </w:tc>
      </w:tr>
    </w:tbl>
    <w:p w14:paraId="48FF4898" w14:textId="77777777" w:rsidR="00C15545" w:rsidRDefault="00C15545" w:rsidP="00C15545">
      <w:pPr>
        <w:spacing w:before="0" w:after="0"/>
        <w:rPr>
          <w:rFonts w:eastAsia="Times New Roman" w:cs="Arial"/>
        </w:rPr>
      </w:pPr>
    </w:p>
    <w:p w14:paraId="5DF69473" w14:textId="2B3EE632" w:rsidR="00497A22" w:rsidRPr="00497A22" w:rsidRDefault="00497A22" w:rsidP="00497A22">
      <w:pPr>
        <w:spacing w:before="0" w:after="0"/>
        <w:rPr>
          <w:rFonts w:eastAsia="Times New Roman" w:cs="Arial"/>
        </w:rPr>
      </w:pPr>
      <w:r w:rsidRPr="00497A22">
        <w:rPr>
          <w:rFonts w:cs="Arial"/>
        </w:rPr>
        <w:t xml:space="preserve">Ärimaa krundile on määratud hoonestusala, mille piires võib rajada ehitusõigusega lubatud hooneid. Hoonestusala määramisel on arvestatud kinnistu piiride, olemasolevate ja planeeritavate tehnovõrkude, juurdepääsude, teede ning planeeringuala lääneossa kavandatud kaitsehaljastusega. </w:t>
      </w:r>
      <w:r w:rsidRPr="00497A22">
        <w:rPr>
          <w:rFonts w:cs="Arial"/>
        </w:rPr>
        <w:lastRenderedPageBreak/>
        <w:t>Hoonestusala paiknemine ja ulatus on näidatud põhijoonisel.</w:t>
      </w:r>
      <w:r>
        <w:rPr>
          <w:rFonts w:cs="Arial"/>
        </w:rPr>
        <w:t xml:space="preserve"> </w:t>
      </w:r>
      <w:r w:rsidRPr="00497A22">
        <w:rPr>
          <w:rFonts w:eastAsia="Times New Roman" w:cs="Arial"/>
        </w:rPr>
        <w:t>Järveküla–Jüri tee kaitsevööndi laius on 30 m</w:t>
      </w:r>
      <w:r>
        <w:rPr>
          <w:rFonts w:eastAsia="Times New Roman" w:cs="Arial"/>
        </w:rPr>
        <w:t>eetrit</w:t>
      </w:r>
      <w:r w:rsidRPr="00497A22">
        <w:rPr>
          <w:rFonts w:eastAsia="Times New Roman" w:cs="Arial"/>
        </w:rPr>
        <w:t>. Rae valla põhjapiirkonna üldplaneering võimaldab teeäärse hoonestusala määrata kuni 10 m</w:t>
      </w:r>
      <w:r>
        <w:rPr>
          <w:rFonts w:eastAsia="Times New Roman" w:cs="Arial"/>
        </w:rPr>
        <w:t>eetri</w:t>
      </w:r>
      <w:r w:rsidRPr="00497A22">
        <w:rPr>
          <w:rFonts w:eastAsia="Times New Roman" w:cs="Arial"/>
        </w:rPr>
        <w:t xml:space="preserve"> kaugusele krundi piirist. Detailplaneeringuga on hoonestusala kavandatud Järveküla–Jüri tee pool 7</w:t>
      </w:r>
      <w:r w:rsidR="00B356E4">
        <w:rPr>
          <w:rFonts w:eastAsia="Times New Roman" w:cs="Arial"/>
        </w:rPr>
        <w:t> </w:t>
      </w:r>
      <w:r w:rsidRPr="00497A22">
        <w:rPr>
          <w:rFonts w:eastAsia="Times New Roman" w:cs="Arial"/>
        </w:rPr>
        <w:t>m kaugusele krundi piirist ja minimaalselt 14,8 m</w:t>
      </w:r>
      <w:r>
        <w:rPr>
          <w:rFonts w:eastAsia="Times New Roman" w:cs="Arial"/>
        </w:rPr>
        <w:t>eetri</w:t>
      </w:r>
      <w:r w:rsidRPr="00497A22">
        <w:rPr>
          <w:rFonts w:eastAsia="Times New Roman" w:cs="Arial"/>
        </w:rPr>
        <w:t xml:space="preserve"> kaugusele sõiduteest, mistõttu ulatub hoonestusala tee kaitsevööndisse.</w:t>
      </w:r>
    </w:p>
    <w:p w14:paraId="1CE98C7A" w14:textId="243511BD" w:rsidR="00497A22" w:rsidRPr="00FF276F" w:rsidRDefault="00497A22" w:rsidP="00AA644B">
      <w:pPr>
        <w:spacing w:before="0" w:after="0"/>
        <w:rPr>
          <w:rFonts w:eastAsia="Times New Roman" w:cs="Arial"/>
        </w:rPr>
      </w:pPr>
      <w:r w:rsidRPr="00497A22">
        <w:rPr>
          <w:rFonts w:eastAsia="Times New Roman" w:cs="Arial"/>
        </w:rPr>
        <w:t>Hoonestusala lähemale kavandamine on põhjendatud Järveküla–Jüri tee ääres väljakujunenud hoonestusstruktuuriga. Planeeringualast ida pool paiknevad olemasolevad ärihooned samuti tee kaitsevööndis: Rimi kaupluse hoone paikneb ligikaudu 17,6 m</w:t>
      </w:r>
      <w:r>
        <w:rPr>
          <w:rFonts w:eastAsia="Times New Roman" w:cs="Arial"/>
        </w:rPr>
        <w:t>eetri</w:t>
      </w:r>
      <w:r w:rsidRPr="00497A22">
        <w:rPr>
          <w:rFonts w:eastAsia="Times New Roman" w:cs="Arial"/>
        </w:rPr>
        <w:t xml:space="preserve"> ning sellest ida pool asuv ärihoone ligikaudu 13 m</w:t>
      </w:r>
      <w:r>
        <w:rPr>
          <w:rFonts w:eastAsia="Times New Roman" w:cs="Arial"/>
        </w:rPr>
        <w:t>eetri</w:t>
      </w:r>
      <w:r w:rsidRPr="00497A22">
        <w:rPr>
          <w:rFonts w:eastAsia="Times New Roman" w:cs="Arial"/>
        </w:rPr>
        <w:t xml:space="preserve"> kaugusel Järveküla–Jüri teest. Planeeritud hoonestusala jätkab seega piirkonnas olemasolevat teeäärset hoonestuslaadi ja võimaldab kujundada Järveküla–Jüri tee äärde sidusama ehitusfrondi.</w:t>
      </w:r>
    </w:p>
    <w:p w14:paraId="0BC4FBBE" w14:textId="77777777" w:rsidR="00120630" w:rsidRPr="00E27281" w:rsidRDefault="00120630" w:rsidP="00AA644B">
      <w:pPr>
        <w:spacing w:before="0" w:after="0"/>
      </w:pPr>
    </w:p>
    <w:p w14:paraId="30457778" w14:textId="1F66A492" w:rsidR="0029354B" w:rsidRPr="00E27281" w:rsidRDefault="0029354B" w:rsidP="007F1560">
      <w:pPr>
        <w:pStyle w:val="Heading2"/>
        <w:ind w:left="0" w:firstLine="0"/>
      </w:pPr>
      <w:bookmarkStart w:id="30" w:name="_Toc241668915"/>
      <w:r w:rsidRPr="00E27281">
        <w:t>Krundi ehitusõigus</w:t>
      </w:r>
      <w:bookmarkEnd w:id="30"/>
    </w:p>
    <w:p w14:paraId="6A582C1E" w14:textId="58622ED3" w:rsidR="0029354B" w:rsidRPr="00E27281" w:rsidRDefault="0029354B" w:rsidP="00AA644B">
      <w:pPr>
        <w:spacing w:before="0" w:after="0"/>
        <w:rPr>
          <w:rFonts w:cs="Arial"/>
        </w:rPr>
      </w:pPr>
      <w:r w:rsidRPr="00E27281">
        <w:rPr>
          <w:rFonts w:cs="Arial"/>
        </w:rPr>
        <w:t xml:space="preserve">Krundi ehitusõigusega määratakse </w:t>
      </w:r>
      <w:r w:rsidR="007D271C" w:rsidRPr="00E27281">
        <w:rPr>
          <w:rFonts w:cs="Arial"/>
        </w:rPr>
        <w:t>planeerimisseaduse</w:t>
      </w:r>
      <w:r w:rsidRPr="00E27281">
        <w:rPr>
          <w:rFonts w:cs="Arial"/>
        </w:rPr>
        <w:t xml:space="preserve"> §</w:t>
      </w:r>
      <w:r w:rsidR="0062575C" w:rsidRPr="00E27281">
        <w:rPr>
          <w:rFonts w:cs="Arial"/>
        </w:rPr>
        <w:t> </w:t>
      </w:r>
      <w:r w:rsidRPr="00E27281">
        <w:rPr>
          <w:rFonts w:cs="Arial"/>
        </w:rPr>
        <w:t>126 lg</w:t>
      </w:r>
      <w:r w:rsidR="0062575C" w:rsidRPr="00E27281">
        <w:rPr>
          <w:rFonts w:cs="Arial"/>
        </w:rPr>
        <w:t> </w:t>
      </w:r>
      <w:r w:rsidRPr="00E27281">
        <w:rPr>
          <w:rFonts w:cs="Arial"/>
        </w:rPr>
        <w:t>4 kohaselt:</w:t>
      </w:r>
    </w:p>
    <w:p w14:paraId="53A16705" w14:textId="77777777" w:rsidR="0029354B" w:rsidRPr="00E27281" w:rsidRDefault="0029354B">
      <w:pPr>
        <w:numPr>
          <w:ilvl w:val="0"/>
          <w:numId w:val="19"/>
        </w:numPr>
        <w:spacing w:before="0" w:after="0"/>
        <w:ind w:left="284" w:hanging="218"/>
        <w:contextualSpacing/>
        <w:rPr>
          <w:rFonts w:cs="Arial"/>
        </w:rPr>
      </w:pPr>
      <w:r w:rsidRPr="00E27281">
        <w:rPr>
          <w:rFonts w:cs="Arial"/>
        </w:rPr>
        <w:t>krundi kasutamise sihtotstarve või sihtotstarbed;</w:t>
      </w:r>
    </w:p>
    <w:p w14:paraId="71FA08C6" w14:textId="77777777" w:rsidR="0029354B" w:rsidRPr="00E27281" w:rsidRDefault="0029354B">
      <w:pPr>
        <w:numPr>
          <w:ilvl w:val="0"/>
          <w:numId w:val="19"/>
        </w:numPr>
        <w:spacing w:before="0" w:after="0"/>
        <w:ind w:left="284" w:hanging="218"/>
        <w:contextualSpacing/>
        <w:rPr>
          <w:rFonts w:cs="Arial"/>
        </w:rPr>
      </w:pPr>
      <w:r w:rsidRPr="00E27281">
        <w:rPr>
          <w:rFonts w:cs="Arial"/>
        </w:rPr>
        <w:t>hoonete või olulise avaliku huviga rajatiste suurim lubatud arv või nende puudumine maa-alal;</w:t>
      </w:r>
    </w:p>
    <w:p w14:paraId="202F8B98" w14:textId="77777777" w:rsidR="0029354B" w:rsidRPr="00E27281" w:rsidRDefault="0029354B">
      <w:pPr>
        <w:numPr>
          <w:ilvl w:val="0"/>
          <w:numId w:val="19"/>
        </w:numPr>
        <w:spacing w:before="0" w:after="0"/>
        <w:ind w:left="284" w:hanging="218"/>
        <w:contextualSpacing/>
        <w:rPr>
          <w:rFonts w:cs="Arial"/>
        </w:rPr>
      </w:pPr>
      <w:r w:rsidRPr="00E27281">
        <w:rPr>
          <w:rFonts w:cs="Arial"/>
        </w:rPr>
        <w:t>hoonete või olulise avaliku huviga rajatiste suurim lubatud ehitisealune pind;</w:t>
      </w:r>
    </w:p>
    <w:p w14:paraId="5B0AFCD7" w14:textId="77777777" w:rsidR="0029354B" w:rsidRPr="00E27281" w:rsidRDefault="0029354B">
      <w:pPr>
        <w:numPr>
          <w:ilvl w:val="0"/>
          <w:numId w:val="19"/>
        </w:numPr>
        <w:spacing w:before="0" w:after="0"/>
        <w:ind w:left="284" w:hanging="218"/>
        <w:contextualSpacing/>
        <w:rPr>
          <w:rFonts w:cs="Arial"/>
        </w:rPr>
      </w:pPr>
      <w:r w:rsidRPr="00E27281">
        <w:rPr>
          <w:rFonts w:cs="Arial"/>
        </w:rPr>
        <w:t>hoonete või olulise avaliku huviga rajatiste lubatud maksimaalne kõrgus;</w:t>
      </w:r>
    </w:p>
    <w:p w14:paraId="4F92ADE7" w14:textId="77777777" w:rsidR="0029354B" w:rsidRPr="00E27281" w:rsidRDefault="0029354B">
      <w:pPr>
        <w:numPr>
          <w:ilvl w:val="0"/>
          <w:numId w:val="19"/>
        </w:numPr>
        <w:spacing w:before="0" w:after="0"/>
        <w:ind w:left="284" w:hanging="218"/>
        <w:contextualSpacing/>
        <w:rPr>
          <w:rFonts w:cs="Arial"/>
        </w:rPr>
      </w:pPr>
      <w:r w:rsidRPr="00E27281">
        <w:rPr>
          <w:rFonts w:cs="Arial"/>
        </w:rPr>
        <w:t>asjakohasel juhul hoonete või olulise avaliku huviga rajatiste suurim lubatud sügavus.</w:t>
      </w:r>
    </w:p>
    <w:p w14:paraId="60B25497" w14:textId="77777777" w:rsidR="0029354B" w:rsidRPr="00E27281" w:rsidRDefault="0029354B" w:rsidP="00891F73">
      <w:pPr>
        <w:spacing w:before="0" w:after="0"/>
        <w:ind w:right="-165"/>
        <w:rPr>
          <w:rFonts w:cs="Arial"/>
        </w:rPr>
      </w:pPr>
      <w:r w:rsidRPr="00E27281">
        <w:rPr>
          <w:rFonts w:cs="Arial"/>
        </w:rPr>
        <w:t>Hoonete või olulise avaliku huviga rajatiste suurimat lubatud sügavust detailplaneeringuga ei määrata.</w:t>
      </w:r>
    </w:p>
    <w:p w14:paraId="03B6A356" w14:textId="77777777" w:rsidR="000E5238" w:rsidRPr="00E27281" w:rsidRDefault="0029354B" w:rsidP="000E5238">
      <w:pPr>
        <w:spacing w:before="0" w:after="0"/>
        <w:rPr>
          <w:rFonts w:cs="Arial"/>
        </w:rPr>
      </w:pPr>
      <w:r w:rsidRPr="00E27281">
        <w:rPr>
          <w:rFonts w:cs="Arial"/>
        </w:rPr>
        <w:t>Planeeringuga määratud krundi ehitusõigused on toodud joonisel AS-0</w:t>
      </w:r>
      <w:r w:rsidR="00092456" w:rsidRPr="00E27281">
        <w:rPr>
          <w:rFonts w:cs="Arial"/>
        </w:rPr>
        <w:t>4</w:t>
      </w:r>
      <w:r w:rsidRPr="00E27281">
        <w:rPr>
          <w:rFonts w:cs="Arial"/>
        </w:rPr>
        <w:t xml:space="preserve"> Põhijoonis kruntide ehitusõiguse ja kruntide ehitusõiguse akendes.</w:t>
      </w:r>
    </w:p>
    <w:p w14:paraId="1A8F3EE2" w14:textId="77777777" w:rsidR="000E5238" w:rsidRPr="00E27281" w:rsidRDefault="000E5238" w:rsidP="000E5238">
      <w:pPr>
        <w:spacing w:before="0" w:after="0"/>
        <w:rPr>
          <w:rFonts w:cs="Arial"/>
        </w:rPr>
      </w:pPr>
    </w:p>
    <w:p w14:paraId="408D202A" w14:textId="46D4AD95" w:rsidR="0054544C" w:rsidRPr="00E27281" w:rsidRDefault="000E5238" w:rsidP="005940CE">
      <w:pPr>
        <w:pStyle w:val="Caption"/>
        <w:spacing w:after="60"/>
        <w:rPr>
          <w:rFonts w:cs="Arial"/>
          <w:szCs w:val="22"/>
        </w:rPr>
      </w:pPr>
      <w:r w:rsidRPr="00E27281">
        <w:t xml:space="preserve">Tabel </w:t>
      </w:r>
      <w:r w:rsidR="00737002" w:rsidRPr="00E27281">
        <w:rPr>
          <w:rFonts w:cs="Arial"/>
          <w:szCs w:val="22"/>
        </w:rPr>
        <w:fldChar w:fldCharType="begin"/>
      </w:r>
      <w:r w:rsidR="00737002" w:rsidRPr="00E27281">
        <w:rPr>
          <w:rFonts w:cs="Arial"/>
          <w:szCs w:val="22"/>
        </w:rPr>
        <w:instrText xml:space="preserve"> SEQ Tabel \* ARABIC </w:instrText>
      </w:r>
      <w:r w:rsidR="00737002" w:rsidRPr="00E27281">
        <w:rPr>
          <w:rFonts w:cs="Arial"/>
          <w:szCs w:val="22"/>
        </w:rPr>
        <w:fldChar w:fldCharType="separate"/>
      </w:r>
      <w:r w:rsidR="00737002" w:rsidRPr="00E27281">
        <w:rPr>
          <w:rFonts w:cs="Arial"/>
          <w:szCs w:val="22"/>
        </w:rPr>
        <w:t>4</w:t>
      </w:r>
      <w:r w:rsidR="00737002" w:rsidRPr="00E27281">
        <w:rPr>
          <w:rFonts w:cs="Arial"/>
          <w:szCs w:val="22"/>
        </w:rPr>
        <w:fldChar w:fldCharType="end"/>
      </w:r>
      <w:r w:rsidRPr="00E27281">
        <w:rPr>
          <w:rFonts w:cs="Arial"/>
          <w:szCs w:val="22"/>
        </w:rPr>
        <w:t>. Krundi ehitusõigus.</w:t>
      </w:r>
    </w:p>
    <w:tbl>
      <w:tblPr>
        <w:tblStyle w:val="GridTable1Light"/>
        <w:tblW w:w="10147" w:type="dxa"/>
        <w:tblInd w:w="108" w:type="dxa"/>
        <w:tblLook w:val="04A0" w:firstRow="1" w:lastRow="0" w:firstColumn="1" w:lastColumn="0" w:noHBand="0" w:noVBand="1"/>
      </w:tblPr>
      <w:tblGrid>
        <w:gridCol w:w="515"/>
        <w:gridCol w:w="2462"/>
        <w:gridCol w:w="2070"/>
        <w:gridCol w:w="994"/>
        <w:gridCol w:w="1405"/>
        <w:gridCol w:w="1337"/>
        <w:gridCol w:w="1364"/>
      </w:tblGrid>
      <w:tr w:rsidR="00C4344B" w:rsidRPr="00E27281" w14:paraId="12394B99" w14:textId="77777777" w:rsidTr="007D271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5" w:type="dxa"/>
            <w:shd w:val="clear" w:color="auto" w:fill="F2F2F2" w:themeFill="background1" w:themeFillShade="F2"/>
            <w:vAlign w:val="center"/>
          </w:tcPr>
          <w:p w14:paraId="31E86E93" w14:textId="77777777" w:rsidR="0029354B" w:rsidRPr="00E27281" w:rsidRDefault="0029354B" w:rsidP="007D271C">
            <w:pPr>
              <w:spacing w:before="0"/>
              <w:ind w:left="-105" w:right="-30"/>
              <w:jc w:val="center"/>
            </w:pPr>
            <w:r w:rsidRPr="00E27281">
              <w:t>Pos nr</w:t>
            </w:r>
          </w:p>
        </w:tc>
        <w:tc>
          <w:tcPr>
            <w:tcW w:w="2462" w:type="dxa"/>
            <w:shd w:val="clear" w:color="auto" w:fill="F2F2F2" w:themeFill="background1" w:themeFillShade="F2"/>
            <w:vAlign w:val="center"/>
          </w:tcPr>
          <w:p w14:paraId="3CE6C5DC" w14:textId="77777777" w:rsidR="0029354B" w:rsidRPr="00E27281" w:rsidRDefault="0029354B" w:rsidP="00AA644B">
            <w:pPr>
              <w:spacing w:before="0"/>
              <w:ind w:left="-167" w:right="-115"/>
              <w:jc w:val="center"/>
              <w:cnfStyle w:val="100000000000" w:firstRow="1" w:lastRow="0" w:firstColumn="0" w:lastColumn="0" w:oddVBand="0" w:evenVBand="0" w:oddHBand="0" w:evenHBand="0" w:firstRowFirstColumn="0" w:firstRowLastColumn="0" w:lastRowFirstColumn="0" w:lastRowLastColumn="0"/>
            </w:pPr>
            <w:r w:rsidRPr="00E27281">
              <w:t>Krundi kasutamise sihtotstarve või sihtotstarbed // katastriüksuse sihtotstarve</w:t>
            </w:r>
          </w:p>
        </w:tc>
        <w:tc>
          <w:tcPr>
            <w:tcW w:w="2070" w:type="dxa"/>
            <w:shd w:val="clear" w:color="auto" w:fill="F2F2F2" w:themeFill="background1" w:themeFillShade="F2"/>
            <w:vAlign w:val="center"/>
          </w:tcPr>
          <w:p w14:paraId="716E5BEB" w14:textId="7151AF89" w:rsidR="0029354B" w:rsidRPr="00E27281" w:rsidRDefault="00C4344B" w:rsidP="00C4344B">
            <w:pPr>
              <w:spacing w:before="0"/>
              <w:ind w:left="-109" w:right="-110"/>
              <w:jc w:val="center"/>
              <w:cnfStyle w:val="100000000000" w:firstRow="1" w:lastRow="0" w:firstColumn="0" w:lastColumn="0" w:oddVBand="0" w:evenVBand="0" w:oddHBand="0" w:evenHBand="0" w:firstRowFirstColumn="0" w:firstRowLastColumn="0" w:lastRowFirstColumn="0" w:lastRowLastColumn="0"/>
            </w:pPr>
            <w:r w:rsidRPr="00E27281">
              <w:t>Ehitiste</w:t>
            </w:r>
            <w:r w:rsidR="0029354B" w:rsidRPr="00E27281">
              <w:t xml:space="preserve"> suurim lubatud arv või nende puudumine maa-alal</w:t>
            </w:r>
            <w:r w:rsidRPr="00E27281">
              <w:t xml:space="preserve"> </w:t>
            </w:r>
            <w:r w:rsidR="0029354B" w:rsidRPr="00E27281">
              <w:t>(põhi</w:t>
            </w:r>
            <w:r w:rsidRPr="00E27281">
              <w:t xml:space="preserve">- </w:t>
            </w:r>
            <w:r w:rsidR="0029354B" w:rsidRPr="00E27281">
              <w:t>hoone / abihoone)</w:t>
            </w:r>
          </w:p>
        </w:tc>
        <w:tc>
          <w:tcPr>
            <w:tcW w:w="994" w:type="dxa"/>
            <w:shd w:val="clear" w:color="auto" w:fill="F2F2F2" w:themeFill="background1" w:themeFillShade="F2"/>
            <w:vAlign w:val="center"/>
          </w:tcPr>
          <w:p w14:paraId="31C930D8" w14:textId="198AF972" w:rsidR="0029354B" w:rsidRPr="00E27281" w:rsidRDefault="00C4344B" w:rsidP="00AA54AA">
            <w:pPr>
              <w:spacing w:before="0"/>
              <w:ind w:left="-114" w:right="-66"/>
              <w:jc w:val="center"/>
              <w:cnfStyle w:val="100000000000" w:firstRow="1" w:lastRow="0" w:firstColumn="0" w:lastColumn="0" w:oddVBand="0" w:evenVBand="0" w:oddHBand="0" w:evenHBand="0" w:firstRowFirstColumn="0" w:firstRowLastColumn="0" w:lastRowFirstColumn="0" w:lastRowLastColumn="0"/>
              <w:rPr>
                <w:u w:val="single"/>
              </w:rPr>
            </w:pPr>
            <w:r w:rsidRPr="00E27281">
              <w:t>E</w:t>
            </w:r>
            <w:r w:rsidR="0029354B" w:rsidRPr="00E27281">
              <w:t>hitise</w:t>
            </w:r>
            <w:r w:rsidRPr="00E27281">
              <w:t xml:space="preserve">- </w:t>
            </w:r>
            <w:r w:rsidR="0029354B" w:rsidRPr="00E27281">
              <w:t>alune pind</w:t>
            </w:r>
          </w:p>
        </w:tc>
        <w:tc>
          <w:tcPr>
            <w:tcW w:w="1405" w:type="dxa"/>
            <w:shd w:val="clear" w:color="auto" w:fill="F2F2F2" w:themeFill="background1" w:themeFillShade="F2"/>
            <w:vAlign w:val="center"/>
          </w:tcPr>
          <w:p w14:paraId="20E368DF" w14:textId="4C84D1ED" w:rsidR="0029354B" w:rsidRPr="00E27281" w:rsidRDefault="00C4344B" w:rsidP="00C4344B">
            <w:pPr>
              <w:spacing w:before="0"/>
              <w:ind w:left="-68" w:right="-120"/>
              <w:jc w:val="center"/>
              <w:cnfStyle w:val="100000000000" w:firstRow="1" w:lastRow="0" w:firstColumn="0" w:lastColumn="0" w:oddVBand="0" w:evenVBand="0" w:oddHBand="0" w:evenHBand="0" w:firstRowFirstColumn="0" w:firstRowLastColumn="0" w:lastRowFirstColumn="0" w:lastRowLastColumn="0"/>
            </w:pPr>
            <w:r w:rsidRPr="00E27281">
              <w:t>Ehitiste</w:t>
            </w:r>
            <w:r w:rsidR="0029354B" w:rsidRPr="00E27281">
              <w:t xml:space="preserve"> lubatud max kõrgus.</w:t>
            </w:r>
            <w:r w:rsidRPr="00E27281">
              <w:t xml:space="preserve"> </w:t>
            </w:r>
            <w:r w:rsidR="0029354B" w:rsidRPr="00E27281">
              <w:t>Põhihoone / abihoone</w:t>
            </w:r>
          </w:p>
        </w:tc>
        <w:tc>
          <w:tcPr>
            <w:tcW w:w="1337" w:type="dxa"/>
            <w:shd w:val="clear" w:color="auto" w:fill="F2F2F2" w:themeFill="background1" w:themeFillShade="F2"/>
            <w:vAlign w:val="center"/>
          </w:tcPr>
          <w:p w14:paraId="4F3B038F" w14:textId="45B5557B" w:rsidR="0029354B" w:rsidRPr="00E27281" w:rsidRDefault="0029354B" w:rsidP="00AA644B">
            <w:pPr>
              <w:spacing w:before="0"/>
              <w:ind w:left="-104" w:right="-84"/>
              <w:jc w:val="center"/>
              <w:cnfStyle w:val="100000000000" w:firstRow="1" w:lastRow="0" w:firstColumn="0" w:lastColumn="0" w:oddVBand="0" w:evenVBand="0" w:oddHBand="0" w:evenHBand="0" w:firstRowFirstColumn="0" w:firstRowLastColumn="0" w:lastRowFirstColumn="0" w:lastRowLastColumn="0"/>
            </w:pPr>
            <w:r w:rsidRPr="00E27281">
              <w:t>Põhihoone suurim korruselisus maapealne / maa-alune</w:t>
            </w:r>
          </w:p>
        </w:tc>
        <w:tc>
          <w:tcPr>
            <w:tcW w:w="1364" w:type="dxa"/>
            <w:shd w:val="clear" w:color="auto" w:fill="F2F2F2" w:themeFill="background1" w:themeFillShade="F2"/>
            <w:vAlign w:val="center"/>
          </w:tcPr>
          <w:p w14:paraId="260468E8" w14:textId="66C03F93" w:rsidR="0029354B" w:rsidRPr="00E27281" w:rsidRDefault="0029354B" w:rsidP="00C4344B">
            <w:pPr>
              <w:spacing w:before="0"/>
              <w:ind w:left="-150" w:right="-100"/>
              <w:jc w:val="center"/>
              <w:cnfStyle w:val="100000000000" w:firstRow="1" w:lastRow="0" w:firstColumn="0" w:lastColumn="0" w:oddVBand="0" w:evenVBand="0" w:oddHBand="0" w:evenHBand="0" w:firstRowFirstColumn="0" w:firstRowLastColumn="0" w:lastRowFirstColumn="0" w:lastRowLastColumn="0"/>
            </w:pPr>
            <w:r w:rsidRPr="00E27281">
              <w:t>Abihoone suurim korruselisus maapealne / maa-alune</w:t>
            </w:r>
          </w:p>
        </w:tc>
      </w:tr>
      <w:tr w:rsidR="0029354B" w:rsidRPr="00E27281" w14:paraId="426FCEA7" w14:textId="77777777" w:rsidTr="007D271C">
        <w:tc>
          <w:tcPr>
            <w:cnfStyle w:val="001000000000" w:firstRow="0" w:lastRow="0" w:firstColumn="1" w:lastColumn="0" w:oddVBand="0" w:evenVBand="0" w:oddHBand="0" w:evenHBand="0" w:firstRowFirstColumn="0" w:firstRowLastColumn="0" w:lastRowFirstColumn="0" w:lastRowLastColumn="0"/>
            <w:tcW w:w="515" w:type="dxa"/>
            <w:vAlign w:val="center"/>
          </w:tcPr>
          <w:p w14:paraId="536A0C5B" w14:textId="5BF781A9" w:rsidR="0029354B" w:rsidRPr="00E27281" w:rsidRDefault="00497A22" w:rsidP="00AA644B">
            <w:pPr>
              <w:spacing w:before="0"/>
              <w:jc w:val="center"/>
            </w:pPr>
            <w:r>
              <w:t>1</w:t>
            </w:r>
          </w:p>
        </w:tc>
        <w:tc>
          <w:tcPr>
            <w:tcW w:w="2462" w:type="dxa"/>
            <w:vAlign w:val="center"/>
          </w:tcPr>
          <w:p w14:paraId="2668DFB8" w14:textId="443762B0" w:rsidR="0029354B" w:rsidRPr="00E27281" w:rsidRDefault="006B7F7F" w:rsidP="007D271C">
            <w:pPr>
              <w:spacing w:before="0"/>
              <w:ind w:left="-62" w:right="-112"/>
              <w:jc w:val="center"/>
              <w:cnfStyle w:val="000000000000" w:firstRow="0" w:lastRow="0" w:firstColumn="0" w:lastColumn="0" w:oddVBand="0" w:evenVBand="0" w:oddHBand="0" w:evenHBand="0" w:firstRowFirstColumn="0" w:firstRowLastColumn="0" w:lastRowFirstColumn="0" w:lastRowLastColumn="0"/>
            </w:pPr>
            <w:r w:rsidRPr="00E27281">
              <w:t>ÄB/ÄK</w:t>
            </w:r>
            <w:r w:rsidR="0029354B" w:rsidRPr="00E27281">
              <w:t xml:space="preserve"> </w:t>
            </w:r>
            <w:r w:rsidR="00D4789F" w:rsidRPr="00E27281">
              <w:t>10</w:t>
            </w:r>
            <w:r w:rsidR="0029354B" w:rsidRPr="00E27281">
              <w:t xml:space="preserve">0% // </w:t>
            </w:r>
            <w:r w:rsidR="00D4789F" w:rsidRPr="00E27281">
              <w:t>Ä 100%</w:t>
            </w:r>
          </w:p>
        </w:tc>
        <w:tc>
          <w:tcPr>
            <w:tcW w:w="2070" w:type="dxa"/>
            <w:vAlign w:val="center"/>
          </w:tcPr>
          <w:p w14:paraId="205B5576" w14:textId="157C4D9A" w:rsidR="0029354B" w:rsidRPr="00E27281" w:rsidRDefault="00972C27" w:rsidP="00AA644B">
            <w:pPr>
              <w:spacing w:before="0"/>
              <w:jc w:val="center"/>
              <w:cnfStyle w:val="000000000000" w:firstRow="0" w:lastRow="0" w:firstColumn="0" w:lastColumn="0" w:oddVBand="0" w:evenVBand="0" w:oddHBand="0" w:evenHBand="0" w:firstRowFirstColumn="0" w:firstRowLastColumn="0" w:lastRowFirstColumn="0" w:lastRowLastColumn="0"/>
            </w:pPr>
            <w:r>
              <w:t>3</w:t>
            </w:r>
            <w:r w:rsidR="0029354B" w:rsidRPr="00E27281">
              <w:t xml:space="preserve"> (</w:t>
            </w:r>
            <w:r w:rsidR="00D4789F" w:rsidRPr="00E27281">
              <w:t>2</w:t>
            </w:r>
            <w:r w:rsidR="0029354B" w:rsidRPr="00E27281">
              <w:t xml:space="preserve"> / </w:t>
            </w:r>
            <w:r>
              <w:t>1</w:t>
            </w:r>
            <w:r w:rsidR="0029354B" w:rsidRPr="00E27281">
              <w:t>)</w:t>
            </w:r>
          </w:p>
        </w:tc>
        <w:tc>
          <w:tcPr>
            <w:tcW w:w="994" w:type="dxa"/>
            <w:vAlign w:val="center"/>
          </w:tcPr>
          <w:p w14:paraId="6AEA4B82" w14:textId="6166FDB5" w:rsidR="0029354B" w:rsidRPr="00E27281" w:rsidRDefault="00497A22" w:rsidP="00F97B01">
            <w:pPr>
              <w:spacing w:before="0"/>
              <w:ind w:left="-114" w:right="-66"/>
              <w:jc w:val="right"/>
              <w:cnfStyle w:val="000000000000" w:firstRow="0" w:lastRow="0" w:firstColumn="0" w:lastColumn="0" w:oddVBand="0" w:evenVBand="0" w:oddHBand="0" w:evenHBand="0" w:firstRowFirstColumn="0" w:firstRowLastColumn="0" w:lastRowFirstColumn="0" w:lastRowLastColumn="0"/>
            </w:pPr>
            <w:r>
              <w:t>4056</w:t>
            </w:r>
            <w:r w:rsidR="0029354B" w:rsidRPr="00E27281">
              <w:t xml:space="preserve"> m²</w:t>
            </w:r>
          </w:p>
        </w:tc>
        <w:tc>
          <w:tcPr>
            <w:tcW w:w="1405" w:type="dxa"/>
            <w:vAlign w:val="center"/>
          </w:tcPr>
          <w:p w14:paraId="395FAA8B" w14:textId="4398F1DE"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12</w:t>
            </w:r>
            <w:r w:rsidR="00C34200" w:rsidRPr="00E27281">
              <w:t xml:space="preserve"> </w:t>
            </w:r>
            <w:r w:rsidR="0029354B" w:rsidRPr="00E27281">
              <w:t>m / 5 m</w:t>
            </w:r>
          </w:p>
        </w:tc>
        <w:tc>
          <w:tcPr>
            <w:tcW w:w="1337" w:type="dxa"/>
            <w:vAlign w:val="center"/>
          </w:tcPr>
          <w:p w14:paraId="261E7B20" w14:textId="47200343" w:rsidR="0029354B" w:rsidRPr="00E27281" w:rsidRDefault="00D4789F"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3</w:t>
            </w:r>
            <w:r w:rsidR="00497A22">
              <w:t>*</w:t>
            </w:r>
            <w:r w:rsidR="0029354B" w:rsidRPr="00E27281">
              <w:t xml:space="preserve"> / -1</w:t>
            </w:r>
          </w:p>
        </w:tc>
        <w:tc>
          <w:tcPr>
            <w:tcW w:w="1364" w:type="dxa"/>
            <w:vAlign w:val="center"/>
          </w:tcPr>
          <w:p w14:paraId="7A66524A" w14:textId="10A364D7" w:rsidR="0029354B" w:rsidRPr="00E27281" w:rsidRDefault="0029354B" w:rsidP="00AA644B">
            <w:pPr>
              <w:spacing w:before="0"/>
              <w:jc w:val="center"/>
              <w:cnfStyle w:val="000000000000" w:firstRow="0" w:lastRow="0" w:firstColumn="0" w:lastColumn="0" w:oddVBand="0" w:evenVBand="0" w:oddHBand="0" w:evenHBand="0" w:firstRowFirstColumn="0" w:firstRowLastColumn="0" w:lastRowFirstColumn="0" w:lastRowLastColumn="0"/>
            </w:pPr>
            <w:r w:rsidRPr="00E27281">
              <w:t>1 / -</w:t>
            </w:r>
          </w:p>
        </w:tc>
      </w:tr>
      <w:tr w:rsidR="00D4789F" w:rsidRPr="00E27281" w14:paraId="346C74DB" w14:textId="77777777" w:rsidTr="007D271C">
        <w:tc>
          <w:tcPr>
            <w:cnfStyle w:val="001000000000" w:firstRow="0" w:lastRow="0" w:firstColumn="1" w:lastColumn="0" w:oddVBand="0" w:evenVBand="0" w:oddHBand="0" w:evenHBand="0" w:firstRowFirstColumn="0" w:firstRowLastColumn="0" w:lastRowFirstColumn="0" w:lastRowLastColumn="0"/>
            <w:tcW w:w="515" w:type="dxa"/>
            <w:vAlign w:val="center"/>
          </w:tcPr>
          <w:p w14:paraId="6398CE4F" w14:textId="50DD3559" w:rsidR="00D4789F" w:rsidRPr="00E27281" w:rsidRDefault="00497A22" w:rsidP="00D4789F">
            <w:pPr>
              <w:spacing w:before="0"/>
              <w:jc w:val="center"/>
            </w:pPr>
            <w:r>
              <w:t>2</w:t>
            </w:r>
          </w:p>
        </w:tc>
        <w:tc>
          <w:tcPr>
            <w:tcW w:w="2462" w:type="dxa"/>
            <w:vAlign w:val="center"/>
          </w:tcPr>
          <w:p w14:paraId="782F8F27" w14:textId="477950D5" w:rsidR="00D4789F" w:rsidRPr="00E27281" w:rsidRDefault="00D4789F" w:rsidP="007D271C">
            <w:pPr>
              <w:spacing w:before="0"/>
              <w:ind w:left="-62" w:right="-112"/>
              <w:jc w:val="center"/>
              <w:cnfStyle w:val="000000000000" w:firstRow="0" w:lastRow="0" w:firstColumn="0" w:lastColumn="0" w:oddVBand="0" w:evenVBand="0" w:oddHBand="0" w:evenHBand="0" w:firstRowFirstColumn="0" w:firstRowLastColumn="0" w:lastRowFirstColumn="0" w:lastRowLastColumn="0"/>
            </w:pPr>
            <w:r w:rsidRPr="00E27281">
              <w:t>LT 100% // L 100%</w:t>
            </w:r>
          </w:p>
        </w:tc>
        <w:tc>
          <w:tcPr>
            <w:tcW w:w="2070" w:type="dxa"/>
            <w:vAlign w:val="center"/>
          </w:tcPr>
          <w:p w14:paraId="5393BEEE" w14:textId="7D25FFAD"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994" w:type="dxa"/>
            <w:vAlign w:val="center"/>
          </w:tcPr>
          <w:p w14:paraId="6610A2B9" w14:textId="518A2842" w:rsidR="00D4789F" w:rsidRPr="00E27281" w:rsidRDefault="00D4789F" w:rsidP="00D4789F">
            <w:pPr>
              <w:spacing w:before="0"/>
              <w:ind w:left="-114" w:right="-66"/>
              <w:jc w:val="center"/>
              <w:cnfStyle w:val="000000000000" w:firstRow="0" w:lastRow="0" w:firstColumn="0" w:lastColumn="0" w:oddVBand="0" w:evenVBand="0" w:oddHBand="0" w:evenHBand="0" w:firstRowFirstColumn="0" w:firstRowLastColumn="0" w:lastRowFirstColumn="0" w:lastRowLastColumn="0"/>
            </w:pPr>
            <w:r w:rsidRPr="00E27281">
              <w:t>-</w:t>
            </w:r>
          </w:p>
        </w:tc>
        <w:tc>
          <w:tcPr>
            <w:tcW w:w="1405" w:type="dxa"/>
            <w:vAlign w:val="center"/>
          </w:tcPr>
          <w:p w14:paraId="273F937C" w14:textId="3055CAE6"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1337" w:type="dxa"/>
            <w:vAlign w:val="center"/>
          </w:tcPr>
          <w:p w14:paraId="4D09D4B0" w14:textId="006B5FE5"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c>
          <w:tcPr>
            <w:tcW w:w="1364" w:type="dxa"/>
            <w:vAlign w:val="center"/>
          </w:tcPr>
          <w:p w14:paraId="0D313936" w14:textId="6ED0AD79" w:rsidR="00D4789F" w:rsidRPr="00E27281" w:rsidRDefault="00D4789F" w:rsidP="00D4789F">
            <w:pPr>
              <w:spacing w:before="0"/>
              <w:jc w:val="center"/>
              <w:cnfStyle w:val="000000000000" w:firstRow="0" w:lastRow="0" w:firstColumn="0" w:lastColumn="0" w:oddVBand="0" w:evenVBand="0" w:oddHBand="0" w:evenHBand="0" w:firstRowFirstColumn="0" w:firstRowLastColumn="0" w:lastRowFirstColumn="0" w:lastRowLastColumn="0"/>
            </w:pPr>
            <w:r w:rsidRPr="00E27281">
              <w:t>-</w:t>
            </w:r>
          </w:p>
        </w:tc>
      </w:tr>
    </w:tbl>
    <w:p w14:paraId="5D978F9B" w14:textId="391BFBE2" w:rsidR="004732A8" w:rsidRPr="006F2012" w:rsidRDefault="006F2012" w:rsidP="004732A8">
      <w:pPr>
        <w:autoSpaceDE w:val="0"/>
        <w:spacing w:before="0" w:after="0"/>
        <w:rPr>
          <w:rFonts w:cs="Arial"/>
          <w:i/>
          <w:iCs/>
        </w:rPr>
      </w:pPr>
      <w:r w:rsidRPr="006F2012">
        <w:rPr>
          <w:rFonts w:cs="Arial"/>
          <w:i/>
          <w:iCs/>
        </w:rPr>
        <w:t>*3. korrus kuni 50% ulatuses</w:t>
      </w:r>
    </w:p>
    <w:p w14:paraId="2FFEED30" w14:textId="77777777" w:rsidR="006F2012" w:rsidRDefault="006F2012" w:rsidP="00757090">
      <w:pPr>
        <w:autoSpaceDE w:val="0"/>
        <w:spacing w:before="0" w:after="0"/>
        <w:rPr>
          <w:rFonts w:cs="Arial"/>
        </w:rPr>
      </w:pPr>
    </w:p>
    <w:p w14:paraId="6C363197" w14:textId="019AF03C" w:rsidR="00DE6BD9" w:rsidRDefault="0029354B" w:rsidP="00757090">
      <w:pPr>
        <w:autoSpaceDE w:val="0"/>
        <w:spacing w:before="0" w:after="0"/>
        <w:rPr>
          <w:rFonts w:cs="Arial"/>
        </w:rPr>
      </w:pPr>
      <w:r w:rsidRPr="00E27281">
        <w:rPr>
          <w:rFonts w:cs="Arial"/>
        </w:rPr>
        <w:t>Lubatud suurim ehitisealune pind näitab kõikide ehitiste suurimat lubatud pinda, s.t selle alla lähevad kõik ehitusloakohustuslikud ja ehitusloakohustuseta ehitised.</w:t>
      </w:r>
    </w:p>
    <w:p w14:paraId="0408DF1F" w14:textId="16DC5CF8" w:rsidR="00896F0F" w:rsidRDefault="00896F0F" w:rsidP="00757090">
      <w:pPr>
        <w:autoSpaceDE w:val="0"/>
        <w:spacing w:before="0" w:after="0"/>
        <w:rPr>
          <w:rFonts w:cs="Arial"/>
        </w:rPr>
      </w:pPr>
      <w:r>
        <w:t>Hoonete maa-alustele korrustele eluruumide rajamine ei ole lubatud. Maa-alused korrused on ette nähtud hoonet teenindavate tehniliste ruumide, panipaikade, parkimiskohtade, varjendite ning muude abi- ja teenindusfunktsioonide kavandamiseks.</w:t>
      </w:r>
    </w:p>
    <w:p w14:paraId="1458B858" w14:textId="61DE178A" w:rsidR="00757090" w:rsidRPr="00E27281" w:rsidRDefault="00757090" w:rsidP="00AA644B">
      <w:pPr>
        <w:spacing w:before="0" w:after="0"/>
        <w:rPr>
          <w:rFonts w:cs="Arial"/>
        </w:rPr>
      </w:pPr>
      <w:r>
        <w:t>Hoonestuslahendus peab tagama hoone sobitumise ümbritsevasse keskkonda ning looma kvaliteetse tänavaruumi.</w:t>
      </w:r>
    </w:p>
    <w:p w14:paraId="5C182B0C" w14:textId="77777777" w:rsidR="00696A7C" w:rsidRPr="00E27281" w:rsidRDefault="00696A7C" w:rsidP="00AA644B">
      <w:pPr>
        <w:spacing w:before="0" w:after="0"/>
        <w:rPr>
          <w:rFonts w:eastAsia="Times New Roman" w:cs="Arial"/>
        </w:rPr>
      </w:pPr>
    </w:p>
    <w:p w14:paraId="7B8D545D" w14:textId="1362234B" w:rsidR="00DE6BD9" w:rsidRPr="00E27281" w:rsidRDefault="00E81250" w:rsidP="007F1560">
      <w:pPr>
        <w:pStyle w:val="Heading2"/>
        <w:tabs>
          <w:tab w:val="left" w:pos="426"/>
        </w:tabs>
        <w:ind w:left="0" w:firstLine="0"/>
        <w:rPr>
          <w:rFonts w:cs="Arial"/>
          <w:szCs w:val="22"/>
        </w:rPr>
      </w:pPr>
      <w:bookmarkStart w:id="31" w:name="_Toc497647808"/>
      <w:bookmarkStart w:id="32" w:name="_Toc241668916"/>
      <w:r w:rsidRPr="00E27281">
        <w:rPr>
          <w:rFonts w:cs="Arial"/>
          <w:szCs w:val="22"/>
        </w:rPr>
        <w:t>Ehitiste arhitektuurinõuded</w:t>
      </w:r>
      <w:bookmarkEnd w:id="31"/>
      <w:bookmarkEnd w:id="32"/>
    </w:p>
    <w:p w14:paraId="6D27C7C1" w14:textId="52107176" w:rsidR="00DE6BD9" w:rsidRPr="00E27281" w:rsidRDefault="00DE6BD9" w:rsidP="00AA644B">
      <w:pPr>
        <w:tabs>
          <w:tab w:val="left" w:pos="3544"/>
        </w:tabs>
        <w:autoSpaceDE w:val="0"/>
        <w:autoSpaceDN w:val="0"/>
        <w:adjustRightInd w:val="0"/>
        <w:spacing w:before="0" w:after="0"/>
        <w:jc w:val="left"/>
        <w:rPr>
          <w:rFonts w:cs="Arial"/>
          <w:color w:val="000000"/>
        </w:rPr>
      </w:pPr>
      <w:r w:rsidRPr="00E27281">
        <w:rPr>
          <w:rFonts w:cs="Arial"/>
          <w:color w:val="000000"/>
        </w:rPr>
        <w:t>Katusekalle:</w:t>
      </w:r>
      <w:r w:rsidR="00AA644B" w:rsidRPr="00E27281">
        <w:rPr>
          <w:rFonts w:cs="Arial"/>
          <w:color w:val="000000"/>
        </w:rPr>
        <w:tab/>
      </w:r>
      <w:r w:rsidRPr="00E27281">
        <w:rPr>
          <w:rFonts w:cs="Arial"/>
          <w:color w:val="000000"/>
        </w:rPr>
        <w:t xml:space="preserve">0 – </w:t>
      </w:r>
      <w:r w:rsidR="00BB3F88">
        <w:rPr>
          <w:rFonts w:cs="Arial"/>
          <w:color w:val="000000"/>
        </w:rPr>
        <w:t>15</w:t>
      </w:r>
      <w:r w:rsidRPr="00E27281">
        <w:rPr>
          <w:rFonts w:cs="Arial"/>
          <w:color w:val="000000"/>
        </w:rPr>
        <w:t>°</w:t>
      </w:r>
    </w:p>
    <w:p w14:paraId="2A2722F0" w14:textId="493EF501" w:rsidR="00DE6BD9" w:rsidRPr="00E27281" w:rsidRDefault="00DE6BD9" w:rsidP="00AA644B">
      <w:pPr>
        <w:tabs>
          <w:tab w:val="left" w:pos="3544"/>
        </w:tabs>
        <w:autoSpaceDE w:val="0"/>
        <w:autoSpaceDN w:val="0"/>
        <w:adjustRightInd w:val="0"/>
        <w:spacing w:before="0" w:after="0"/>
        <w:ind w:left="3544" w:hanging="3544"/>
        <w:rPr>
          <w:rFonts w:cs="Arial"/>
          <w:color w:val="000000"/>
        </w:rPr>
      </w:pPr>
      <w:r w:rsidRPr="00E27281">
        <w:rPr>
          <w:rFonts w:cs="Arial"/>
          <w:color w:val="000000"/>
        </w:rPr>
        <w:t>Välisviimistluse materjalid:</w:t>
      </w:r>
      <w:r w:rsidRPr="00E27281">
        <w:rPr>
          <w:rFonts w:cs="Arial"/>
          <w:color w:val="000000"/>
        </w:rPr>
        <w:tab/>
        <w:t>puit, kivi,</w:t>
      </w:r>
      <w:r w:rsidR="00B858EA" w:rsidRPr="00E27281">
        <w:rPr>
          <w:rFonts w:cs="Arial"/>
          <w:color w:val="000000"/>
        </w:rPr>
        <w:t xml:space="preserve"> betoon, </w:t>
      </w:r>
      <w:r w:rsidRPr="00E27281">
        <w:rPr>
          <w:rFonts w:cs="Arial"/>
          <w:color w:val="000000"/>
        </w:rPr>
        <w:t>krohv, tellis</w:t>
      </w:r>
      <w:r w:rsidR="00B858EA" w:rsidRPr="00E27281">
        <w:rPr>
          <w:rFonts w:cs="Arial"/>
          <w:color w:val="000000"/>
        </w:rPr>
        <w:t xml:space="preserve">, </w:t>
      </w:r>
      <w:r w:rsidRPr="00E27281">
        <w:rPr>
          <w:rFonts w:cs="Arial"/>
          <w:color w:val="000000"/>
        </w:rPr>
        <w:t>ilmastikukind</w:t>
      </w:r>
      <w:r w:rsidR="00B858EA" w:rsidRPr="00E27281">
        <w:rPr>
          <w:rFonts w:cs="Arial"/>
          <w:color w:val="000000"/>
        </w:rPr>
        <w:t>el</w:t>
      </w:r>
      <w:r w:rsidRPr="00E27281">
        <w:rPr>
          <w:rFonts w:cs="Arial"/>
          <w:color w:val="000000"/>
        </w:rPr>
        <w:t xml:space="preserve"> ehitusplaa</w:t>
      </w:r>
      <w:r w:rsidR="00B858EA" w:rsidRPr="00E27281">
        <w:rPr>
          <w:rFonts w:cs="Arial"/>
          <w:color w:val="000000"/>
        </w:rPr>
        <w:t>t</w:t>
      </w:r>
    </w:p>
    <w:p w14:paraId="12172616" w14:textId="5C5242B7" w:rsidR="00DE6BD9" w:rsidRPr="00E27281" w:rsidRDefault="00DE6BD9" w:rsidP="00AA644B">
      <w:pPr>
        <w:tabs>
          <w:tab w:val="left" w:pos="3544"/>
        </w:tabs>
        <w:autoSpaceDE w:val="0"/>
        <w:autoSpaceDN w:val="0"/>
        <w:adjustRightInd w:val="0"/>
        <w:spacing w:before="0" w:after="0"/>
        <w:jc w:val="left"/>
        <w:rPr>
          <w:rFonts w:cs="Arial"/>
          <w:color w:val="000000"/>
        </w:rPr>
      </w:pPr>
      <w:r w:rsidRPr="00E27281">
        <w:rPr>
          <w:rFonts w:cs="Arial"/>
          <w:color w:val="000000"/>
        </w:rPr>
        <w:t>Katusematerjal:</w:t>
      </w:r>
      <w:r w:rsidRPr="00E27281">
        <w:rPr>
          <w:rFonts w:cs="Arial"/>
          <w:color w:val="000000"/>
        </w:rPr>
        <w:tab/>
        <w:t>rullmaterjal, kivi</w:t>
      </w:r>
      <w:r w:rsidR="00BB3F88">
        <w:rPr>
          <w:rFonts w:cs="Arial"/>
          <w:color w:val="000000"/>
        </w:rPr>
        <w:t>, p</w:t>
      </w:r>
      <w:r w:rsidRPr="00E27281">
        <w:rPr>
          <w:rFonts w:cs="Arial"/>
          <w:color w:val="000000"/>
        </w:rPr>
        <w:t>lekk</w:t>
      </w:r>
      <w:r w:rsidR="00BB3F88">
        <w:rPr>
          <w:rFonts w:cs="Arial"/>
          <w:color w:val="000000"/>
        </w:rPr>
        <w:t>, päikesepaneel</w:t>
      </w:r>
    </w:p>
    <w:p w14:paraId="7C9842F8" w14:textId="77777777" w:rsidR="00D4789F" w:rsidRPr="00E27281" w:rsidRDefault="00D4789F" w:rsidP="00AA644B">
      <w:pPr>
        <w:tabs>
          <w:tab w:val="left" w:pos="3544"/>
        </w:tabs>
        <w:autoSpaceDE w:val="0"/>
        <w:autoSpaceDN w:val="0"/>
        <w:adjustRightInd w:val="0"/>
        <w:spacing w:before="0" w:after="0"/>
        <w:jc w:val="left"/>
        <w:rPr>
          <w:rFonts w:cs="Arial"/>
          <w:color w:val="000000"/>
        </w:rPr>
      </w:pPr>
    </w:p>
    <w:p w14:paraId="2FB8D682" w14:textId="7C1B5F23" w:rsidR="006E1E0C" w:rsidRPr="006E1E0C" w:rsidRDefault="00400D42" w:rsidP="006E1E0C">
      <w:pPr>
        <w:tabs>
          <w:tab w:val="left" w:pos="3544"/>
        </w:tabs>
        <w:autoSpaceDE w:val="0"/>
        <w:autoSpaceDN w:val="0"/>
        <w:adjustRightInd w:val="0"/>
        <w:spacing w:before="0" w:after="0"/>
        <w:jc w:val="left"/>
        <w:rPr>
          <w:rFonts w:cs="Arial"/>
          <w:color w:val="000000"/>
        </w:rPr>
      </w:pPr>
      <w:r w:rsidRPr="00E27281">
        <w:rPr>
          <w:rFonts w:cs="Arial"/>
          <w:color w:val="000000"/>
        </w:rPr>
        <w:t>Hoone ±0.00 on planeeritavast maapinnast 0,2 – 0,5 m kõrgemal.</w:t>
      </w:r>
    </w:p>
    <w:p w14:paraId="15F522EA" w14:textId="77777777" w:rsidR="006E1E0C" w:rsidRPr="006E1E0C" w:rsidRDefault="006E1E0C" w:rsidP="006E1E0C">
      <w:pPr>
        <w:pStyle w:val="isselectedend"/>
        <w:spacing w:before="0" w:beforeAutospacing="0" w:after="0" w:afterAutospacing="0"/>
        <w:jc w:val="both"/>
        <w:rPr>
          <w:rFonts w:ascii="Arial" w:hAnsi="Arial" w:cs="Arial"/>
          <w:sz w:val="22"/>
          <w:szCs w:val="22"/>
          <w:lang w:val="et-EE"/>
        </w:rPr>
      </w:pPr>
      <w:r w:rsidRPr="006E1E0C">
        <w:rPr>
          <w:rFonts w:ascii="Arial" w:hAnsi="Arial" w:cs="Arial"/>
          <w:sz w:val="22"/>
          <w:szCs w:val="22"/>
          <w:lang w:val="et-EE"/>
        </w:rPr>
        <w:t>Viimistlusmaterjalide valikul ning hoonete arhitektuurse lahenduse kavandamisel tuleb lähtuda kontaktvööndi üldisest lahendusest ja valdavalt väljakujunenud arhitektuuristiilist. Projekteeritavate hoonete arhitektuurne lahendus peab arvestama naaberhoonestuse mahtude ja proportsioonidega ning olema kaasaegne ja kõrgetasemeline. Hoonetele tuleb kavandada nende arhitektuurse lahenduse ja ümbritseva hoonestusega sobivad katusetüübid. Põhihoonete fassaadid tuleb liigendada vormi, materjalide ja värvilahenduse kaudu, vältides suuri monotoonseid fassaadipindu. Teede ja avaliku ruumi poole tuleb kavandada esinduslikud fassaadid ning kasutada kvaliteetseid ja esinduslikke viimistlusmaterjale. Värvilahenduses tuleb eelistada heledaid, sooje ja looduslähedasi toone. Keelatud on naturaalseid materjale imiteerivate viimistlusmaterjalide kasutamine. Abihooned ja muud mahulised rajatised peavad arhitektuurselt haakuma põhihoonega.</w:t>
      </w:r>
    </w:p>
    <w:p w14:paraId="7F5A1B90" w14:textId="39A0FC83" w:rsidR="006E1E0C" w:rsidRPr="006E1E0C" w:rsidRDefault="006E1E0C" w:rsidP="006E1E0C">
      <w:pPr>
        <w:pStyle w:val="NormalWeb"/>
        <w:spacing w:before="0" w:beforeAutospacing="0" w:after="0" w:afterAutospacing="0"/>
        <w:jc w:val="both"/>
        <w:rPr>
          <w:rFonts w:ascii="Arial" w:hAnsi="Arial" w:cs="Arial"/>
          <w:sz w:val="22"/>
          <w:szCs w:val="22"/>
          <w:lang w:val="et-EE"/>
        </w:rPr>
      </w:pPr>
      <w:r w:rsidRPr="006E1E0C">
        <w:rPr>
          <w:rFonts w:ascii="Arial" w:hAnsi="Arial" w:cs="Arial"/>
          <w:sz w:val="22"/>
          <w:szCs w:val="22"/>
          <w:lang w:val="et-EE"/>
        </w:rPr>
        <w:lastRenderedPageBreak/>
        <w:t>Hoonete asendiplaanilise lahenduse koostamisel tuleb arvestada naaberkinnistute kasutustingimuste ja privaatsusvajadusega. Hoonete paigutamisel tuleb tagada nõuetekohane insolatsioon.</w:t>
      </w:r>
    </w:p>
    <w:p w14:paraId="1692ADAA" w14:textId="65D7560B" w:rsidR="006E1E0C" w:rsidRPr="006E1E0C" w:rsidRDefault="00D972B7" w:rsidP="006E1E0C">
      <w:pPr>
        <w:suppressAutoHyphens/>
        <w:autoSpaceDE w:val="0"/>
        <w:autoSpaceDN w:val="0"/>
        <w:adjustRightInd w:val="0"/>
        <w:spacing w:before="0" w:after="0"/>
        <w:rPr>
          <w:rFonts w:cs="Arial"/>
        </w:rPr>
      </w:pPr>
      <w:r>
        <w:rPr>
          <w:rFonts w:cs="Arial"/>
        </w:rPr>
        <w:t>A</w:t>
      </w:r>
      <w:r w:rsidR="006E1E0C" w:rsidRPr="006E1E0C">
        <w:rPr>
          <w:rFonts w:cs="Arial"/>
        </w:rPr>
        <w:t>bihoonete ja muude rajatiste paigutus peab moodustama loogiliselt toimiva ja tervikliku hooviala, tagades mugavad liikumisteed, puhke- ja mängualad ning tehnilise teenindamise võimalused. Hoonete ja rajatiste täpne paiknemine määratakse ehitusprojekti koostamisel detailplaneeringus määratud hoonestusalade piires.</w:t>
      </w:r>
    </w:p>
    <w:p w14:paraId="4DE97102" w14:textId="77777777" w:rsidR="006E1E0C" w:rsidRDefault="006E1E0C" w:rsidP="006E1E0C">
      <w:pPr>
        <w:suppressAutoHyphens/>
        <w:autoSpaceDE w:val="0"/>
        <w:autoSpaceDN w:val="0"/>
        <w:adjustRightInd w:val="0"/>
        <w:spacing w:before="0" w:after="0"/>
        <w:rPr>
          <w:rFonts w:cs="Arial"/>
        </w:rPr>
      </w:pPr>
      <w:r w:rsidRPr="006E1E0C">
        <w:rPr>
          <w:rFonts w:cs="Arial"/>
        </w:rPr>
        <w:t>Hoone eskiisprojekt tuleb enne ehitusloa taotlemist kooskõlastada Rae valla arhitektiga.</w:t>
      </w:r>
    </w:p>
    <w:p w14:paraId="68F75E51" w14:textId="77777777" w:rsidR="006F2012" w:rsidRPr="006E1E0C" w:rsidRDefault="006F2012" w:rsidP="006E1E0C">
      <w:pPr>
        <w:suppressAutoHyphens/>
        <w:autoSpaceDE w:val="0"/>
        <w:autoSpaceDN w:val="0"/>
        <w:adjustRightInd w:val="0"/>
        <w:spacing w:before="0" w:after="0"/>
        <w:rPr>
          <w:rFonts w:cs="Arial"/>
        </w:rPr>
      </w:pPr>
    </w:p>
    <w:p w14:paraId="09DC6E68" w14:textId="2B175006" w:rsidR="00DE6BD9" w:rsidRPr="00E27281" w:rsidRDefault="00DE6BD9" w:rsidP="007F1560">
      <w:pPr>
        <w:pStyle w:val="Heading2"/>
        <w:ind w:left="0" w:firstLine="0"/>
      </w:pPr>
      <w:bookmarkStart w:id="33" w:name="_Toc241668917"/>
      <w:r w:rsidRPr="00E27281">
        <w:t>Ehitusprojekti koostamiseks ja ehitamiseks esitatud nõuded</w:t>
      </w:r>
      <w:bookmarkEnd w:id="33"/>
    </w:p>
    <w:p w14:paraId="20CF1686" w14:textId="77777777" w:rsidR="00A5191C" w:rsidRPr="00A5191C" w:rsidRDefault="00A5191C" w:rsidP="00A5191C">
      <w:pPr>
        <w:spacing w:before="0" w:after="0"/>
      </w:pPr>
      <w:r w:rsidRPr="00A5191C">
        <w:t>Planeeritavate hoonete ehitusprojektide koostamisel tuleb arvestada, et kõik tehnilised seadmed (sh soojuspumbad, kliimaseadmed, ventilatsiooniseadmed jm) peavad olema valitud ja paigutatud viisil, mis ei mõjuta negatiivselt hoonete arhitektuurset ilmet ega ümbruskonna visuaalset kvaliteeti.</w:t>
      </w:r>
    </w:p>
    <w:p w14:paraId="58B5C3A5" w14:textId="687FD6F4" w:rsidR="00A5191C" w:rsidRPr="00A5191C" w:rsidRDefault="00A5191C" w:rsidP="00A5191C">
      <w:pPr>
        <w:spacing w:before="0" w:after="0"/>
      </w:pPr>
      <w:r w:rsidRPr="00A5191C">
        <w:t>Kui hoone suletud netopind on vähemalt 1200 m², tuleb hoonesse kavandada varjend. Hoone ehitusprojekti koostamisel tuleb arvestada projekteerimise ajal kehtivate varjenditele esitatavate tehniliste nõuetega.</w:t>
      </w:r>
    </w:p>
    <w:p w14:paraId="43880617" w14:textId="2FB6E3F4" w:rsidR="00A5191C" w:rsidRDefault="00D972B7" w:rsidP="00A5191C">
      <w:pPr>
        <w:spacing w:before="0" w:after="0"/>
      </w:pPr>
      <w:r>
        <w:t>E</w:t>
      </w:r>
      <w:r w:rsidR="00A5191C">
        <w:t>hitusprojektiga</w:t>
      </w:r>
      <w:r>
        <w:t xml:space="preserve"> tuleb</w:t>
      </w:r>
      <w:r w:rsidR="00A5191C">
        <w:t xml:space="preserve"> ette näha hooviala terviklik lahendamine, mille käigus kavandada sissepääsude hajumisalad, tagades hoonete sissepääsude juures inimvoogude sujuva liikumise ja kogunemisvõimaluse. Jalakäijate juurdepääsud hoonesse tuleb siduda olemasolevate ja perspektiivsete jalgratta- ja jalgteedega. Kaupade laadimisalad tuleb lahendada viisil, mis ei häiri jalakäijate liikumisteid, ning töötajate puhkealad kavandada liiklusest eraldatud ja kasutajatele mugavasse keskkonda. Lume lükkamise alad tuleb paigutada nii, et need ei takistaks juurdepääse ega ala funktsionaalset kasutust.</w:t>
      </w:r>
    </w:p>
    <w:p w14:paraId="41DEAB74" w14:textId="2087DD70" w:rsidR="00984A12" w:rsidRPr="00984A12" w:rsidRDefault="00984A12" w:rsidP="00984A12">
      <w:pPr>
        <w:tabs>
          <w:tab w:val="center" w:pos="3829"/>
          <w:tab w:val="right" w:pos="8149"/>
        </w:tabs>
        <w:autoSpaceDE w:val="0"/>
        <w:spacing w:before="0" w:after="0"/>
        <w:rPr>
          <w:rFonts w:cs="Arial"/>
        </w:rPr>
      </w:pPr>
      <w:r w:rsidRPr="00984A12">
        <w:rPr>
          <w:rFonts w:cs="Arial"/>
        </w:rPr>
        <w:t>Ärihoonete projekteerimisel tuleb lahendada külastajate liikumine ja hoonete teenindamiseks vajalik liiklus eraldatult, et tagada ohutu ja sujuv liikumiskorraldus. Külastajate sissepääsud, liikumisteed ja parkimisalad tuleb kavandada teenindus- ja kaubaveoliiklusest eraldi.</w:t>
      </w:r>
      <w:r>
        <w:rPr>
          <w:rFonts w:cs="Arial"/>
        </w:rPr>
        <w:t xml:space="preserve"> K</w:t>
      </w:r>
      <w:r w:rsidRPr="00984A12">
        <w:rPr>
          <w:rFonts w:cs="Arial"/>
        </w:rPr>
        <w:t>auba laadimis- ja teenindusalad tuleb võimalusel paigutada elamualadest eemale. Juhul kui see ei ole ruumilahendusest tulenevalt võimalik, tuleb ehitusprojektis ette näha meetmed võimalike visuaalsete ja mürahäiringute vähendamiseks, näiteks haljastuse, müratõkkeelementide, piirete või hoonemahu abil varjestamise kaudu. Laadimisalade kavandamisel tuleb tagada, et nende kasutamine ei põhjustaks ülenormatiivseid häiringuid ümbritsevale elukeskkonnale.</w:t>
      </w:r>
    </w:p>
    <w:p w14:paraId="24F5B8F8" w14:textId="7480D272" w:rsidR="00C46FBE" w:rsidRPr="00C46FBE" w:rsidRDefault="00C46FBE" w:rsidP="00C46FBE">
      <w:pPr>
        <w:suppressAutoHyphens/>
        <w:autoSpaceDE w:val="0"/>
        <w:autoSpaceDN w:val="0"/>
        <w:adjustRightInd w:val="0"/>
        <w:spacing w:before="0" w:after="0"/>
        <w:rPr>
          <w:rFonts w:cs="Arial"/>
          <w:lang w:val="fi-FI"/>
        </w:rPr>
      </w:pPr>
      <w:r>
        <w:t>Ehitistele juurdepääsude projekteerimisel tagada liikumis-, nägemis- ja kuulmispuudega inimeste liikumisvõimalused.</w:t>
      </w:r>
    </w:p>
    <w:p w14:paraId="48C4935A" w14:textId="239CAB61" w:rsidR="00A5191C" w:rsidRDefault="00A5191C" w:rsidP="00A5191C">
      <w:pPr>
        <w:spacing w:before="0" w:after="0"/>
      </w:pPr>
      <w:r>
        <w:t>Hoonete projekteerimisel tuleb järgida ettevõtlus- ja infotehnoloogiaministri 11.12.2018 määruses nr 63 „Hoone energiatõhususe miinimumnõuded</w:t>
      </w:r>
      <w:r w:rsidR="007F0DE9">
        <w:t>”</w:t>
      </w:r>
      <w:r>
        <w:t xml:space="preserve"> sätestatud nõudeid ning arvestada projekteerimise ajal kehtivate liginullenergiahoonetele esitatavate nõuetega.</w:t>
      </w:r>
    </w:p>
    <w:p w14:paraId="4C15C549" w14:textId="5AB0B7B4" w:rsidR="00A5191C" w:rsidRDefault="00A5191C" w:rsidP="00A5191C">
      <w:pPr>
        <w:spacing w:before="0" w:after="0"/>
      </w:pPr>
      <w:r>
        <w:t>Eluruumide kavandamisel tuleb tagada piisav otsese päikesevalguse kestus ning lähtuda Majandus- ja Kommunikatsiooniministeeriumi 2020. aastal koostatud „Ruumi otsese päikesevalguse (insolatsiooni) kestuse arvutamise juhendist</w:t>
      </w:r>
      <w:r w:rsidR="007F0DE9">
        <w:t>”</w:t>
      </w:r>
      <w:r>
        <w:t>. Lisaks tuleb tagada piisav päevavalgus vastavalt standardile EVS-EN</w:t>
      </w:r>
      <w:r w:rsidR="005E65DD">
        <w:t> </w:t>
      </w:r>
      <w:r>
        <w:t>17037:2019+A1:2021 „Päevavalgus hoonetes</w:t>
      </w:r>
      <w:r w:rsidR="007F0DE9">
        <w:t>”</w:t>
      </w:r>
      <w:r>
        <w:t>.</w:t>
      </w:r>
    </w:p>
    <w:p w14:paraId="474912D1" w14:textId="188E8A07" w:rsidR="00A5191C" w:rsidRDefault="00A5191C" w:rsidP="00A5191C">
      <w:pPr>
        <w:spacing w:before="0" w:after="0"/>
      </w:pPr>
      <w:r>
        <w:t>Hoonete projekteerimisel tuleb arvestada standardis EVS 840 „Juhised radoonikaitse meetmete kasutamiseks uutes ja olemasolevates hoonetes</w:t>
      </w:r>
      <w:r w:rsidR="007F0DE9">
        <w:t>”</w:t>
      </w:r>
      <w:r>
        <w:t xml:space="preserve"> toodud radoonikaitse meetmetega ning vajadusel kavandada ehituslikud meetmed radooniohu vähendamiseks.</w:t>
      </w:r>
    </w:p>
    <w:p w14:paraId="5F4708A2" w14:textId="7618EBCD" w:rsidR="00A5191C" w:rsidRDefault="00A5191C" w:rsidP="00A5191C">
      <w:pPr>
        <w:spacing w:before="0" w:after="0"/>
      </w:pPr>
      <w:r>
        <w:t>Hoonete planeerimisel tuleb lähtuda sotsiaalministri 01.10.2025 määrusest nr 54 „Vibratsiooni piirväärtused elamutes ja ühiskasutusega hoonetes ning vibratsiooni hindamise kord</w:t>
      </w:r>
      <w:r w:rsidR="007F0DE9">
        <w:t>”</w:t>
      </w:r>
      <w:r>
        <w:t>.</w:t>
      </w:r>
    </w:p>
    <w:p w14:paraId="5DBA8B6C" w14:textId="58F6BB7E" w:rsidR="00927337" w:rsidRDefault="00A5191C" w:rsidP="00A5191C">
      <w:pPr>
        <w:spacing w:before="0" w:after="0"/>
      </w:pPr>
      <w:r>
        <w:t>Arvestada keskkonnaministri 16.12.2016 määruse nr 71 „Välisõhus leviva müra normtasemed ja mürataseme mõõtmise, määramise ja hindamise meetodid</w:t>
      </w:r>
      <w:r w:rsidR="007F0DE9">
        <w:t>”</w:t>
      </w:r>
      <w:r>
        <w:t xml:space="preserve"> lisas 1 toodud III kategooria liiklus- ja tööstusmüra piirväärtustega.</w:t>
      </w:r>
    </w:p>
    <w:p w14:paraId="14D46449" w14:textId="77777777" w:rsidR="00A921BF" w:rsidRPr="00E27281" w:rsidRDefault="00A921BF" w:rsidP="00A921BF">
      <w:pPr>
        <w:suppressAutoHyphens/>
        <w:autoSpaceDE w:val="0"/>
        <w:autoSpaceDN w:val="0"/>
        <w:adjustRightInd w:val="0"/>
        <w:spacing w:before="0" w:after="0"/>
        <w:rPr>
          <w:rFonts w:eastAsia="Arial" w:cs="Arial"/>
        </w:rPr>
      </w:pPr>
    </w:p>
    <w:p w14:paraId="2E970AF4" w14:textId="056AC973" w:rsidR="00E81250" w:rsidRPr="00E27281" w:rsidRDefault="00E81250" w:rsidP="007F1560">
      <w:pPr>
        <w:pStyle w:val="Heading2"/>
        <w:tabs>
          <w:tab w:val="left" w:pos="426"/>
        </w:tabs>
        <w:ind w:left="0" w:firstLine="0"/>
        <w:rPr>
          <w:rFonts w:cs="Arial"/>
          <w:szCs w:val="22"/>
        </w:rPr>
      </w:pPr>
      <w:bookmarkStart w:id="34" w:name="_Toc497647809"/>
      <w:bookmarkStart w:id="35" w:name="_Toc241668918"/>
      <w:r w:rsidRPr="00E27281">
        <w:rPr>
          <w:rFonts w:cs="Arial"/>
          <w:szCs w:val="22"/>
        </w:rPr>
        <w:t>Piirded</w:t>
      </w:r>
      <w:bookmarkEnd w:id="34"/>
      <w:bookmarkEnd w:id="35"/>
    </w:p>
    <w:p w14:paraId="2B021021" w14:textId="77777777" w:rsidR="00D972B7" w:rsidRPr="002D3FAD" w:rsidRDefault="00D972B7" w:rsidP="00D972B7">
      <w:pPr>
        <w:autoSpaceDE w:val="0"/>
        <w:autoSpaceDN w:val="0"/>
        <w:adjustRightInd w:val="0"/>
        <w:spacing w:before="0" w:after="0"/>
        <w:rPr>
          <w:rFonts w:cs="Arial"/>
        </w:rPr>
      </w:pPr>
      <w:r w:rsidRPr="002D3FAD">
        <w:rPr>
          <w:rFonts w:cs="Arial"/>
        </w:rPr>
        <w:t>Krundi ümbritsemine piirdeaiaga ei ole kohustuslik. See võimaldab vabama liikumise ja hoonete paigutamise kruntidel. Kui on soov rajada piirdeaed, siis on lubatud rajada 2</w:t>
      </w:r>
      <w:r w:rsidRPr="003F72DF">
        <w:rPr>
          <w:rFonts w:cs="Arial"/>
        </w:rPr>
        <w:t> </w:t>
      </w:r>
      <w:r w:rsidRPr="002D3FAD">
        <w:rPr>
          <w:rFonts w:cs="Arial"/>
        </w:rPr>
        <w:t>m kõrguseid piirde</w:t>
      </w:r>
      <w:r>
        <w:rPr>
          <w:rFonts w:cs="Arial"/>
        </w:rPr>
        <w:t xml:space="preserve">- </w:t>
      </w:r>
      <w:r w:rsidRPr="002D3FAD">
        <w:rPr>
          <w:rFonts w:cs="Arial"/>
        </w:rPr>
        <w:t>aedu, mille rajamiseks kasutada metallpostidel võrkpiirdeid. Vajadusel võib piirded ette näha mitte kruntide piiridele, vaid ümbritseda kuritegevuse ennetamiseks ladustamise platsid v</w:t>
      </w:r>
      <w:r>
        <w:rPr>
          <w:rFonts w:cs="Arial"/>
        </w:rPr>
        <w:t>õi</w:t>
      </w:r>
      <w:r w:rsidRPr="002D3FAD">
        <w:rPr>
          <w:rFonts w:cs="Arial"/>
        </w:rPr>
        <w:t xml:space="preserve"> näidiste alad.</w:t>
      </w:r>
    </w:p>
    <w:p w14:paraId="0931916A" w14:textId="77777777" w:rsidR="00D972B7" w:rsidRPr="002D3FAD" w:rsidRDefault="00D972B7" w:rsidP="00D972B7">
      <w:pPr>
        <w:autoSpaceDE w:val="0"/>
        <w:autoSpaceDN w:val="0"/>
        <w:adjustRightInd w:val="0"/>
        <w:spacing w:before="0" w:after="0"/>
        <w:rPr>
          <w:rFonts w:cs="Arial"/>
        </w:rPr>
      </w:pPr>
      <w:r w:rsidRPr="002D3FAD">
        <w:rPr>
          <w:rFonts w:cs="Arial"/>
        </w:rPr>
        <w:t>Väravad ei tohi avaneda tänava poole ning torustike kaitsevööndisse piirdeaedade rajamine on keelatud. Piirete paigutamisel tuleb tagata sõiduteede külgnähtavused.</w:t>
      </w:r>
    </w:p>
    <w:p w14:paraId="4DA457AA" w14:textId="0D16440C" w:rsidR="00D972B7" w:rsidRPr="002D3FAD" w:rsidRDefault="00D972B7" w:rsidP="00D972B7">
      <w:pPr>
        <w:autoSpaceDE w:val="0"/>
        <w:autoSpaceDN w:val="0"/>
        <w:adjustRightInd w:val="0"/>
        <w:spacing w:before="0" w:after="0"/>
        <w:rPr>
          <w:rFonts w:cs="Arial"/>
        </w:rPr>
      </w:pPr>
      <w:r w:rsidRPr="002D3FAD">
        <w:rPr>
          <w:rFonts w:cs="Arial"/>
        </w:rPr>
        <w:t>Piirete vajadus selgub ehitusprojekti koostamise staadiumis.</w:t>
      </w:r>
    </w:p>
    <w:p w14:paraId="3CF00E22" w14:textId="77777777" w:rsidR="00E6051D" w:rsidRPr="00E27281" w:rsidRDefault="00E6051D" w:rsidP="00AA644B">
      <w:pPr>
        <w:spacing w:before="0" w:after="0"/>
        <w:rPr>
          <w:rFonts w:cs="Arial"/>
        </w:rPr>
      </w:pPr>
    </w:p>
    <w:p w14:paraId="605AF29C" w14:textId="77777777" w:rsidR="00E81250" w:rsidRPr="00E27281" w:rsidRDefault="00E81250" w:rsidP="007F1560">
      <w:pPr>
        <w:pStyle w:val="Heading2"/>
        <w:tabs>
          <w:tab w:val="left" w:pos="426"/>
        </w:tabs>
        <w:ind w:left="0" w:firstLine="0"/>
        <w:rPr>
          <w:rFonts w:cs="Arial"/>
          <w:szCs w:val="22"/>
        </w:rPr>
      </w:pPr>
      <w:bookmarkStart w:id="36" w:name="_Toc497647810"/>
      <w:bookmarkStart w:id="37" w:name="_Toc241668919"/>
      <w:r w:rsidRPr="00E27281">
        <w:rPr>
          <w:rFonts w:cs="Arial"/>
          <w:szCs w:val="22"/>
        </w:rPr>
        <w:lastRenderedPageBreak/>
        <w:t>Tänavate maa-alad, liiklus- ja parkimiskorraldus</w:t>
      </w:r>
      <w:bookmarkEnd w:id="36"/>
      <w:bookmarkEnd w:id="37"/>
    </w:p>
    <w:p w14:paraId="3BBE1AB4" w14:textId="2A3D31BD" w:rsidR="00273B65" w:rsidRDefault="00151950" w:rsidP="00151950">
      <w:pPr>
        <w:tabs>
          <w:tab w:val="center" w:pos="3829"/>
          <w:tab w:val="right" w:pos="8149"/>
        </w:tabs>
        <w:autoSpaceDE w:val="0"/>
        <w:spacing w:before="0" w:after="0"/>
        <w:rPr>
          <w:rFonts w:cs="Arial"/>
        </w:rPr>
      </w:pPr>
      <w:r w:rsidRPr="00E27281">
        <w:rPr>
          <w:rFonts w:cs="Arial"/>
        </w:rPr>
        <w:t>Planeeritava ala sisene liiklus- ja parkimiskorraldus on kavandatud vastavalt standardile EVS</w:t>
      </w:r>
      <w:r w:rsidR="00891F73" w:rsidRPr="00E27281">
        <w:rPr>
          <w:rFonts w:cs="Arial"/>
        </w:rPr>
        <w:t> </w:t>
      </w:r>
      <w:r w:rsidRPr="00E27281">
        <w:rPr>
          <w:rFonts w:cs="Arial"/>
        </w:rPr>
        <w:t>843:2016 „Linnatänavad</w:t>
      </w:r>
      <w:r w:rsidR="00891F73" w:rsidRPr="00E27281">
        <w:rPr>
          <w:rFonts w:cs="Arial"/>
        </w:rPr>
        <w:t>”</w:t>
      </w:r>
      <w:r w:rsidRPr="00E27281">
        <w:rPr>
          <w:rFonts w:cs="Arial"/>
        </w:rPr>
        <w:t>.</w:t>
      </w:r>
    </w:p>
    <w:p w14:paraId="7A979655" w14:textId="77777777" w:rsidR="00273B65" w:rsidRDefault="00273B65" w:rsidP="00151950">
      <w:pPr>
        <w:tabs>
          <w:tab w:val="center" w:pos="3829"/>
          <w:tab w:val="right" w:pos="8149"/>
        </w:tabs>
        <w:autoSpaceDE w:val="0"/>
        <w:spacing w:before="0" w:after="0"/>
        <w:rPr>
          <w:rFonts w:cs="Arial"/>
        </w:rPr>
      </w:pPr>
      <w:r w:rsidRPr="00273B65">
        <w:rPr>
          <w:rFonts w:cs="Arial"/>
        </w:rPr>
        <w:t xml:space="preserve">Juurdepääs planeeringualale on kavandatud olemasolevalt Järveküla–Jüri teelt (kõrvalmaantee nr 11330) ja Reti teelt. Peamine juurdepääs planeeritavale ärihoonele on kavandatud Järveküla–Jüri teelt, tagades külastajate ja töötajate mugava ning selge liikluskorralduse. Reti tee kaudu on kavandatud eelkõige teenindus- ja kaubaveotranspordi juurdepääs, eraldades selle võimalikult suurel määral kliendiliiklusest ning parandades liiklusohutust ja liiklusvoogude toimimist planeeringualal. </w:t>
      </w:r>
    </w:p>
    <w:p w14:paraId="0C28BD76" w14:textId="39000DAC" w:rsidR="00273B65" w:rsidRDefault="00273B65" w:rsidP="00984A12">
      <w:pPr>
        <w:tabs>
          <w:tab w:val="center" w:pos="3829"/>
          <w:tab w:val="right" w:pos="8149"/>
        </w:tabs>
        <w:autoSpaceDE w:val="0"/>
        <w:spacing w:before="0" w:after="0"/>
        <w:rPr>
          <w:rFonts w:cs="Arial"/>
        </w:rPr>
      </w:pPr>
      <w:r w:rsidRPr="00273B65">
        <w:rPr>
          <w:rFonts w:cs="Arial"/>
        </w:rPr>
        <w:t xml:space="preserve">Planeeringuga moodustatakse Järveküla–Jüri tee äärde 347 m² suurune transpordimaa sihtotstarbega krunt, mis on ette nähtud </w:t>
      </w:r>
      <w:r>
        <w:rPr>
          <w:rFonts w:cs="Arial"/>
        </w:rPr>
        <w:t xml:space="preserve">jalgratta- ja jalgtee rajamiseks. </w:t>
      </w:r>
      <w:r w:rsidR="001D28D8">
        <w:rPr>
          <w:rFonts w:cs="Arial"/>
        </w:rPr>
        <w:t xml:space="preserve">Planeeritud jalgratta- ja jalgtee ühendatakse Reti tee ja </w:t>
      </w:r>
      <w:r w:rsidR="001D28D8" w:rsidRPr="00273B65">
        <w:rPr>
          <w:rFonts w:cs="Arial"/>
        </w:rPr>
        <w:t>Järveküla–Jüri tee</w:t>
      </w:r>
      <w:r w:rsidR="001D28D8">
        <w:rPr>
          <w:rFonts w:cs="Arial"/>
        </w:rPr>
        <w:t xml:space="preserve"> ristmikul </w:t>
      </w:r>
      <w:r w:rsidR="001D28D8" w:rsidRPr="001D28D8">
        <w:rPr>
          <w:rFonts w:cs="Arial"/>
        </w:rPr>
        <w:t>olemasoleva jalgratta- ja jalgteega</w:t>
      </w:r>
      <w:r w:rsidR="001D28D8">
        <w:rPr>
          <w:rFonts w:cs="Arial"/>
        </w:rPr>
        <w:t>.</w:t>
      </w:r>
    </w:p>
    <w:p w14:paraId="5546B9CE" w14:textId="1552E596" w:rsidR="00273B65" w:rsidRDefault="00757DE1" w:rsidP="00151950">
      <w:pPr>
        <w:tabs>
          <w:tab w:val="center" w:pos="3829"/>
          <w:tab w:val="right" w:pos="8149"/>
        </w:tabs>
        <w:autoSpaceDE w:val="0"/>
        <w:spacing w:before="0" w:after="0"/>
        <w:rPr>
          <w:rFonts w:cs="Arial"/>
        </w:rPr>
      </w:pPr>
      <w:r w:rsidRPr="00757DE1">
        <w:rPr>
          <w:rFonts w:cs="Arial"/>
        </w:rPr>
        <w:t>Ärihoonete teenindusliikluse ja külastajate liikumise täpne lahendus määratakse ehitusprojekti koostamise käigus.</w:t>
      </w:r>
    </w:p>
    <w:p w14:paraId="7D5EAB77" w14:textId="0AD59D34" w:rsidR="00164F40" w:rsidRDefault="00757DE1" w:rsidP="00151950">
      <w:pPr>
        <w:tabs>
          <w:tab w:val="center" w:pos="3829"/>
          <w:tab w:val="right" w:pos="8149"/>
        </w:tabs>
        <w:autoSpaceDE w:val="0"/>
        <w:spacing w:before="0" w:after="0"/>
        <w:rPr>
          <w:rFonts w:cs="Arial"/>
        </w:rPr>
      </w:pPr>
      <w:r w:rsidRPr="00757DE1">
        <w:rPr>
          <w:rFonts w:cs="Arial"/>
        </w:rPr>
        <w:t>Jalakäijate ja jalgratturite liiklusohutuse tagamiseks tuleb kruntide mahasõidud projekteerida tõstetud aladena. Mahasõitude lahendamisel tuleb tagada jalgratta- ja jalgteel liikujate sujuv ja ohutu liikumine ning rõhutada kergliiklejate eesõigust ristumiskohtades. Mahasõitude täpne tehniline lahendus määratakse ehitusprojekti koostamise käigus.</w:t>
      </w:r>
    </w:p>
    <w:p w14:paraId="75DD3F03" w14:textId="77777777" w:rsidR="00B350D8" w:rsidRDefault="00F10250" w:rsidP="00B350D8">
      <w:pPr>
        <w:tabs>
          <w:tab w:val="center" w:pos="3829"/>
          <w:tab w:val="right" w:pos="8149"/>
        </w:tabs>
        <w:autoSpaceDE w:val="0"/>
        <w:spacing w:before="0" w:after="0"/>
        <w:rPr>
          <w:rFonts w:cs="Arial"/>
        </w:rPr>
      </w:pPr>
      <w:r w:rsidRPr="00E27281">
        <w:rPr>
          <w:rFonts w:cs="Arial"/>
        </w:rPr>
        <w:t xml:space="preserve">Parkimine on lahendatud krundi siseselt. Parkimine lahendatakse vastavalt EVS 843:2016 „Linnatänavad” normidele, hoone kontseptsioonile ning reaalsele vajadusele. </w:t>
      </w:r>
      <w:r w:rsidR="00B350D8" w:rsidRPr="00B350D8">
        <w:rPr>
          <w:rFonts w:cs="Arial"/>
        </w:rPr>
        <w:t>Suured avaparklad tuleb liigendada väiksemateks, kuni 20-kohalisteks üksusteks, kasutades haljasribasid, põõsarinnet ning kõrghaljastust meeldiva miljöö ja varju andva keskkonna loomiseks. Parkimisalade haljastuse kavandamisel tuleb arvestada selle hilisema hooldamise võimalustega ning kujundada haljastus viisil, mis võimaldab otstarbekat ja lihtsat hooldust.</w:t>
      </w:r>
    </w:p>
    <w:p w14:paraId="379E1668" w14:textId="046801B6" w:rsidR="00C02BAD" w:rsidRPr="00C02BAD" w:rsidRDefault="00164F40" w:rsidP="00B350D8">
      <w:pPr>
        <w:tabs>
          <w:tab w:val="center" w:pos="3829"/>
          <w:tab w:val="right" w:pos="8149"/>
        </w:tabs>
        <w:autoSpaceDE w:val="0"/>
        <w:spacing w:before="0" w:after="0"/>
        <w:rPr>
          <w:rFonts w:cs="Arial"/>
        </w:rPr>
      </w:pPr>
      <w:r>
        <w:rPr>
          <w:rFonts w:cs="Arial"/>
        </w:rPr>
        <w:t>Planeeringualal</w:t>
      </w:r>
      <w:r w:rsidR="00C02BAD">
        <w:rPr>
          <w:rFonts w:cs="Arial"/>
        </w:rPr>
        <w:t xml:space="preserve"> </w:t>
      </w:r>
      <w:r w:rsidR="00C02BAD" w:rsidRPr="00C02BAD">
        <w:rPr>
          <w:rFonts w:cs="Arial"/>
        </w:rPr>
        <w:t>parkimine lahendada eelistatult hoonete maa-alusel korrusel. Juhul kui kogu parkimist ei ole võimalik maa-alusele korrusele kavandada, tuleb maapealsed parkimisalad lahendada kvaliteetselt kujundatud väliruumi osana, arvestades haljastuse, liikumisteede ja avaliku ruumi tervikliku lahendusega.</w:t>
      </w:r>
    </w:p>
    <w:p w14:paraId="018DF331" w14:textId="53044FE0" w:rsidR="00C02BAD" w:rsidRPr="00C02BAD" w:rsidRDefault="00C02BAD" w:rsidP="00C02BAD">
      <w:pPr>
        <w:pStyle w:val="NormalWeb"/>
        <w:spacing w:before="0" w:beforeAutospacing="0" w:after="0" w:afterAutospacing="0"/>
        <w:jc w:val="both"/>
        <w:rPr>
          <w:rFonts w:ascii="Arial" w:hAnsi="Arial" w:cs="Arial"/>
          <w:sz w:val="22"/>
          <w:szCs w:val="22"/>
          <w:lang w:val="et-EE"/>
        </w:rPr>
      </w:pPr>
      <w:r w:rsidRPr="00C02BAD">
        <w:rPr>
          <w:rFonts w:ascii="Arial" w:hAnsi="Arial" w:cs="Arial"/>
          <w:sz w:val="22"/>
          <w:szCs w:val="22"/>
          <w:lang w:val="et-EE"/>
        </w:rPr>
        <w:t>Ehitusprojekti koostamisel tuleb kavandada elektriautode, elektritõukerataste ja elektrijalgrataste laadimistaristu</w:t>
      </w:r>
      <w:r>
        <w:rPr>
          <w:rFonts w:ascii="Arial" w:hAnsi="Arial" w:cs="Arial"/>
          <w:sz w:val="22"/>
          <w:szCs w:val="22"/>
          <w:lang w:val="et-EE"/>
        </w:rPr>
        <w:t>.</w:t>
      </w:r>
      <w:r w:rsidRPr="00C02BAD">
        <w:rPr>
          <w:rFonts w:ascii="Arial" w:hAnsi="Arial" w:cs="Arial"/>
          <w:sz w:val="22"/>
          <w:szCs w:val="22"/>
          <w:lang w:val="et-EE"/>
        </w:rPr>
        <w:t xml:space="preserve"> </w:t>
      </w:r>
      <w:r>
        <w:rPr>
          <w:rFonts w:ascii="Arial" w:hAnsi="Arial" w:cs="Arial"/>
          <w:sz w:val="22"/>
          <w:szCs w:val="22"/>
          <w:lang w:val="et-EE"/>
        </w:rPr>
        <w:t>T</w:t>
      </w:r>
      <w:r w:rsidRPr="00C02BAD">
        <w:rPr>
          <w:rFonts w:ascii="Arial" w:hAnsi="Arial" w:cs="Arial"/>
          <w:sz w:val="22"/>
          <w:szCs w:val="22"/>
          <w:lang w:val="et-EE"/>
        </w:rPr>
        <w:t>agada elektriautode laadimisvõimalus vähemalt 10% ulatuses kavandatavast parkimiskohtade arvust. Lisaks tuleb ette näha võimalused elektritõukerataste ja elektrijalgrataste laadimiseks ning parkimiseks hoonete sissepääsude ja peamiste liikumisteede läheduses.</w:t>
      </w:r>
    </w:p>
    <w:p w14:paraId="7D4D8172" w14:textId="032C85D4" w:rsidR="005E65DD" w:rsidRDefault="00F10250" w:rsidP="00AA644B">
      <w:pPr>
        <w:tabs>
          <w:tab w:val="center" w:pos="3829"/>
          <w:tab w:val="right" w:pos="8149"/>
        </w:tabs>
        <w:autoSpaceDE w:val="0"/>
        <w:spacing w:before="0" w:after="0"/>
        <w:rPr>
          <w:rFonts w:cs="Arial"/>
        </w:rPr>
      </w:pPr>
      <w:r w:rsidRPr="00E27281">
        <w:rPr>
          <w:rFonts w:cs="Arial"/>
        </w:rPr>
        <w:t>Parkimislahendus kruntidel on esialgne ja täpne parkimiskohtade paiknemine ning kogus määratakse hoone ehitusprojekti staadiumis vastavalt projekti koostamise hetkel kehtivale standardile või Rae valla parkimise alusdokumendile, hoone kontseptsioonile ning reaalsele vajadusele.</w:t>
      </w:r>
    </w:p>
    <w:p w14:paraId="0D773DEF" w14:textId="2E9734B0" w:rsidR="00284DBA" w:rsidRPr="00E27281" w:rsidRDefault="0054544C" w:rsidP="00737002">
      <w:pPr>
        <w:pStyle w:val="Caption"/>
        <w:spacing w:before="120" w:after="0"/>
      </w:pPr>
      <w:r w:rsidRPr="00E27281">
        <w:rPr>
          <w:rFonts w:cs="Arial"/>
          <w:szCs w:val="22"/>
        </w:rPr>
        <w:t xml:space="preserve">Tabel </w:t>
      </w:r>
      <w:r w:rsidR="00737002" w:rsidRPr="00E27281">
        <w:fldChar w:fldCharType="begin"/>
      </w:r>
      <w:r w:rsidR="00737002" w:rsidRPr="00E27281">
        <w:instrText xml:space="preserve"> SEQ Tabel \* ARABIC </w:instrText>
      </w:r>
      <w:r w:rsidR="00737002" w:rsidRPr="00E27281">
        <w:fldChar w:fldCharType="separate"/>
      </w:r>
      <w:r w:rsidR="00737002" w:rsidRPr="00E27281">
        <w:t>5</w:t>
      </w:r>
      <w:r w:rsidR="00737002" w:rsidRPr="00E27281">
        <w:fldChar w:fldCharType="end"/>
      </w:r>
      <w:r w:rsidRPr="00E27281">
        <w:rPr>
          <w:rFonts w:cs="Arial"/>
          <w:szCs w:val="22"/>
        </w:rPr>
        <w:t xml:space="preserve">. </w:t>
      </w:r>
      <w:r w:rsidR="00284DBA" w:rsidRPr="00E27281">
        <w:t>Parkimiskohtade kontrollarvutus</w:t>
      </w:r>
      <w:r w:rsidR="00AA644B" w:rsidRPr="00E27281">
        <w:t>.</w:t>
      </w:r>
    </w:p>
    <w:tbl>
      <w:tblPr>
        <w:tblStyle w:val="GridTable1Light"/>
        <w:tblW w:w="9920" w:type="dxa"/>
        <w:tblInd w:w="108" w:type="dxa"/>
        <w:tblLook w:val="04A0" w:firstRow="1" w:lastRow="0" w:firstColumn="1" w:lastColumn="0" w:noHBand="0" w:noVBand="1"/>
      </w:tblPr>
      <w:tblGrid>
        <w:gridCol w:w="851"/>
        <w:gridCol w:w="3647"/>
        <w:gridCol w:w="7"/>
        <w:gridCol w:w="2828"/>
        <w:gridCol w:w="7"/>
        <w:gridCol w:w="2573"/>
        <w:gridCol w:w="7"/>
      </w:tblGrid>
      <w:tr w:rsidR="00ED3DED" w:rsidRPr="00E27281" w14:paraId="55A496A1" w14:textId="77777777" w:rsidTr="00E67657">
        <w:trPr>
          <w:gridAfter w:val="1"/>
          <w:cnfStyle w:val="100000000000" w:firstRow="1" w:lastRow="0" w:firstColumn="0" w:lastColumn="0" w:oddVBand="0" w:evenVBand="0" w:oddHBand="0" w:evenHBand="0" w:firstRowFirstColumn="0" w:firstRowLastColumn="0" w:lastRowFirstColumn="0" w:lastRowLastColumn="0"/>
          <w:wAfter w:w="7" w:type="dxa"/>
          <w:tblHeader/>
        </w:trPr>
        <w:tc>
          <w:tcPr>
            <w:cnfStyle w:val="001000000000" w:firstRow="0" w:lastRow="0" w:firstColumn="1" w:lastColumn="0" w:oddVBand="0" w:evenVBand="0" w:oddHBand="0" w:evenHBand="0" w:firstRowFirstColumn="0" w:firstRowLastColumn="0" w:lastRowFirstColumn="0" w:lastRowLastColumn="0"/>
            <w:tcW w:w="851" w:type="dxa"/>
            <w:tcBorders>
              <w:bottom w:val="single" w:sz="12" w:space="0" w:color="auto"/>
            </w:tcBorders>
            <w:shd w:val="clear" w:color="auto" w:fill="F2F2F2" w:themeFill="background1" w:themeFillShade="F2"/>
            <w:vAlign w:val="center"/>
          </w:tcPr>
          <w:p w14:paraId="51DD2EAC" w14:textId="67A7FD19" w:rsidR="0054544C" w:rsidRPr="00E27281" w:rsidRDefault="0054544C" w:rsidP="00A83EC2">
            <w:pPr>
              <w:autoSpaceDE w:val="0"/>
              <w:spacing w:before="0"/>
              <w:ind w:left="-105" w:right="-101"/>
              <w:jc w:val="center"/>
              <w:rPr>
                <w:rFonts w:cs="Arial"/>
              </w:rPr>
            </w:pPr>
            <w:r w:rsidRPr="00E27281">
              <w:rPr>
                <w:rFonts w:cs="Arial"/>
              </w:rPr>
              <w:t>Krundi pos nr</w:t>
            </w:r>
          </w:p>
        </w:tc>
        <w:tc>
          <w:tcPr>
            <w:tcW w:w="3647" w:type="dxa"/>
            <w:tcBorders>
              <w:bottom w:val="single" w:sz="12" w:space="0" w:color="auto"/>
            </w:tcBorders>
            <w:shd w:val="clear" w:color="auto" w:fill="F2F2F2" w:themeFill="background1" w:themeFillShade="F2"/>
            <w:vAlign w:val="center"/>
          </w:tcPr>
          <w:p w14:paraId="2D544BC3" w14:textId="25818B1A" w:rsidR="0054544C" w:rsidRPr="00E27281" w:rsidRDefault="00EF0C77" w:rsidP="00A83EC2">
            <w:pPr>
              <w:autoSpaceDE w:val="0"/>
              <w:spacing w:before="0"/>
              <w:jc w:val="center"/>
              <w:cnfStyle w:val="100000000000" w:firstRow="1" w:lastRow="0" w:firstColumn="0" w:lastColumn="0" w:oddVBand="0" w:evenVBand="0" w:oddHBand="0" w:evenHBand="0" w:firstRowFirstColumn="0" w:firstRowLastColumn="0" w:lastRowFirstColumn="0" w:lastRowLastColumn="0"/>
              <w:rPr>
                <w:rFonts w:cs="Arial"/>
              </w:rPr>
            </w:pPr>
            <w:r w:rsidRPr="00E27281">
              <w:rPr>
                <w:rFonts w:cs="Arial"/>
              </w:rPr>
              <w:t>Ehitise</w:t>
            </w:r>
            <w:r w:rsidR="0054544C" w:rsidRPr="00E27281">
              <w:rPr>
                <w:rFonts w:cs="Arial"/>
              </w:rPr>
              <w:t xml:space="preserve"> liik</w:t>
            </w:r>
          </w:p>
        </w:tc>
        <w:tc>
          <w:tcPr>
            <w:tcW w:w="2835" w:type="dxa"/>
            <w:gridSpan w:val="2"/>
            <w:tcBorders>
              <w:bottom w:val="single" w:sz="12" w:space="0" w:color="auto"/>
            </w:tcBorders>
            <w:shd w:val="clear" w:color="auto" w:fill="F2F2F2" w:themeFill="background1" w:themeFillShade="F2"/>
            <w:vAlign w:val="center"/>
          </w:tcPr>
          <w:p w14:paraId="0D30DDBE" w14:textId="77777777" w:rsidR="0054544C" w:rsidRDefault="0054544C" w:rsidP="00A83EC2">
            <w:pPr>
              <w:autoSpaceDE w:val="0"/>
              <w:spacing w:before="0"/>
              <w:ind w:left="-113" w:right="-112"/>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E27281">
              <w:rPr>
                <w:rFonts w:cs="Arial"/>
              </w:rPr>
              <w:t>Normatiivne parkimiskohtade arvutus</w:t>
            </w:r>
          </w:p>
          <w:p w14:paraId="15EB3210" w14:textId="369F7F1C" w:rsidR="00273B65" w:rsidRPr="00E27281" w:rsidRDefault="00273B65" w:rsidP="00A83EC2">
            <w:pPr>
              <w:autoSpaceDE w:val="0"/>
              <w:spacing w:before="0"/>
              <w:ind w:left="-113" w:right="-112"/>
              <w:jc w:val="center"/>
              <w:cnfStyle w:val="100000000000" w:firstRow="1" w:lastRow="0" w:firstColumn="0" w:lastColumn="0" w:oddVBand="0" w:evenVBand="0" w:oddHBand="0" w:evenHBand="0" w:firstRowFirstColumn="0" w:firstRowLastColumn="0" w:lastRowFirstColumn="0" w:lastRowLastColumn="0"/>
              <w:rPr>
                <w:rFonts w:cs="Arial"/>
              </w:rPr>
            </w:pPr>
            <w:r>
              <w:rPr>
                <w:rFonts w:cs="Arial"/>
              </w:rPr>
              <w:t>(keskuse klass II kuni IV)</w:t>
            </w:r>
          </w:p>
        </w:tc>
        <w:tc>
          <w:tcPr>
            <w:tcW w:w="2580" w:type="dxa"/>
            <w:gridSpan w:val="2"/>
            <w:tcBorders>
              <w:bottom w:val="single" w:sz="12" w:space="0" w:color="auto"/>
              <w:right w:val="single" w:sz="4" w:space="0" w:color="auto"/>
            </w:tcBorders>
            <w:shd w:val="clear" w:color="auto" w:fill="F2F2F2" w:themeFill="background1" w:themeFillShade="F2"/>
            <w:vAlign w:val="center"/>
          </w:tcPr>
          <w:p w14:paraId="7AEC4874" w14:textId="6157038B" w:rsidR="0054544C" w:rsidRPr="00E27281" w:rsidRDefault="0054544C" w:rsidP="00A83EC2">
            <w:pPr>
              <w:autoSpaceDE w:val="0"/>
              <w:spacing w:before="0"/>
              <w:jc w:val="center"/>
              <w:cnfStyle w:val="100000000000" w:firstRow="1" w:lastRow="0" w:firstColumn="0" w:lastColumn="0" w:oddVBand="0" w:evenVBand="0" w:oddHBand="0" w:evenHBand="0" w:firstRowFirstColumn="0" w:firstRowLastColumn="0" w:lastRowFirstColumn="0" w:lastRowLastColumn="0"/>
              <w:rPr>
                <w:rFonts w:cs="Arial"/>
              </w:rPr>
            </w:pPr>
            <w:r w:rsidRPr="00E27281">
              <w:rPr>
                <w:rFonts w:cs="Arial"/>
              </w:rPr>
              <w:t>Planeeritud parkimiskohtade arv</w:t>
            </w:r>
          </w:p>
        </w:tc>
      </w:tr>
      <w:tr w:rsidR="00891F73" w:rsidRPr="00E27281" w14:paraId="1E873991" w14:textId="77777777" w:rsidTr="007F05E7">
        <w:trPr>
          <w:gridAfter w:val="1"/>
          <w:wAfter w:w="7" w:type="dxa"/>
        </w:trPr>
        <w:tc>
          <w:tcPr>
            <w:cnfStyle w:val="001000000000" w:firstRow="0" w:lastRow="0" w:firstColumn="1" w:lastColumn="0" w:oddVBand="0" w:evenVBand="0" w:oddHBand="0" w:evenHBand="0" w:firstRowFirstColumn="0" w:firstRowLastColumn="0" w:lastRowFirstColumn="0" w:lastRowLastColumn="0"/>
            <w:tcW w:w="851" w:type="dxa"/>
            <w:vAlign w:val="center"/>
          </w:tcPr>
          <w:p w14:paraId="1086C1B6" w14:textId="2868ED82" w:rsidR="00891F73" w:rsidRPr="00E27281" w:rsidRDefault="00891F73" w:rsidP="00891F73">
            <w:pPr>
              <w:autoSpaceDE w:val="0"/>
              <w:spacing w:before="0"/>
              <w:jc w:val="center"/>
              <w:rPr>
                <w:rFonts w:cs="Arial"/>
              </w:rPr>
            </w:pPr>
            <w:r w:rsidRPr="00E27281">
              <w:rPr>
                <w:rFonts w:cs="Arial"/>
              </w:rPr>
              <w:t>1</w:t>
            </w:r>
          </w:p>
        </w:tc>
        <w:tc>
          <w:tcPr>
            <w:tcW w:w="3647" w:type="dxa"/>
          </w:tcPr>
          <w:p w14:paraId="3301D5FB" w14:textId="3919FB98" w:rsidR="00273B65" w:rsidRDefault="00273B65" w:rsidP="00273B65">
            <w:pPr>
              <w:autoSpaceDN w:val="0"/>
              <w:adjustRightInd w:val="0"/>
              <w:spacing w:before="0"/>
              <w:ind w:left="-115" w:right="-111"/>
              <w:jc w:val="center"/>
              <w:cnfStyle w:val="000000000000" w:firstRow="0" w:lastRow="0" w:firstColumn="0" w:lastColumn="0" w:oddVBand="0" w:evenVBand="0" w:oddHBand="0" w:evenHBand="0" w:firstRowFirstColumn="0" w:firstRowLastColumn="0" w:lastRowFirstColumn="0" w:lastRowLastColumn="0"/>
            </w:pPr>
            <w:r>
              <w:t>Asutused 1 / 90</w:t>
            </w:r>
          </w:p>
          <w:p w14:paraId="1CC2214F" w14:textId="09456501" w:rsidR="00891F73" w:rsidRPr="00E27281" w:rsidRDefault="00273B65" w:rsidP="00273B65">
            <w:pPr>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pPr>
            <w:r>
              <w:t>Tööstusettevõte ja ladu 1 / 250</w:t>
            </w:r>
          </w:p>
        </w:tc>
        <w:tc>
          <w:tcPr>
            <w:tcW w:w="2835" w:type="dxa"/>
            <w:gridSpan w:val="2"/>
            <w:vAlign w:val="bottom"/>
          </w:tcPr>
          <w:p w14:paraId="29740A9D" w14:textId="5473C430" w:rsidR="00273B65" w:rsidRPr="00273B65" w:rsidRDefault="00273B65" w:rsidP="00273B65">
            <w:pPr>
              <w:suppressAutoHyphens/>
              <w:autoSpaceDE w:val="0"/>
              <w:autoSpaceDN w:val="0"/>
              <w:adjustRightInd w:val="0"/>
              <w:spacing w:before="0"/>
              <w:jc w:val="center"/>
              <w:cnfStyle w:val="000000000000" w:firstRow="0" w:lastRow="0" w:firstColumn="0" w:lastColumn="0" w:oddVBand="0" w:evenVBand="0" w:oddHBand="0" w:evenHBand="0" w:firstRowFirstColumn="0" w:firstRowLastColumn="0" w:lastRowFirstColumn="0" w:lastRowLastColumn="0"/>
              <w:rPr>
                <w:rFonts w:eastAsia="Times New Roman" w:cs="Arial"/>
                <w:lang w:eastAsia="et-EE"/>
              </w:rPr>
            </w:pPr>
            <w:r>
              <w:rPr>
                <w:rFonts w:eastAsia="Times New Roman" w:cs="Arial"/>
                <w:lang w:eastAsia="et-EE"/>
              </w:rPr>
              <w:t>4075</w:t>
            </w:r>
            <w:r w:rsidRPr="00273B65">
              <w:rPr>
                <w:rFonts w:eastAsia="Times New Roman" w:cs="Arial"/>
                <w:lang w:eastAsia="et-EE"/>
              </w:rPr>
              <w:t xml:space="preserve"> /  </w:t>
            </w:r>
            <w:r>
              <w:rPr>
                <w:rFonts w:eastAsia="Times New Roman" w:cs="Arial"/>
                <w:lang w:eastAsia="et-EE"/>
              </w:rPr>
              <w:t>9</w:t>
            </w:r>
            <w:r w:rsidRPr="00273B65">
              <w:rPr>
                <w:rFonts w:eastAsia="Times New Roman" w:cs="Arial"/>
                <w:lang w:eastAsia="et-EE"/>
              </w:rPr>
              <w:t xml:space="preserve">0 = </w:t>
            </w:r>
            <w:r>
              <w:rPr>
                <w:rFonts w:eastAsia="Times New Roman" w:cs="Arial"/>
                <w:lang w:eastAsia="et-EE"/>
              </w:rPr>
              <w:t>45</w:t>
            </w:r>
          </w:p>
          <w:p w14:paraId="5E84A465" w14:textId="1119DDBE" w:rsidR="00891F73" w:rsidRPr="00E27281" w:rsidRDefault="00273B65" w:rsidP="00273B65">
            <w:pPr>
              <w:autoSpaceDE w:val="0"/>
              <w:spacing w:before="0"/>
              <w:jc w:val="center"/>
              <w:cnfStyle w:val="000000000000" w:firstRow="0" w:lastRow="0" w:firstColumn="0" w:lastColumn="0" w:oddVBand="0" w:evenVBand="0" w:oddHBand="0" w:evenHBand="0" w:firstRowFirstColumn="0" w:firstRowLastColumn="0" w:lastRowFirstColumn="0" w:lastRowLastColumn="0"/>
              <w:rPr>
                <w:lang w:eastAsia="et-EE"/>
              </w:rPr>
            </w:pPr>
            <w:r>
              <w:rPr>
                <w:rFonts w:eastAsia="Times New Roman" w:cs="Arial"/>
                <w:lang w:eastAsia="et-EE"/>
              </w:rPr>
              <w:t>4075</w:t>
            </w:r>
            <w:r w:rsidRPr="00273B65">
              <w:rPr>
                <w:rFonts w:eastAsia="Times New Roman" w:cs="Arial"/>
                <w:lang w:eastAsia="et-EE"/>
              </w:rPr>
              <w:t xml:space="preserve"> / </w:t>
            </w:r>
            <w:r>
              <w:rPr>
                <w:rFonts w:eastAsia="Times New Roman" w:cs="Arial"/>
                <w:lang w:eastAsia="et-EE"/>
              </w:rPr>
              <w:t>2</w:t>
            </w:r>
            <w:r w:rsidRPr="00273B65">
              <w:rPr>
                <w:rFonts w:eastAsia="Times New Roman" w:cs="Arial"/>
                <w:lang w:eastAsia="et-EE"/>
              </w:rPr>
              <w:t xml:space="preserve">50 = </w:t>
            </w:r>
            <w:r>
              <w:rPr>
                <w:rFonts w:eastAsia="Times New Roman" w:cs="Arial"/>
                <w:lang w:eastAsia="et-EE"/>
              </w:rPr>
              <w:t>16</w:t>
            </w:r>
          </w:p>
        </w:tc>
        <w:tc>
          <w:tcPr>
            <w:tcW w:w="2580" w:type="dxa"/>
            <w:gridSpan w:val="2"/>
            <w:tcBorders>
              <w:right w:val="single" w:sz="4" w:space="0" w:color="auto"/>
            </w:tcBorders>
            <w:vAlign w:val="center"/>
          </w:tcPr>
          <w:p w14:paraId="21A3A896" w14:textId="094EBFB4" w:rsidR="00891F73" w:rsidRPr="00E27281" w:rsidRDefault="00273B65" w:rsidP="00891F73">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68</w:t>
            </w:r>
          </w:p>
        </w:tc>
      </w:tr>
      <w:tr w:rsidR="004955D7" w:rsidRPr="00E27281" w14:paraId="01D9DCA0" w14:textId="77777777" w:rsidTr="00151950">
        <w:tc>
          <w:tcPr>
            <w:cnfStyle w:val="001000000000" w:firstRow="0" w:lastRow="0" w:firstColumn="1" w:lastColumn="0" w:oddVBand="0" w:evenVBand="0" w:oddHBand="0" w:evenHBand="0" w:firstRowFirstColumn="0" w:firstRowLastColumn="0" w:lastRowFirstColumn="0" w:lastRowLastColumn="0"/>
            <w:tcW w:w="4505" w:type="dxa"/>
            <w:gridSpan w:val="3"/>
            <w:vAlign w:val="center"/>
          </w:tcPr>
          <w:p w14:paraId="76133E12" w14:textId="5A40C272" w:rsidR="004955D7" w:rsidRPr="00E27281" w:rsidRDefault="004955D7" w:rsidP="004955D7">
            <w:pPr>
              <w:autoSpaceDE w:val="0"/>
              <w:spacing w:before="0"/>
              <w:jc w:val="center"/>
              <w:rPr>
                <w:rFonts w:cs="Arial"/>
              </w:rPr>
            </w:pPr>
            <w:r w:rsidRPr="00E27281">
              <w:rPr>
                <w:lang w:eastAsia="et-EE"/>
              </w:rPr>
              <w:t>Planeeritaval maa-alal kokku</w:t>
            </w:r>
          </w:p>
        </w:tc>
        <w:tc>
          <w:tcPr>
            <w:tcW w:w="2835" w:type="dxa"/>
            <w:gridSpan w:val="2"/>
            <w:vAlign w:val="center"/>
          </w:tcPr>
          <w:p w14:paraId="5B412688" w14:textId="1BC5AD5B" w:rsidR="004955D7" w:rsidRPr="00E27281" w:rsidRDefault="00273B65" w:rsidP="00CA7C5D">
            <w:pPr>
              <w:autoSpaceDE w:val="0"/>
              <w:spacing w:before="0"/>
              <w:ind w:right="-992"/>
              <w:jc w:val="center"/>
              <w:cnfStyle w:val="000000000000" w:firstRow="0" w:lastRow="0" w:firstColumn="0" w:lastColumn="0" w:oddVBand="0" w:evenVBand="0" w:oddHBand="0" w:evenHBand="0" w:firstRowFirstColumn="0" w:firstRowLastColumn="0" w:lastRowFirstColumn="0" w:lastRowLastColumn="0"/>
              <w:rPr>
                <w:rFonts w:cs="Arial"/>
              </w:rPr>
            </w:pPr>
            <w:r>
              <w:rPr>
                <w:rFonts w:cs="Arial"/>
                <w:b/>
                <w:bCs/>
              </w:rPr>
              <w:t>61</w:t>
            </w:r>
          </w:p>
        </w:tc>
        <w:tc>
          <w:tcPr>
            <w:tcW w:w="2580" w:type="dxa"/>
            <w:gridSpan w:val="2"/>
            <w:tcBorders>
              <w:right w:val="single" w:sz="4" w:space="0" w:color="auto"/>
            </w:tcBorders>
            <w:vAlign w:val="center"/>
          </w:tcPr>
          <w:p w14:paraId="6D70221E" w14:textId="4D589BF1" w:rsidR="004955D7" w:rsidRPr="00E27281" w:rsidRDefault="00273B65" w:rsidP="00151950">
            <w:pPr>
              <w:autoSpaceDE w:val="0"/>
              <w:spacing w:before="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b/>
                <w:bCs/>
              </w:rPr>
              <w:t>68</w:t>
            </w:r>
          </w:p>
        </w:tc>
      </w:tr>
    </w:tbl>
    <w:p w14:paraId="37EE4BA1" w14:textId="77777777" w:rsidR="00151950" w:rsidRPr="00E27281" w:rsidRDefault="00151950" w:rsidP="00AA644B">
      <w:pPr>
        <w:spacing w:before="0" w:after="0"/>
        <w:rPr>
          <w:rFonts w:cs="Arial"/>
        </w:rPr>
      </w:pPr>
      <w:bookmarkStart w:id="38" w:name="_Toc497647811"/>
    </w:p>
    <w:p w14:paraId="7459B0E1" w14:textId="0EF5F85B" w:rsidR="00151950" w:rsidRPr="00E27281" w:rsidRDefault="00151950" w:rsidP="00AA644B">
      <w:pPr>
        <w:spacing w:before="0" w:after="0"/>
        <w:rPr>
          <w:rFonts w:cs="Arial"/>
          <w:b/>
          <w:bCs/>
        </w:rPr>
      </w:pPr>
      <w:r w:rsidRPr="00E27281">
        <w:rPr>
          <w:rFonts w:cs="Arial"/>
          <w:b/>
          <w:bCs/>
        </w:rPr>
        <w:t>Jalgrataste parkimine</w:t>
      </w:r>
    </w:p>
    <w:p w14:paraId="3C861B3C" w14:textId="1967A33E" w:rsidR="00AA54AA" w:rsidRDefault="00F10250" w:rsidP="00AA644B">
      <w:pPr>
        <w:spacing w:before="0" w:after="0"/>
        <w:rPr>
          <w:rFonts w:cs="Arial"/>
        </w:rPr>
      </w:pPr>
      <w:r w:rsidRPr="00E27281">
        <w:rPr>
          <w:rFonts w:cs="Arial"/>
        </w:rPr>
        <w:t>Ehitusprojekti koostamisel tuleb lahendada jalgrataste parkimine. Jalgrataste parkla kavandamisel tuleb lähtuda ehitusprojekti koostamise ajal kehtivatest standarditest või toetudes selle olemasolul Rae vallas kehtivale parkimise alusdokumendile. Rattaparklad peavad olema rattakasutaja loomuliku liikumistee lähedal, nähtavad, hea juurdepääsuga ning nende kaugus lõppsihtkohast peab olema vastavuses parkimise eesmärgi ja kestusega. Rattaparkla peaks olema paigutatud võimalikult peasissepääsu lähedal. Parkla on võimalik lahendada kahel viisil: hoonesiseselt ja hooneväliselt. Jalgrattaparkla asukoht selgub ehitusprojekti koostamisel.</w:t>
      </w:r>
    </w:p>
    <w:p w14:paraId="357F3B0F" w14:textId="77777777" w:rsidR="00F10250" w:rsidRPr="00E27281" w:rsidRDefault="00F10250" w:rsidP="00AA644B">
      <w:pPr>
        <w:spacing w:before="0" w:after="0"/>
        <w:rPr>
          <w:rFonts w:cs="Arial"/>
        </w:rPr>
      </w:pPr>
    </w:p>
    <w:p w14:paraId="7E6EBC6E" w14:textId="77777777" w:rsidR="00DB0450" w:rsidRPr="00E27281" w:rsidRDefault="00E81250" w:rsidP="007F1560">
      <w:pPr>
        <w:pStyle w:val="Heading2"/>
        <w:tabs>
          <w:tab w:val="left" w:pos="426"/>
        </w:tabs>
        <w:ind w:left="0" w:firstLine="0"/>
        <w:rPr>
          <w:rFonts w:cs="Arial"/>
          <w:szCs w:val="22"/>
        </w:rPr>
      </w:pPr>
      <w:bookmarkStart w:id="39" w:name="_Toc241668920"/>
      <w:r w:rsidRPr="00E27281">
        <w:rPr>
          <w:rFonts w:cs="Arial"/>
          <w:szCs w:val="22"/>
        </w:rPr>
        <w:t>Haljastuse ja heakorra põhimõtted</w:t>
      </w:r>
      <w:bookmarkEnd w:id="38"/>
      <w:bookmarkEnd w:id="39"/>
    </w:p>
    <w:p w14:paraId="0B8A6508" w14:textId="076BC50E" w:rsidR="00ED19C7" w:rsidRPr="00ED19C7" w:rsidRDefault="00ED19C7" w:rsidP="00ED19C7">
      <w:pPr>
        <w:spacing w:before="0" w:after="0"/>
        <w:rPr>
          <w:rFonts w:cs="Arial"/>
        </w:rPr>
      </w:pPr>
      <w:r w:rsidRPr="00ED19C7">
        <w:rPr>
          <w:rFonts w:cs="Arial"/>
        </w:rPr>
        <w:t>Planeeringulahenduse koostamisel on lähtutud Rae valla põhjapiirkonna üldplaneeringus sätestatud haljastuse ja heakorra põhimõtetest. Ärimaa krundil on tagatud haljastuse minimaalne osakaal 15% krundi pindalast. Haljastuse rajamisel kasutatakse piirkonda sobivaid puu- ja põõsaliike ning kavandatakse esteetiline ja funktsionaalne haljastus, mis täiendab hoonestust ning parandab välisruumi kvaliteeti.</w:t>
      </w:r>
    </w:p>
    <w:p w14:paraId="17FEEB56" w14:textId="2EEE4F7A" w:rsidR="00ED19C7" w:rsidRDefault="00ED19C7" w:rsidP="00ED19C7">
      <w:pPr>
        <w:spacing w:before="0" w:after="0"/>
        <w:rPr>
          <w:rFonts w:cs="Arial"/>
        </w:rPr>
      </w:pPr>
      <w:r w:rsidRPr="00ED19C7">
        <w:rPr>
          <w:rFonts w:cs="Arial"/>
        </w:rPr>
        <w:lastRenderedPageBreak/>
        <w:t>Elamualade kontaktvööndis on ette nähtud, et vähemalt 40% haljasalast oleks kaetud kõrghaljastusega. Erineva kasutusotstarbega alade eraldamiseks on planeeringulahenduses kavandatud 10 m laiune kaitsehaljastuse puhver planeeringuala kirdepiirile. Kaitsehaljastuse eesmärk on leevendada ärihoone ja seda teenindava liikluse visuaalset mõju, parandada elamuala privaatsust ning luua rohelisem üleminek erineva kasutusotstarbega alade vahel.</w:t>
      </w:r>
    </w:p>
    <w:p w14:paraId="210BC8BE" w14:textId="77777777" w:rsidR="00FA41A1" w:rsidRDefault="00FA41A1" w:rsidP="00ED19C7">
      <w:pPr>
        <w:spacing w:before="0" w:after="0"/>
        <w:rPr>
          <w:rFonts w:cs="Arial"/>
        </w:rPr>
      </w:pPr>
      <w:r w:rsidRPr="00FA41A1">
        <w:rPr>
          <w:rFonts w:cs="Arial"/>
        </w:rPr>
        <w:t>Planeeringuala läänepiiril paikneb Rae valla põhjapiirkonna üldplaneeringu kohane kaitsehaljastuse ala, kus on ette nähtud olemasoleva kõrghaljastuse säilitamine, täiendava kõrghaljastuse rajamine ning jalgratta- ja jalgtee kavandamine.</w:t>
      </w:r>
    </w:p>
    <w:p w14:paraId="5738890B" w14:textId="488E958B" w:rsidR="00ED19C7" w:rsidRDefault="00ED19C7" w:rsidP="00ED19C7">
      <w:pPr>
        <w:spacing w:before="0" w:after="0"/>
        <w:rPr>
          <w:rFonts w:cs="Arial"/>
        </w:rPr>
      </w:pPr>
      <w:r w:rsidRPr="00ED19C7">
        <w:rPr>
          <w:rFonts w:cs="Arial"/>
        </w:rPr>
        <w:t>Haljastuse nõutava osakaalu tagamine ning kõrghaljastuse rajamine aitab vähendada kuumasaare efekti, parandada sademevee looduslikku sidumist, suurendada elurikkust ning kujundada kvaliteetset ja kestlikku linnaruumilist keskkonda.</w:t>
      </w:r>
    </w:p>
    <w:p w14:paraId="36AB31BE" w14:textId="6AA6BAD8" w:rsidR="00ED19C7" w:rsidRDefault="00151950" w:rsidP="00ED19C7">
      <w:pPr>
        <w:spacing w:before="0" w:after="0"/>
        <w:rPr>
          <w:rFonts w:cs="Arial"/>
        </w:rPr>
      </w:pPr>
      <w:r w:rsidRPr="00E27281">
        <w:rPr>
          <w:rFonts w:cs="Arial"/>
        </w:rPr>
        <w:t>Krundile planeerida minimaalselt iga 300 m² kohta 1 puu täiskasvanukõrgusega min 6 m. Istikute kõrgus min 3,0 m.</w:t>
      </w:r>
    </w:p>
    <w:p w14:paraId="3CD6A4CF" w14:textId="0B116DBA" w:rsidR="00151950" w:rsidRPr="00E27281" w:rsidRDefault="00406B61" w:rsidP="00151950">
      <w:pPr>
        <w:spacing w:before="0" w:after="0"/>
        <w:rPr>
          <w:rFonts w:cs="Arial"/>
        </w:rPr>
      </w:pPr>
      <w:r w:rsidRPr="00406B61">
        <w:rPr>
          <w:rFonts w:cs="Arial"/>
        </w:rPr>
        <w:t>Hoonestatava krundi haljastuse lahendus tuleb anda hooneprojekti asendiplaanil.</w:t>
      </w:r>
    </w:p>
    <w:p w14:paraId="628A673F" w14:textId="77777777" w:rsidR="007368F9" w:rsidRPr="00E27281" w:rsidRDefault="007368F9" w:rsidP="00AA644B">
      <w:pPr>
        <w:spacing w:before="0" w:after="0"/>
        <w:rPr>
          <w:rFonts w:cs="Arial"/>
        </w:rPr>
      </w:pPr>
    </w:p>
    <w:p w14:paraId="7CCAC2B0" w14:textId="6B2A22E8" w:rsidR="00A123B5" w:rsidRPr="00E27281" w:rsidRDefault="004955D7" w:rsidP="005940CE">
      <w:pPr>
        <w:pStyle w:val="Caption"/>
        <w:keepNext/>
        <w:spacing w:after="60"/>
      </w:pPr>
      <w:r w:rsidRPr="00E27281">
        <w:t xml:space="preserve">Tabel </w:t>
      </w:r>
      <w:r w:rsidR="00737002">
        <w:t>6</w:t>
      </w:r>
      <w:r w:rsidR="000F059E" w:rsidRPr="00E27281">
        <w:t>.</w:t>
      </w:r>
      <w:r w:rsidRPr="00E27281">
        <w:t xml:space="preserve"> </w:t>
      </w:r>
      <w:r w:rsidR="00A123B5" w:rsidRPr="00E27281">
        <w:rPr>
          <w:rFonts w:cs="Arial"/>
        </w:rPr>
        <w:t>Planeeritud (minimaalne) puude arv krundil</w:t>
      </w:r>
      <w:r w:rsidRPr="00E27281">
        <w:rPr>
          <w:rFonts w:cs="Arial"/>
        </w:rPr>
        <w:t xml:space="preserve"> ja haljasala % krundil</w:t>
      </w:r>
      <w:r w:rsidR="005E65DD">
        <w:rPr>
          <w:rFonts w:cs="Arial"/>
        </w:rPr>
        <w:t>.</w:t>
      </w:r>
    </w:p>
    <w:tbl>
      <w:tblPr>
        <w:tblStyle w:val="GridTable1Light"/>
        <w:tblW w:w="0" w:type="auto"/>
        <w:tblInd w:w="108" w:type="dxa"/>
        <w:tblLook w:val="04A0" w:firstRow="1" w:lastRow="0" w:firstColumn="1" w:lastColumn="0" w:noHBand="0" w:noVBand="1"/>
      </w:tblPr>
      <w:tblGrid>
        <w:gridCol w:w="1701"/>
        <w:gridCol w:w="4111"/>
        <w:gridCol w:w="4111"/>
      </w:tblGrid>
      <w:tr w:rsidR="004955D7" w:rsidRPr="00E27281" w14:paraId="486B5271" w14:textId="77777777" w:rsidTr="00804894">
        <w:trPr>
          <w:cnfStyle w:val="100000000000" w:firstRow="1" w:lastRow="0"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1701" w:type="dxa"/>
            <w:shd w:val="clear" w:color="auto" w:fill="F2F2F2" w:themeFill="background1" w:themeFillShade="F2"/>
            <w:vAlign w:val="center"/>
          </w:tcPr>
          <w:p w14:paraId="4C5E499D" w14:textId="77777777" w:rsidR="004955D7" w:rsidRPr="00E27281" w:rsidRDefault="004955D7" w:rsidP="00804894">
            <w:pPr>
              <w:spacing w:before="0"/>
              <w:jc w:val="center"/>
              <w:rPr>
                <w:rFonts w:cs="Arial"/>
              </w:rPr>
            </w:pPr>
            <w:r w:rsidRPr="00E27281">
              <w:rPr>
                <w:rFonts w:cs="Arial"/>
              </w:rPr>
              <w:t>Krundi pos nr</w:t>
            </w:r>
          </w:p>
        </w:tc>
        <w:tc>
          <w:tcPr>
            <w:tcW w:w="4111" w:type="dxa"/>
            <w:shd w:val="clear" w:color="auto" w:fill="F2F2F2" w:themeFill="background1" w:themeFillShade="F2"/>
            <w:vAlign w:val="center"/>
          </w:tcPr>
          <w:p w14:paraId="583AF05D" w14:textId="77777777" w:rsidR="004955D7" w:rsidRPr="00E27281" w:rsidRDefault="004955D7" w:rsidP="00804894">
            <w:pPr>
              <w:spacing w:before="0"/>
              <w:jc w:val="center"/>
              <w:cnfStyle w:val="100000000000" w:firstRow="1" w:lastRow="0" w:firstColumn="0" w:lastColumn="0" w:oddVBand="0" w:evenVBand="0" w:oddHBand="0" w:evenHBand="0" w:firstRowFirstColumn="0" w:firstRowLastColumn="0" w:lastRowFirstColumn="0" w:lastRowLastColumn="0"/>
              <w:rPr>
                <w:rFonts w:cs="Arial"/>
              </w:rPr>
            </w:pPr>
            <w:r w:rsidRPr="00E27281">
              <w:rPr>
                <w:rFonts w:cs="Arial"/>
              </w:rPr>
              <w:t>Minimaalne puude arv krundil</w:t>
            </w:r>
          </w:p>
        </w:tc>
        <w:tc>
          <w:tcPr>
            <w:tcW w:w="4111" w:type="dxa"/>
            <w:shd w:val="clear" w:color="auto" w:fill="F2F2F2" w:themeFill="background1" w:themeFillShade="F2"/>
            <w:vAlign w:val="center"/>
          </w:tcPr>
          <w:p w14:paraId="682401F0" w14:textId="33E26E8A" w:rsidR="004955D7" w:rsidRPr="00E27281" w:rsidRDefault="005B7A97" w:rsidP="00804894">
            <w:pPr>
              <w:keepNext/>
              <w:spacing w:before="0"/>
              <w:jc w:val="center"/>
              <w:cnfStyle w:val="100000000000" w:firstRow="1" w:lastRow="0" w:firstColumn="0" w:lastColumn="0" w:oddVBand="0" w:evenVBand="0" w:oddHBand="0" w:evenHBand="0" w:firstRowFirstColumn="0" w:firstRowLastColumn="0" w:lastRowFirstColumn="0" w:lastRowLastColumn="0"/>
              <w:rPr>
                <w:i/>
                <w:iCs/>
                <w:szCs w:val="18"/>
              </w:rPr>
            </w:pPr>
            <w:r w:rsidRPr="00E27281">
              <w:rPr>
                <w:rFonts w:cs="Arial"/>
              </w:rPr>
              <w:t xml:space="preserve">Minimaalne </w:t>
            </w:r>
            <w:r w:rsidRPr="00E27281">
              <w:rPr>
                <w:rFonts w:eastAsia="Calibri" w:cs="Arial"/>
                <w:szCs w:val="18"/>
              </w:rPr>
              <w:t>h</w:t>
            </w:r>
            <w:r w:rsidR="00A03C46" w:rsidRPr="00E27281">
              <w:rPr>
                <w:rFonts w:eastAsia="Calibri" w:cs="Arial"/>
                <w:szCs w:val="18"/>
              </w:rPr>
              <w:t>aljasala</w:t>
            </w:r>
            <w:r w:rsidR="00A03C46" w:rsidRPr="00E27281">
              <w:rPr>
                <w:rFonts w:eastAsia="Calibri" w:cs="Arial"/>
                <w:i/>
                <w:iCs/>
                <w:szCs w:val="18"/>
              </w:rPr>
              <w:t xml:space="preserve"> % </w:t>
            </w:r>
            <w:r w:rsidR="00A03C46" w:rsidRPr="00E27281">
              <w:rPr>
                <w:rFonts w:eastAsia="Calibri" w:cs="Arial"/>
                <w:szCs w:val="18"/>
              </w:rPr>
              <w:t>krundil</w:t>
            </w:r>
          </w:p>
        </w:tc>
      </w:tr>
      <w:tr w:rsidR="004955D7" w:rsidRPr="00E27281" w14:paraId="611290BE" w14:textId="77777777" w:rsidTr="00804894">
        <w:tc>
          <w:tcPr>
            <w:cnfStyle w:val="001000000000" w:firstRow="0" w:lastRow="0" w:firstColumn="1" w:lastColumn="0" w:oddVBand="0" w:evenVBand="0" w:oddHBand="0" w:evenHBand="0" w:firstRowFirstColumn="0" w:firstRowLastColumn="0" w:lastRowFirstColumn="0" w:lastRowLastColumn="0"/>
            <w:tcW w:w="1701" w:type="dxa"/>
            <w:vAlign w:val="center"/>
          </w:tcPr>
          <w:p w14:paraId="5846955C" w14:textId="77777777" w:rsidR="004955D7" w:rsidRPr="00E27281" w:rsidRDefault="004955D7" w:rsidP="004955D7">
            <w:pPr>
              <w:spacing w:before="0"/>
              <w:jc w:val="center"/>
              <w:rPr>
                <w:rFonts w:cs="Arial"/>
              </w:rPr>
            </w:pPr>
            <w:r w:rsidRPr="00E27281">
              <w:rPr>
                <w:rFonts w:cs="Arial"/>
              </w:rPr>
              <w:t>1</w:t>
            </w:r>
          </w:p>
        </w:tc>
        <w:tc>
          <w:tcPr>
            <w:tcW w:w="4111" w:type="dxa"/>
            <w:vAlign w:val="center"/>
          </w:tcPr>
          <w:p w14:paraId="26DCE23C" w14:textId="12BC0108" w:rsidR="004955D7" w:rsidRPr="00E27281" w:rsidRDefault="00ED19C7"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Pr>
                <w:rFonts w:cs="Arial"/>
              </w:rPr>
              <w:t>34</w:t>
            </w:r>
          </w:p>
        </w:tc>
        <w:tc>
          <w:tcPr>
            <w:tcW w:w="4111" w:type="dxa"/>
          </w:tcPr>
          <w:p w14:paraId="02DFDC49" w14:textId="0AF3C845" w:rsidR="004955D7" w:rsidRPr="00E27281" w:rsidRDefault="00151950" w:rsidP="004955D7">
            <w:pPr>
              <w:spacing w:before="0"/>
              <w:jc w:val="center"/>
              <w:cnfStyle w:val="000000000000" w:firstRow="0" w:lastRow="0" w:firstColumn="0" w:lastColumn="0" w:oddVBand="0" w:evenVBand="0" w:oddHBand="0" w:evenHBand="0" w:firstRowFirstColumn="0" w:firstRowLastColumn="0" w:lastRowFirstColumn="0" w:lastRowLastColumn="0"/>
              <w:rPr>
                <w:rFonts w:cs="Arial"/>
              </w:rPr>
            </w:pPr>
            <w:r w:rsidRPr="00E27281">
              <w:rPr>
                <w:rFonts w:cs="Arial"/>
              </w:rPr>
              <w:t>15</w:t>
            </w:r>
          </w:p>
        </w:tc>
      </w:tr>
    </w:tbl>
    <w:p w14:paraId="779A6DFC" w14:textId="77777777" w:rsidR="00ED19C7" w:rsidRDefault="00ED19C7" w:rsidP="00AA644B">
      <w:pPr>
        <w:spacing w:before="0" w:after="0"/>
        <w:rPr>
          <w:rFonts w:eastAsia="Times New Roman" w:cs="Arial"/>
        </w:rPr>
      </w:pPr>
    </w:p>
    <w:p w14:paraId="30DF2B20" w14:textId="60A01033" w:rsidR="00A123B5" w:rsidRPr="00E27281" w:rsidRDefault="00A123B5" w:rsidP="00AA644B">
      <w:pPr>
        <w:spacing w:before="0" w:after="0"/>
        <w:rPr>
          <w:rFonts w:cs="Arial"/>
        </w:rPr>
      </w:pPr>
      <w:r w:rsidRPr="00E27281">
        <w:t>Uushaljastuses sobivad muuhulgas näiteks arukask, harilik mänd, harilik tamm, samuti erinevad pihlakaliigid, toomingad, viirpuid, lodjapuud, kuslapuud, sarapuud, magesõstar, pajud ja remmelgad.</w:t>
      </w:r>
    </w:p>
    <w:p w14:paraId="7C8649DB" w14:textId="77777777" w:rsidR="00A123B5" w:rsidRPr="00E27281" w:rsidRDefault="00A123B5" w:rsidP="00AA644B">
      <w:pPr>
        <w:spacing w:before="0" w:after="0"/>
        <w:rPr>
          <w:rFonts w:cs="Arial"/>
        </w:rPr>
      </w:pPr>
      <w:r w:rsidRPr="00E27281">
        <w:rPr>
          <w:rFonts w:cs="Arial"/>
        </w:rPr>
        <w:t>Planeeritud kruntide haljastamisel istutades erinevaid põõsa ja puu liike (erineva õitsemisajaga ja erineva värvusega lehestikega). Erinevat laadi haljastuse sissetoomine loob rahuliku ja samas atraktiivse elukeskkonna.</w:t>
      </w:r>
    </w:p>
    <w:p w14:paraId="46CC5197" w14:textId="77777777" w:rsidR="00A123B5" w:rsidRPr="00E27281" w:rsidRDefault="00A123B5" w:rsidP="00AA644B">
      <w:pPr>
        <w:spacing w:before="0" w:after="0"/>
        <w:rPr>
          <w:rFonts w:cs="Arial"/>
        </w:rPr>
      </w:pPr>
      <w:r w:rsidRPr="00E27281">
        <w:rPr>
          <w:rFonts w:cs="Arial"/>
        </w:rPr>
        <w:t xml:space="preserve">Haljastuse rajamisel tuleb jälgida, et istikud oleksid liigiehtsad, istikute kõrgus, laius ja võrsekasv peavad olema liigitüüpilised. Istikutel ei tohi olla ohtlikke </w:t>
      </w:r>
      <w:proofErr w:type="spellStart"/>
      <w:r w:rsidRPr="00E27281">
        <w:rPr>
          <w:rFonts w:cs="Arial"/>
        </w:rPr>
        <w:t>karantiinseid</w:t>
      </w:r>
      <w:proofErr w:type="spellEnd"/>
      <w:r w:rsidRPr="00E27281">
        <w:rPr>
          <w:rFonts w:cs="Arial"/>
        </w:rPr>
        <w:t xml:space="preserve"> haigusi, kahjureid, kuivamistunnuseid, kuivanud oksi ja oksatüükaid, rebendeid, murdumisi ega muid vigastusi. Istikud peavad olema nii terved ja tugevad, et nende edasine normaalne kasvamine oleks tagatud. Samuti peavad nad olema liigiomaselt kujundatud.</w:t>
      </w:r>
    </w:p>
    <w:p w14:paraId="2762F196" w14:textId="77777777" w:rsidR="00A123B5" w:rsidRPr="00E27281" w:rsidRDefault="00A123B5" w:rsidP="00AA644B">
      <w:pPr>
        <w:spacing w:before="0" w:after="0"/>
        <w:rPr>
          <w:rFonts w:cs="Arial"/>
        </w:rPr>
      </w:pPr>
      <w:r w:rsidRPr="00E27281">
        <w:rPr>
          <w:rFonts w:cs="Arial"/>
        </w:rPr>
        <w:t>Istutatav perspektiivne kõrghaljastus ei tohi varjata naaberkrunte päikesevalguse eest. Hoonete ja tehnovõrkude projekteerimisel tagada istutatavate puude ning ehitiste vahelised kujad vastavalt Eesti standardi EVS 843:2016 nõuetele.</w:t>
      </w:r>
    </w:p>
    <w:p w14:paraId="19DAD844" w14:textId="205A5D19" w:rsidR="00A123B5" w:rsidRPr="00E27281" w:rsidRDefault="00A123B5" w:rsidP="00AA644B">
      <w:pPr>
        <w:autoSpaceDE w:val="0"/>
        <w:autoSpaceDN w:val="0"/>
        <w:adjustRightInd w:val="0"/>
        <w:spacing w:before="0" w:after="0"/>
      </w:pPr>
      <w:r w:rsidRPr="00E27281">
        <w:rPr>
          <w:rFonts w:cs="Arial"/>
        </w:rPr>
        <w:t xml:space="preserve">Haljastusprojekti koostamisel lähtuda </w:t>
      </w:r>
      <w:r w:rsidRPr="00E27281">
        <w:t>Rae Vallavalitsuse 30.08.2022 määrusest nr 18 „Haljastuse hindamise metoodika ning avaliku ala haljastuse nõuded”.</w:t>
      </w:r>
    </w:p>
    <w:p w14:paraId="7BA77B32" w14:textId="48CAE664" w:rsidR="00A123B5" w:rsidRPr="00E27281" w:rsidRDefault="00A123B5" w:rsidP="00AA644B">
      <w:pPr>
        <w:autoSpaceDE w:val="0"/>
        <w:autoSpaceDN w:val="0"/>
        <w:adjustRightInd w:val="0"/>
        <w:spacing w:before="0" w:after="0"/>
        <w:rPr>
          <w:rFonts w:cs="Arial"/>
        </w:rPr>
      </w:pPr>
      <w:r w:rsidRPr="00E27281">
        <w:rPr>
          <w:rFonts w:cs="Arial"/>
        </w:rPr>
        <w:t>Hoonete ehitusprojekti koostamisel tuleb arvestada Rae Vallavolikogu 18.10.2022 määrusega nr 11 „Haljastusnõuded projekteerimisel ja ehitamisel Rae vallas”.</w:t>
      </w:r>
      <w:r w:rsidRPr="00E27281">
        <w:t xml:space="preserve"> </w:t>
      </w:r>
      <w:r w:rsidRPr="00E27281">
        <w:rPr>
          <w:rFonts w:cs="Arial"/>
        </w:rPr>
        <w:t>Puude likvideerimisel lähtuda Rae Vallavalitsuse 22.02.2011 määrusest nr 17 „Puu raieloa andmise kord Rae vallas”.</w:t>
      </w:r>
      <w:r w:rsidRPr="00E27281">
        <w:t xml:space="preserve"> </w:t>
      </w:r>
      <w:r w:rsidRPr="00E27281">
        <w:rPr>
          <w:rFonts w:cs="Arial"/>
        </w:rPr>
        <w:t xml:space="preserve">Raietegevuse teostamisel tuleb arvestada pesitsusrahu perioodiga </w:t>
      </w:r>
      <w:r w:rsidR="00D74BA4" w:rsidRPr="00E27281">
        <w:rPr>
          <w:rFonts w:cs="Arial"/>
        </w:rPr>
        <w:t xml:space="preserve">(15.04. – </w:t>
      </w:r>
      <w:r w:rsidR="00E27281">
        <w:t>15</w:t>
      </w:r>
      <w:r w:rsidR="00D74BA4" w:rsidRPr="00E27281">
        <w:t>.0</w:t>
      </w:r>
      <w:r w:rsidR="00E27281">
        <w:t>7</w:t>
      </w:r>
      <w:r w:rsidR="00D74BA4" w:rsidRPr="00E27281">
        <w:rPr>
          <w:rFonts w:cs="Arial"/>
          <w:vertAlign w:val="superscript"/>
        </w:rPr>
        <w:footnoteReference w:id="1"/>
      </w:r>
      <w:r w:rsidR="00D74BA4" w:rsidRPr="00E27281">
        <w:t>.</w:t>
      </w:r>
      <w:r w:rsidR="00D74BA4" w:rsidRPr="00E27281">
        <w:rPr>
          <w:rFonts w:cs="Arial"/>
        </w:rPr>
        <w:t>).</w:t>
      </w:r>
    </w:p>
    <w:p w14:paraId="090B6B5F" w14:textId="77777777" w:rsidR="00BF4153" w:rsidRPr="00E27281" w:rsidRDefault="00BF4153" w:rsidP="00AA644B">
      <w:pPr>
        <w:spacing w:before="0" w:after="0"/>
        <w:rPr>
          <w:rFonts w:cs="Arial"/>
        </w:rPr>
      </w:pPr>
    </w:p>
    <w:p w14:paraId="34B5F3BF" w14:textId="77777777" w:rsidR="00DB0450" w:rsidRPr="00E27281" w:rsidRDefault="00E81250" w:rsidP="007F1560">
      <w:pPr>
        <w:pStyle w:val="Heading2"/>
        <w:tabs>
          <w:tab w:val="left" w:pos="426"/>
        </w:tabs>
        <w:ind w:left="0" w:firstLine="0"/>
        <w:rPr>
          <w:rFonts w:cs="Arial"/>
          <w:szCs w:val="22"/>
        </w:rPr>
      </w:pPr>
      <w:bookmarkStart w:id="40" w:name="_Toc497647813"/>
      <w:bookmarkStart w:id="41" w:name="_Toc241668921"/>
      <w:r w:rsidRPr="00E27281">
        <w:rPr>
          <w:rFonts w:cs="Arial"/>
          <w:szCs w:val="22"/>
        </w:rPr>
        <w:t>Tuleohutusnõuded</w:t>
      </w:r>
      <w:bookmarkEnd w:id="40"/>
      <w:bookmarkEnd w:id="41"/>
    </w:p>
    <w:p w14:paraId="7B2D8F80" w14:textId="7ED66C75" w:rsidR="00E5372F" w:rsidRPr="00E27281" w:rsidRDefault="00E5372F" w:rsidP="00AA644B">
      <w:pPr>
        <w:spacing w:before="0" w:after="0"/>
        <w:rPr>
          <w:rFonts w:eastAsia="Calibri" w:cs="Arial"/>
        </w:rPr>
      </w:pPr>
      <w:r w:rsidRPr="00E27281">
        <w:rPr>
          <w:rFonts w:eastAsia="Calibri" w:cs="Arial"/>
        </w:rPr>
        <w:t>Planeeringu tuleohutuse osa koostamisel on aluseks siseministri 30.</w:t>
      </w:r>
      <w:r w:rsidR="00E27281">
        <w:rPr>
          <w:rFonts w:eastAsia="Calibri" w:cs="Arial"/>
        </w:rPr>
        <w:t>03.</w:t>
      </w:r>
      <w:r w:rsidRPr="00E27281">
        <w:rPr>
          <w:rFonts w:eastAsia="Calibri" w:cs="Arial"/>
        </w:rPr>
        <w:t>2017 määrus nr 17 „Ehitisele esitatavad tuleohutusnõuded”. Välise tuletõrjevesivarustuse projekteerimisel tuleb lähtuda siseministri 18.</w:t>
      </w:r>
      <w:r w:rsidR="00E27281">
        <w:rPr>
          <w:rFonts w:eastAsia="Calibri" w:cs="Arial"/>
        </w:rPr>
        <w:t>02.</w:t>
      </w:r>
      <w:r w:rsidRPr="00E27281">
        <w:rPr>
          <w:rFonts w:eastAsia="Calibri" w:cs="Arial"/>
        </w:rPr>
        <w:t>2021 määruse nr 10 „Veevõtukoha rajamise, katsetamise, kasutamise, korrashoiu, tähistamise ja teabevahetuse nõuded, tingimused ning kord” nõuetest.</w:t>
      </w:r>
    </w:p>
    <w:p w14:paraId="1DE708D4" w14:textId="44226689" w:rsidR="00E5372F" w:rsidRPr="00E27281" w:rsidRDefault="00E5372F" w:rsidP="00AA644B">
      <w:pPr>
        <w:spacing w:before="0" w:after="0"/>
        <w:rPr>
          <w:rFonts w:eastAsia="Calibri" w:cs="Arial"/>
        </w:rPr>
      </w:pPr>
      <w:r w:rsidRPr="00E27281">
        <w:rPr>
          <w:rFonts w:eastAsia="Calibri" w:cs="Arial"/>
        </w:rPr>
        <w:t>Tulekustutusvee lahendus vastavalt standardile EVS</w:t>
      </w:r>
      <w:r w:rsidR="00BC171E" w:rsidRPr="00E27281">
        <w:rPr>
          <w:rFonts w:cs="Arial"/>
        </w:rPr>
        <w:t> </w:t>
      </w:r>
      <w:r w:rsidRPr="00E27281">
        <w:rPr>
          <w:rFonts w:eastAsia="Calibri" w:cs="Arial"/>
        </w:rPr>
        <w:t>812-6:2012/AC:2016 „Ehitiste tuleohutus. Osa</w:t>
      </w:r>
      <w:r w:rsidR="00BC171E" w:rsidRPr="00E27281">
        <w:rPr>
          <w:rFonts w:cs="Arial"/>
        </w:rPr>
        <w:t> </w:t>
      </w:r>
      <w:r w:rsidRPr="00E27281">
        <w:rPr>
          <w:rFonts w:eastAsia="Calibri" w:cs="Arial"/>
        </w:rPr>
        <w:t>6: Tuletõrje veevarustus”.</w:t>
      </w:r>
    </w:p>
    <w:p w14:paraId="434A7313" w14:textId="77777777" w:rsidR="00E5372F" w:rsidRPr="00E27281" w:rsidRDefault="00E5372F" w:rsidP="00AA644B">
      <w:pPr>
        <w:autoSpaceDE w:val="0"/>
        <w:autoSpaceDN w:val="0"/>
        <w:adjustRightInd w:val="0"/>
        <w:spacing w:before="0" w:after="0"/>
        <w:rPr>
          <w:rFonts w:cs="Arial"/>
        </w:rPr>
      </w:pPr>
      <w:r w:rsidRPr="00E27281">
        <w:rPr>
          <w:rFonts w:cs="Arial"/>
        </w:rPr>
        <w:t>Hoonete täpne tuleohutusklass antakse ehitusprojekti staadiumis.</w:t>
      </w:r>
    </w:p>
    <w:p w14:paraId="1A2D7360" w14:textId="11334A47" w:rsidR="00E5372F" w:rsidRPr="00E27281" w:rsidRDefault="00E5372F" w:rsidP="00AA644B">
      <w:pPr>
        <w:autoSpaceDE w:val="0"/>
        <w:autoSpaceDN w:val="0"/>
        <w:adjustRightInd w:val="0"/>
        <w:spacing w:before="0" w:after="0"/>
        <w:rPr>
          <w:rFonts w:cs="Arial"/>
        </w:rPr>
      </w:pPr>
      <w:r w:rsidRPr="00E27281">
        <w:rPr>
          <w:rFonts w:cs="Arial"/>
        </w:rPr>
        <w:t>Lähimad olemasolevad tuletõrje hüdrandid</w:t>
      </w:r>
      <w:r w:rsidR="007368F9" w:rsidRPr="00E27281">
        <w:rPr>
          <w:rFonts w:cs="Arial"/>
        </w:rPr>
        <w:t xml:space="preserve"> puuduvad.</w:t>
      </w:r>
    </w:p>
    <w:p w14:paraId="297B72A9" w14:textId="10E95CBD" w:rsidR="00E5372F" w:rsidRPr="00E27281" w:rsidRDefault="00E5372F" w:rsidP="00AA644B">
      <w:pPr>
        <w:spacing w:before="0" w:after="0"/>
        <w:rPr>
          <w:rFonts w:eastAsia="Calibri" w:cs="Arial"/>
        </w:rPr>
      </w:pPr>
      <w:r w:rsidRPr="00E27281">
        <w:rPr>
          <w:rFonts w:eastAsia="Calibri" w:cs="Arial"/>
        </w:rPr>
        <w:t>Päästemeeskonnale on tagatud päästetööde tegemiseks piisav juurdepääs tulekahju kustutamiseks ettenähtud päästevahenditega. Hoonete juurdepääsu teed on vähemalt 3,5</w:t>
      </w:r>
      <w:r w:rsidR="00E67657" w:rsidRPr="00E27281">
        <w:rPr>
          <w:rFonts w:cs="Arial"/>
        </w:rPr>
        <w:t> </w:t>
      </w:r>
      <w:r w:rsidRPr="00E27281">
        <w:rPr>
          <w:rFonts w:eastAsia="Calibri" w:cs="Arial"/>
        </w:rPr>
        <w:t>meetrit laiad. Planeeritavale alale on juurdepääs tagatud</w:t>
      </w:r>
      <w:r w:rsidR="00B858EA" w:rsidRPr="00E27281">
        <w:rPr>
          <w:rFonts w:eastAsia="Calibri" w:cs="Arial"/>
        </w:rPr>
        <w:t xml:space="preserve"> </w:t>
      </w:r>
      <w:r w:rsidR="005105FE" w:rsidRPr="00E27281">
        <w:rPr>
          <w:rFonts w:eastAsia="Calibri" w:cs="Arial"/>
        </w:rPr>
        <w:t>Turu ja Koolipõllu</w:t>
      </w:r>
      <w:r w:rsidR="00B858EA" w:rsidRPr="00E27281">
        <w:rPr>
          <w:rFonts w:eastAsia="Calibri" w:cs="Arial"/>
        </w:rPr>
        <w:t xml:space="preserve"> tee</w:t>
      </w:r>
      <w:r w:rsidR="005105FE" w:rsidRPr="00E27281">
        <w:rPr>
          <w:rFonts w:eastAsia="Calibri" w:cs="Arial"/>
        </w:rPr>
        <w:t>lt</w:t>
      </w:r>
      <w:r w:rsidR="00A56E7C" w:rsidRPr="00E27281">
        <w:rPr>
          <w:rFonts w:eastAsia="Calibri" w:cs="Arial"/>
        </w:rPr>
        <w:t>.</w:t>
      </w:r>
    </w:p>
    <w:p w14:paraId="63B6219E" w14:textId="77777777" w:rsidR="00E5372F" w:rsidRPr="00E27281" w:rsidRDefault="00E5372F" w:rsidP="00AA644B">
      <w:pPr>
        <w:spacing w:before="0" w:after="0"/>
        <w:rPr>
          <w:rFonts w:cs="Arial"/>
        </w:rPr>
      </w:pPr>
    </w:p>
    <w:p w14:paraId="40BF92CD" w14:textId="77777777" w:rsidR="002007A9" w:rsidRPr="00E27281" w:rsidRDefault="00B711F9" w:rsidP="00AA644B">
      <w:pPr>
        <w:pStyle w:val="Heading2"/>
        <w:tabs>
          <w:tab w:val="left" w:pos="426"/>
        </w:tabs>
        <w:ind w:left="550" w:hanging="550"/>
        <w:rPr>
          <w:rFonts w:cs="Arial"/>
          <w:szCs w:val="22"/>
        </w:rPr>
      </w:pPr>
      <w:bookmarkStart w:id="42" w:name="_Toc241668922"/>
      <w:r w:rsidRPr="00E27281">
        <w:rPr>
          <w:rFonts w:cs="Arial"/>
          <w:szCs w:val="22"/>
        </w:rPr>
        <w:t>Jäätmete prognoos ja käitlemine</w:t>
      </w:r>
      <w:bookmarkEnd w:id="42"/>
    </w:p>
    <w:p w14:paraId="10E6D3FB" w14:textId="2784EA7D" w:rsidR="00E5372F" w:rsidRPr="00E27281" w:rsidRDefault="00E5372F" w:rsidP="00AA644B">
      <w:pPr>
        <w:spacing w:before="0" w:after="0"/>
        <w:rPr>
          <w:rFonts w:cs="Arial"/>
        </w:rPr>
      </w:pPr>
      <w:r w:rsidRPr="00E27281">
        <w:rPr>
          <w:rFonts w:cs="Arial"/>
        </w:rPr>
        <w:t>Jäätmete käitlemisel juhindutakse jäätmeseadusest ja Rae valla jäätmehoolduseeskirja nõuetest. Prügi kogumine toimub kinnistesse tühjendatavatesse konteineritesse. Prügikonteineri</w:t>
      </w:r>
      <w:r w:rsidR="00F13C08">
        <w:rPr>
          <w:rFonts w:cs="Arial"/>
        </w:rPr>
        <w:t>te</w:t>
      </w:r>
      <w:r w:rsidRPr="00E27281">
        <w:rPr>
          <w:rFonts w:cs="Arial"/>
        </w:rPr>
        <w:t xml:space="preserve"> täp</w:t>
      </w:r>
      <w:r w:rsidR="00F13C08">
        <w:rPr>
          <w:rFonts w:cs="Arial"/>
        </w:rPr>
        <w:t>s</w:t>
      </w:r>
      <w:r w:rsidRPr="00E27281">
        <w:rPr>
          <w:rFonts w:cs="Arial"/>
        </w:rPr>
        <w:t>e</w:t>
      </w:r>
      <w:r w:rsidR="00F13C08">
        <w:rPr>
          <w:rFonts w:cs="Arial"/>
        </w:rPr>
        <w:t>d</w:t>
      </w:r>
      <w:r w:rsidRPr="00E27281">
        <w:rPr>
          <w:rFonts w:cs="Arial"/>
        </w:rPr>
        <w:t xml:space="preserve"> </w:t>
      </w:r>
      <w:r w:rsidRPr="00E27281">
        <w:rPr>
          <w:rFonts w:cs="Arial"/>
        </w:rPr>
        <w:lastRenderedPageBreak/>
        <w:t>asukohad määratakse konkreetse ehitusprojekti asendiplaanil. Jäätmete mahuteid tuleb tühjendada sagedusega, mis väldib mahutite ületäitumise, haisu tekke ja ümbruskonna reostuse. Jäätmete kogumist viia läbi sorteeritult, et võimaldada jäätmete taaskasutamist. Prügi äravedu peab toimuma vastavat kvalifikatsiooni omava ettevõtte poolt, kellega kinnistu omanik sõlmid vastava lepingu. Vastavalt Rae valla jäätmehoolduseeskirjale on jäätmevaldaja jäätmetekitaja või muu isik või riigi- või kohaliku omavalitsuse asutus, kelle valduses on jäätmed. Kokkuleppe alusel on võimalik kahel jäätmevaldajal kasutada ühel kinnistul ühist jäätmemahutit.</w:t>
      </w:r>
    </w:p>
    <w:p w14:paraId="025EF6E0" w14:textId="1206777A" w:rsidR="00E5372F" w:rsidRPr="00E27281" w:rsidRDefault="00E5372F" w:rsidP="00AA644B">
      <w:pPr>
        <w:spacing w:before="0" w:after="0"/>
        <w:rPr>
          <w:rFonts w:cs="Arial"/>
        </w:rPr>
      </w:pPr>
      <w:r w:rsidRPr="00E27281">
        <w:rPr>
          <w:rFonts w:cs="Arial"/>
        </w:rPr>
        <w:t>Kui konteiner asub lähemal kui 3</w:t>
      </w:r>
      <w:r w:rsidR="00BC7DB2" w:rsidRPr="00E27281">
        <w:rPr>
          <w:rFonts w:cs="Arial"/>
        </w:rPr>
        <w:t> </w:t>
      </w:r>
      <w:r w:rsidRPr="00E27281">
        <w:rPr>
          <w:rFonts w:cs="Arial"/>
        </w:rPr>
        <w:t>meetrit naaberkinnistu piirist, on tarvilik naabri kooskõlastus. Prügikonteinerile tagada võimalikult lihtne liikluskorralduslik ligipääs, järgides Rae valla jäätmehoolduseeskirja ning jäätmevedaja kehtestatud nõudeid konteineri ja selle asukoha suhtes.</w:t>
      </w:r>
    </w:p>
    <w:p w14:paraId="6FC99141" w14:textId="77777777" w:rsidR="00201D8A" w:rsidRPr="00E27281" w:rsidRDefault="00201D8A" w:rsidP="00AA644B">
      <w:pPr>
        <w:spacing w:before="0" w:after="0"/>
        <w:rPr>
          <w:rFonts w:cs="Arial"/>
        </w:rPr>
      </w:pPr>
    </w:p>
    <w:p w14:paraId="22D64C9F" w14:textId="77777777" w:rsidR="00201D8A" w:rsidRPr="00E27281" w:rsidRDefault="00201D8A" w:rsidP="00AA644B">
      <w:pPr>
        <w:spacing w:before="0" w:after="0"/>
        <w:rPr>
          <w:rFonts w:cs="Arial"/>
          <w:b/>
          <w:bCs/>
          <w:u w:val="single"/>
        </w:rPr>
      </w:pPr>
      <w:r w:rsidRPr="00E27281">
        <w:rPr>
          <w:rFonts w:cs="Arial"/>
          <w:b/>
          <w:bCs/>
          <w:u w:val="single"/>
        </w:rPr>
        <w:t>Ehitusprojektis tuleb välja tuua:</w:t>
      </w:r>
    </w:p>
    <w:p w14:paraId="124639B8" w14:textId="77777777" w:rsidR="00201D8A" w:rsidRPr="00E27281" w:rsidRDefault="00201D8A">
      <w:pPr>
        <w:pStyle w:val="ListParagraph"/>
        <w:numPr>
          <w:ilvl w:val="0"/>
          <w:numId w:val="14"/>
        </w:numPr>
        <w:spacing w:before="0" w:after="0"/>
        <w:ind w:left="284" w:hanging="218"/>
        <w:rPr>
          <w:rFonts w:cs="Arial"/>
        </w:rPr>
      </w:pPr>
      <w:r w:rsidRPr="00E27281">
        <w:rPr>
          <w:rFonts w:cs="Arial"/>
        </w:rPr>
        <w:t>jäätmete hinnanguline kogus ja liigitus vastavalt kehtivale jäätmenimistule;</w:t>
      </w:r>
    </w:p>
    <w:p w14:paraId="2B210609" w14:textId="77777777" w:rsidR="00201D8A" w:rsidRPr="00E27281" w:rsidRDefault="00201D8A">
      <w:pPr>
        <w:pStyle w:val="ListParagraph"/>
        <w:numPr>
          <w:ilvl w:val="0"/>
          <w:numId w:val="14"/>
        </w:numPr>
        <w:spacing w:before="0" w:after="0"/>
        <w:ind w:left="284" w:hanging="218"/>
        <w:rPr>
          <w:rFonts w:cs="Arial"/>
        </w:rPr>
      </w:pPr>
      <w:r w:rsidRPr="00E27281">
        <w:rPr>
          <w:rFonts w:cs="Arial"/>
        </w:rPr>
        <w:t>pinnasetööde mahtude bilanss;</w:t>
      </w:r>
    </w:p>
    <w:p w14:paraId="2CF157F8" w14:textId="77777777" w:rsidR="00201D8A" w:rsidRPr="00E27281" w:rsidRDefault="00201D8A">
      <w:pPr>
        <w:pStyle w:val="ListParagraph"/>
        <w:numPr>
          <w:ilvl w:val="0"/>
          <w:numId w:val="14"/>
        </w:numPr>
        <w:spacing w:before="0" w:after="0"/>
        <w:ind w:left="284" w:hanging="218"/>
        <w:rPr>
          <w:rFonts w:cs="Arial"/>
        </w:rPr>
      </w:pPr>
      <w:r w:rsidRPr="00E27281">
        <w:rPr>
          <w:rFonts w:cs="Arial"/>
        </w:rPr>
        <w:t>selgitused jäätmete liigiti kogumiseks ehitusplatsil;</w:t>
      </w:r>
    </w:p>
    <w:p w14:paraId="41C8909F" w14:textId="77777777" w:rsidR="00201D8A" w:rsidRPr="00E27281" w:rsidRDefault="00201D8A">
      <w:pPr>
        <w:pStyle w:val="ListParagraph"/>
        <w:numPr>
          <w:ilvl w:val="0"/>
          <w:numId w:val="14"/>
        </w:numPr>
        <w:spacing w:before="0" w:after="0"/>
        <w:ind w:left="284" w:hanging="218"/>
        <w:rPr>
          <w:rFonts w:cs="Arial"/>
        </w:rPr>
      </w:pPr>
      <w:r w:rsidRPr="00E27281">
        <w:rPr>
          <w:rFonts w:cs="Arial"/>
        </w:rPr>
        <w:t>jäätmete käitlemistoimingud ja -kohad.</w:t>
      </w:r>
    </w:p>
    <w:p w14:paraId="46610132" w14:textId="77777777" w:rsidR="00A54D61" w:rsidRPr="00E27281" w:rsidRDefault="00A54D61" w:rsidP="00AA644B">
      <w:pPr>
        <w:spacing w:before="0" w:after="0"/>
        <w:rPr>
          <w:rFonts w:cs="Arial"/>
        </w:rPr>
      </w:pPr>
    </w:p>
    <w:p w14:paraId="1277C86A" w14:textId="77777777" w:rsidR="00B711F9" w:rsidRPr="00E27281" w:rsidRDefault="00B711F9" w:rsidP="00AA644B">
      <w:pPr>
        <w:pStyle w:val="Heading2"/>
        <w:tabs>
          <w:tab w:val="left" w:pos="426"/>
        </w:tabs>
        <w:ind w:left="550" w:hanging="550"/>
        <w:rPr>
          <w:rFonts w:cs="Arial"/>
          <w:szCs w:val="22"/>
        </w:rPr>
      </w:pPr>
      <w:bookmarkStart w:id="43" w:name="_Toc241668923"/>
      <w:r w:rsidRPr="00E27281">
        <w:rPr>
          <w:rFonts w:cs="Arial"/>
          <w:szCs w:val="22"/>
        </w:rPr>
        <w:t>Meetmed kuritegevuse ennetamiseks</w:t>
      </w:r>
      <w:bookmarkEnd w:id="43"/>
    </w:p>
    <w:p w14:paraId="1850378B" w14:textId="77777777" w:rsidR="00B711F9" w:rsidRPr="00E27281" w:rsidRDefault="00B711F9" w:rsidP="00AA644B">
      <w:pPr>
        <w:spacing w:before="0" w:after="0"/>
        <w:rPr>
          <w:rFonts w:cs="Arial"/>
        </w:rPr>
      </w:pPr>
      <w:r w:rsidRPr="00E27281">
        <w:rPr>
          <w:rFonts w:cs="Arial"/>
        </w:rPr>
        <w:t>Planeeritaval maa-alal arvestada vajalike meetmetega kuritegevuse ennetamiseks juhindudes dokumendist EVS 809-1:2002 „Kuritegevuse ennetamine. Linnaplaneerimine ja arhitektuur</w:t>
      </w:r>
      <w:r w:rsidR="00C903DE" w:rsidRPr="00E27281">
        <w:rPr>
          <w:rFonts w:cs="Arial"/>
        </w:rPr>
        <w:t>”</w:t>
      </w:r>
      <w:r w:rsidRPr="00E27281">
        <w:rPr>
          <w:rFonts w:cs="Arial"/>
        </w:rPr>
        <w:t xml:space="preserve"> osa 1: Linnaplaneerimine. Planeeritaval alal on planeerimise ja strateegiate rakendamine võimalik teatud piires, rakendatavad võimalused on järgmised:</w:t>
      </w:r>
    </w:p>
    <w:p w14:paraId="586F8957"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nähtavus</w:t>
      </w:r>
      <w:r w:rsidR="00E2297A" w:rsidRPr="00E27281">
        <w:rPr>
          <w:rFonts w:cs="Arial"/>
        </w:rPr>
        <w:t>,</w:t>
      </w:r>
    </w:p>
    <w:p w14:paraId="49F4B123"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juurdepääsuvõimalus</w:t>
      </w:r>
      <w:r w:rsidR="00E2297A" w:rsidRPr="00E27281">
        <w:rPr>
          <w:rFonts w:cs="Arial"/>
        </w:rPr>
        <w:t>,</w:t>
      </w:r>
    </w:p>
    <w:p w14:paraId="4B3C6015"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territoriaalsus</w:t>
      </w:r>
      <w:r w:rsidR="00E2297A" w:rsidRPr="00E27281">
        <w:rPr>
          <w:rFonts w:cs="Arial"/>
        </w:rPr>
        <w:t>,</w:t>
      </w:r>
    </w:p>
    <w:p w14:paraId="663EF3B2"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vastupidavus</w:t>
      </w:r>
      <w:r w:rsidR="00E2297A" w:rsidRPr="00E27281">
        <w:rPr>
          <w:rFonts w:cs="Arial"/>
        </w:rPr>
        <w:t>,</w:t>
      </w:r>
    </w:p>
    <w:p w14:paraId="1817ED5A" w14:textId="77777777" w:rsidR="0041219B" w:rsidRPr="00E27281" w:rsidRDefault="00B711F9">
      <w:pPr>
        <w:numPr>
          <w:ilvl w:val="0"/>
          <w:numId w:val="6"/>
        </w:numPr>
        <w:tabs>
          <w:tab w:val="clear" w:pos="420"/>
        </w:tabs>
        <w:suppressAutoHyphens/>
        <w:spacing w:before="0" w:after="0"/>
        <w:ind w:left="284" w:hanging="224"/>
        <w:rPr>
          <w:rFonts w:cs="Arial"/>
        </w:rPr>
      </w:pPr>
      <w:r w:rsidRPr="00E27281">
        <w:rPr>
          <w:rFonts w:cs="Arial"/>
        </w:rPr>
        <w:t>valgustatus</w:t>
      </w:r>
      <w:r w:rsidR="00E2297A" w:rsidRPr="00E27281">
        <w:rPr>
          <w:rFonts w:cs="Arial"/>
        </w:rPr>
        <w:t>.</w:t>
      </w:r>
    </w:p>
    <w:p w14:paraId="68F94892" w14:textId="6AA44992" w:rsidR="00B711F9" w:rsidRPr="00E27281" w:rsidRDefault="00B711F9" w:rsidP="00AA644B">
      <w:pPr>
        <w:spacing w:before="0" w:after="0"/>
        <w:rPr>
          <w:rFonts w:cs="Arial"/>
        </w:rPr>
      </w:pPr>
      <w:r w:rsidRPr="00E27281">
        <w:rPr>
          <w:rFonts w:cs="Arial"/>
        </w:rPr>
        <w:t>Käesolev planeering soovitab:</w:t>
      </w:r>
    </w:p>
    <w:p w14:paraId="3E61EFB1"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kinnistu valgustada ja heakorrastada</w:t>
      </w:r>
      <w:r w:rsidR="00E2297A" w:rsidRPr="00E27281">
        <w:rPr>
          <w:rFonts w:cs="Arial"/>
        </w:rPr>
        <w:t>,</w:t>
      </w:r>
    </w:p>
    <w:p w14:paraId="4E352D4B"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tagada hea nähtavus</w:t>
      </w:r>
      <w:r w:rsidR="00E2297A" w:rsidRPr="00E27281">
        <w:rPr>
          <w:rFonts w:cs="Arial"/>
        </w:rPr>
        <w:t>,</w:t>
      </w:r>
    </w:p>
    <w:p w14:paraId="691787D6" w14:textId="77777777" w:rsidR="00B711F9" w:rsidRPr="00E27281" w:rsidRDefault="00B711F9">
      <w:pPr>
        <w:numPr>
          <w:ilvl w:val="0"/>
          <w:numId w:val="6"/>
        </w:numPr>
        <w:tabs>
          <w:tab w:val="clear" w:pos="420"/>
        </w:tabs>
        <w:suppressAutoHyphens/>
        <w:spacing w:before="0" w:after="0"/>
        <w:ind w:left="284" w:hanging="224"/>
        <w:rPr>
          <w:rFonts w:cs="Arial"/>
        </w:rPr>
      </w:pPr>
      <w:r w:rsidRPr="00E27281">
        <w:rPr>
          <w:rFonts w:cs="Arial"/>
        </w:rPr>
        <w:t>kasutada vastupidavaid materjale</w:t>
      </w:r>
      <w:r w:rsidR="00E2297A" w:rsidRPr="00E27281">
        <w:rPr>
          <w:rFonts w:cs="Arial"/>
        </w:rPr>
        <w:t>.</w:t>
      </w:r>
    </w:p>
    <w:p w14:paraId="517730FB" w14:textId="77777777" w:rsidR="00804894" w:rsidRPr="00E27281" w:rsidRDefault="00804894" w:rsidP="00AA644B">
      <w:pPr>
        <w:spacing w:before="0" w:after="0"/>
        <w:rPr>
          <w:rFonts w:cs="Arial"/>
        </w:rPr>
      </w:pPr>
    </w:p>
    <w:p w14:paraId="4296EB7D" w14:textId="7230B406" w:rsidR="0084475E" w:rsidRPr="00E27281" w:rsidRDefault="0084475E" w:rsidP="00AA644B">
      <w:pPr>
        <w:spacing w:before="0" w:after="0"/>
        <w:rPr>
          <w:rFonts w:cs="Arial"/>
        </w:rPr>
      </w:pPr>
      <w:r w:rsidRPr="00E27281">
        <w:rPr>
          <w:rFonts w:cs="Arial"/>
        </w:rPr>
        <w:t>Kindlasti soodustab turvalisuse tunde teket üldine heakorrastatus. Korrashoid, eriti kui elanikud ise on motiveeritud aitama kutselisi hooldus- ja koristusorganisatsioone avalikus kasutuses olevate kruntide korrashoiul, suurendab omanikutunnet ning vähendab kuriteohirmu. Ülejäänu oleneb juhtimisstrateegiate rakendamisest.</w:t>
      </w:r>
    </w:p>
    <w:p w14:paraId="2D7A5AA2" w14:textId="77777777" w:rsidR="0084475E" w:rsidRPr="00E27281" w:rsidRDefault="0084475E" w:rsidP="00AA644B">
      <w:pPr>
        <w:tabs>
          <w:tab w:val="center" w:pos="3829"/>
          <w:tab w:val="right" w:pos="8149"/>
        </w:tabs>
        <w:autoSpaceDE w:val="0"/>
        <w:spacing w:before="0" w:after="0"/>
        <w:rPr>
          <w:rFonts w:cs="Arial"/>
        </w:rPr>
      </w:pPr>
      <w:r w:rsidRPr="00E27281">
        <w:rPr>
          <w:rFonts w:cs="Arial"/>
        </w:rPr>
        <w:t>Ehitusprojekti staadiumis lahendatakse välise valgustuse ja piirdeaedade paiknemine.</w:t>
      </w:r>
    </w:p>
    <w:p w14:paraId="0A1D37D9" w14:textId="77777777" w:rsidR="00E5372F" w:rsidRPr="00E27281" w:rsidRDefault="00E5372F" w:rsidP="00AA644B">
      <w:pPr>
        <w:tabs>
          <w:tab w:val="center" w:pos="3829"/>
          <w:tab w:val="right" w:pos="8149"/>
        </w:tabs>
        <w:autoSpaceDE w:val="0"/>
        <w:spacing w:before="0" w:after="0"/>
        <w:rPr>
          <w:rFonts w:cs="Arial"/>
        </w:rPr>
      </w:pPr>
    </w:p>
    <w:p w14:paraId="3F8EAAC6" w14:textId="0B21D97D" w:rsidR="00E5372F" w:rsidRPr="00E27281" w:rsidRDefault="00E5372F" w:rsidP="007F1560">
      <w:pPr>
        <w:pStyle w:val="Heading2"/>
        <w:ind w:hanging="5963"/>
      </w:pPr>
      <w:bookmarkStart w:id="44" w:name="_Toc241668924"/>
      <w:r w:rsidRPr="00E27281">
        <w:t>Planeeringuala tehnilised näitajad</w:t>
      </w:r>
      <w:bookmarkEnd w:id="44"/>
    </w:p>
    <w:p w14:paraId="3DA0FAD2" w14:textId="69B916F2" w:rsidR="00E5372F" w:rsidRPr="00E27281" w:rsidRDefault="00E5372F" w:rsidP="00A31839">
      <w:pPr>
        <w:tabs>
          <w:tab w:val="left" w:pos="4962"/>
        </w:tabs>
        <w:autoSpaceDE w:val="0"/>
        <w:autoSpaceDN w:val="0"/>
        <w:adjustRightInd w:val="0"/>
        <w:spacing w:before="0" w:after="0"/>
        <w:jc w:val="left"/>
        <w:rPr>
          <w:rFonts w:cs="Arial"/>
          <w:color w:val="000000"/>
        </w:rPr>
      </w:pPr>
      <w:r w:rsidRPr="00E27281">
        <w:rPr>
          <w:rFonts w:cs="Arial"/>
          <w:color w:val="000000"/>
        </w:rPr>
        <w:t>Planeeringuala suurus</w:t>
      </w:r>
      <w:r w:rsidRPr="00E27281">
        <w:rPr>
          <w:rFonts w:cs="Arial"/>
          <w:color w:val="000000"/>
        </w:rPr>
        <w:tab/>
      </w:r>
      <w:r w:rsidR="00ED19C7">
        <w:rPr>
          <w:rFonts w:cs="Arial"/>
          <w:color w:val="000000"/>
        </w:rPr>
        <w:t>1</w:t>
      </w:r>
      <w:r w:rsidRPr="00E27281">
        <w:rPr>
          <w:rFonts w:cs="Arial"/>
          <w:color w:val="000000"/>
        </w:rPr>
        <w:t>,</w:t>
      </w:r>
      <w:r w:rsidR="00ED19C7">
        <w:rPr>
          <w:rFonts w:cs="Arial"/>
          <w:color w:val="000000"/>
        </w:rPr>
        <w:t>05</w:t>
      </w:r>
      <w:r w:rsidRPr="00E27281">
        <w:rPr>
          <w:rFonts w:cs="Arial"/>
          <w:color w:val="000000"/>
        </w:rPr>
        <w:t xml:space="preserve"> ha</w:t>
      </w:r>
    </w:p>
    <w:p w14:paraId="63C32FD1" w14:textId="5B326681" w:rsidR="00E5372F" w:rsidRPr="00E27281" w:rsidRDefault="00E5372F" w:rsidP="00A31839">
      <w:pPr>
        <w:tabs>
          <w:tab w:val="left" w:pos="4962"/>
        </w:tabs>
        <w:autoSpaceDE w:val="0"/>
        <w:autoSpaceDN w:val="0"/>
        <w:adjustRightInd w:val="0"/>
        <w:spacing w:before="0" w:after="0"/>
        <w:jc w:val="left"/>
        <w:rPr>
          <w:rFonts w:cs="Arial"/>
          <w:color w:val="000000"/>
        </w:rPr>
      </w:pPr>
      <w:r w:rsidRPr="00E27281">
        <w:rPr>
          <w:rFonts w:cs="Arial"/>
          <w:color w:val="000000"/>
        </w:rPr>
        <w:t>Kavandatud kruntide arv</w:t>
      </w:r>
      <w:r w:rsidRPr="00E27281">
        <w:rPr>
          <w:rFonts w:cs="Arial"/>
          <w:color w:val="000000"/>
        </w:rPr>
        <w:tab/>
      </w:r>
      <w:r w:rsidR="00ED19C7">
        <w:rPr>
          <w:rFonts w:cs="Arial"/>
          <w:color w:val="000000"/>
        </w:rPr>
        <w:t>2</w:t>
      </w:r>
    </w:p>
    <w:p w14:paraId="520E437C" w14:textId="77777777" w:rsidR="00E5372F" w:rsidRPr="00E27281" w:rsidRDefault="00E5372F" w:rsidP="00AA644B">
      <w:pPr>
        <w:autoSpaceDE w:val="0"/>
        <w:autoSpaceDN w:val="0"/>
        <w:adjustRightInd w:val="0"/>
        <w:spacing w:before="0" w:after="0"/>
        <w:jc w:val="left"/>
        <w:rPr>
          <w:rFonts w:cs="Arial"/>
          <w:color w:val="000000"/>
        </w:rPr>
      </w:pPr>
      <w:r w:rsidRPr="00E27281">
        <w:rPr>
          <w:rFonts w:cs="Arial"/>
          <w:color w:val="000000"/>
        </w:rPr>
        <w:t>Krunditava ala maa bilanss:</w:t>
      </w:r>
    </w:p>
    <w:p w14:paraId="7C676EFA" w14:textId="2484EA4C" w:rsidR="00A56E7C" w:rsidRPr="00E27281" w:rsidRDefault="00A31839" w:rsidP="00A31839">
      <w:pPr>
        <w:tabs>
          <w:tab w:val="left" w:pos="1843"/>
          <w:tab w:val="left" w:pos="4962"/>
        </w:tabs>
        <w:autoSpaceDE w:val="0"/>
        <w:autoSpaceDN w:val="0"/>
        <w:adjustRightInd w:val="0"/>
        <w:spacing w:before="0" w:after="0"/>
        <w:jc w:val="left"/>
        <w:rPr>
          <w:rFonts w:cs="Arial"/>
          <w:color w:val="000000"/>
        </w:rPr>
      </w:pPr>
      <w:r w:rsidRPr="00E27281">
        <w:rPr>
          <w:rFonts w:cs="Arial"/>
          <w:color w:val="000000"/>
        </w:rPr>
        <w:tab/>
      </w:r>
      <w:r w:rsidR="00ED19C7">
        <w:rPr>
          <w:rFonts w:cs="Arial"/>
          <w:color w:val="000000"/>
        </w:rPr>
        <w:t>äri</w:t>
      </w:r>
      <w:r w:rsidR="00E5372F" w:rsidRPr="00E27281">
        <w:rPr>
          <w:rFonts w:cs="Arial"/>
          <w:color w:val="000000"/>
        </w:rPr>
        <w:t>maa</w:t>
      </w:r>
      <w:r w:rsidR="00E5372F" w:rsidRPr="00E27281">
        <w:rPr>
          <w:rFonts w:cs="Arial"/>
          <w:color w:val="000000"/>
        </w:rPr>
        <w:tab/>
      </w:r>
      <w:r w:rsidR="005105FE" w:rsidRPr="00E27281">
        <w:rPr>
          <w:rFonts w:cs="Arial"/>
          <w:color w:val="000000"/>
        </w:rPr>
        <w:t>1</w:t>
      </w:r>
      <w:r w:rsidR="00ED19C7">
        <w:rPr>
          <w:rFonts w:cs="Arial"/>
          <w:color w:val="000000"/>
        </w:rPr>
        <w:t>0</w:t>
      </w:r>
      <w:r w:rsidR="00D74BA4" w:rsidRPr="00E27281">
        <w:rPr>
          <w:rFonts w:cs="Arial"/>
          <w:color w:val="000000"/>
        </w:rPr>
        <w:t> </w:t>
      </w:r>
      <w:r w:rsidR="00ED19C7">
        <w:rPr>
          <w:rFonts w:cs="Arial"/>
          <w:color w:val="000000"/>
        </w:rPr>
        <w:t>140</w:t>
      </w:r>
      <w:r w:rsidR="00E5372F" w:rsidRPr="00E27281">
        <w:rPr>
          <w:rFonts w:cs="Arial"/>
          <w:color w:val="000000"/>
        </w:rPr>
        <w:t xml:space="preserve"> m²</w:t>
      </w:r>
      <w:r w:rsidR="00E5372F" w:rsidRPr="00E27281">
        <w:rPr>
          <w:rFonts w:cs="Arial"/>
          <w:color w:val="000000"/>
        </w:rPr>
        <w:tab/>
      </w:r>
      <w:r w:rsidR="00ED19C7">
        <w:rPr>
          <w:rFonts w:cs="Arial"/>
          <w:color w:val="000000"/>
        </w:rPr>
        <w:t>97</w:t>
      </w:r>
      <w:r w:rsidR="00E5372F" w:rsidRPr="00E27281">
        <w:rPr>
          <w:rFonts w:cs="Arial"/>
          <w:color w:val="000000"/>
        </w:rPr>
        <w:t>%</w:t>
      </w:r>
    </w:p>
    <w:p w14:paraId="0F09D996" w14:textId="74348292" w:rsidR="00962CF3" w:rsidRDefault="00A31839" w:rsidP="00824253">
      <w:pPr>
        <w:tabs>
          <w:tab w:val="left" w:pos="1843"/>
          <w:tab w:val="left" w:pos="5103"/>
        </w:tabs>
        <w:autoSpaceDE w:val="0"/>
        <w:autoSpaceDN w:val="0"/>
        <w:adjustRightInd w:val="0"/>
        <w:spacing w:before="0" w:after="0"/>
        <w:jc w:val="left"/>
        <w:rPr>
          <w:rFonts w:cs="Arial"/>
          <w:color w:val="000000"/>
        </w:rPr>
      </w:pPr>
      <w:r w:rsidRPr="00E27281">
        <w:rPr>
          <w:rFonts w:cs="Arial"/>
          <w:color w:val="000000"/>
        </w:rPr>
        <w:tab/>
      </w:r>
      <w:r w:rsidR="00E5372F" w:rsidRPr="00E27281">
        <w:rPr>
          <w:rFonts w:cs="Arial"/>
          <w:color w:val="000000"/>
        </w:rPr>
        <w:t>transpordimaa</w:t>
      </w:r>
      <w:r w:rsidR="00E5372F" w:rsidRPr="00E27281">
        <w:rPr>
          <w:rFonts w:cs="Arial"/>
          <w:color w:val="000000"/>
        </w:rPr>
        <w:tab/>
      </w:r>
      <w:r w:rsidR="00824253">
        <w:rPr>
          <w:rFonts w:cs="Arial"/>
          <w:color w:val="000000"/>
        </w:rPr>
        <w:t xml:space="preserve"> </w:t>
      </w:r>
      <w:r w:rsidR="00824253">
        <w:rPr>
          <w:rFonts w:cs="Arial"/>
          <w:color w:val="000000"/>
        </w:rPr>
        <w:t> </w:t>
      </w:r>
      <w:r w:rsidR="00ED19C7">
        <w:rPr>
          <w:rFonts w:cs="Arial"/>
          <w:color w:val="000000"/>
        </w:rPr>
        <w:t>347</w:t>
      </w:r>
      <w:r w:rsidR="00E5372F" w:rsidRPr="00E27281">
        <w:rPr>
          <w:rFonts w:cs="Arial"/>
          <w:color w:val="000000"/>
        </w:rPr>
        <w:t xml:space="preserve"> m²</w:t>
      </w:r>
      <w:r w:rsidR="00E5372F" w:rsidRPr="00E27281">
        <w:rPr>
          <w:rFonts w:cs="Arial"/>
          <w:color w:val="000000"/>
        </w:rPr>
        <w:tab/>
      </w:r>
      <w:r w:rsidR="00824253">
        <w:rPr>
          <w:rFonts w:cs="Arial"/>
          <w:color w:val="000000"/>
        </w:rPr>
        <w:t> </w:t>
      </w:r>
      <w:r w:rsidR="00ED19C7">
        <w:rPr>
          <w:rFonts w:cs="Arial"/>
          <w:color w:val="000000"/>
        </w:rPr>
        <w:t>3</w:t>
      </w:r>
      <w:r w:rsidR="00E5372F" w:rsidRPr="00E27281">
        <w:rPr>
          <w:rFonts w:cs="Arial"/>
          <w:color w:val="000000"/>
        </w:rPr>
        <w:t>%</w:t>
      </w:r>
    </w:p>
    <w:p w14:paraId="7A9F7351" w14:textId="77777777" w:rsidR="009C1FAD" w:rsidRPr="00E27281" w:rsidRDefault="009C1FAD" w:rsidP="009C1FAD">
      <w:pPr>
        <w:spacing w:before="0" w:after="0"/>
        <w:rPr>
          <w:rFonts w:cs="Arial"/>
          <w:color w:val="000000"/>
        </w:rPr>
      </w:pPr>
    </w:p>
    <w:p w14:paraId="264ECB5C" w14:textId="77777777" w:rsidR="00D32B8F" w:rsidRPr="00E27281" w:rsidRDefault="00F4184D" w:rsidP="007F1560">
      <w:pPr>
        <w:pStyle w:val="Heading2"/>
        <w:tabs>
          <w:tab w:val="left" w:pos="426"/>
        </w:tabs>
        <w:ind w:left="0" w:firstLine="0"/>
        <w:rPr>
          <w:rFonts w:cs="Arial"/>
          <w:szCs w:val="22"/>
        </w:rPr>
      </w:pPr>
      <w:bookmarkStart w:id="45" w:name="_Toc241668925"/>
      <w:r w:rsidRPr="00E27281">
        <w:rPr>
          <w:rFonts w:cs="Arial"/>
          <w:szCs w:val="22"/>
        </w:rPr>
        <w:t>Tehnovõrkude lahendus</w:t>
      </w:r>
      <w:bookmarkEnd w:id="45"/>
    </w:p>
    <w:p w14:paraId="6BEFA68D" w14:textId="6EB6E557" w:rsidR="00E63B3B" w:rsidRDefault="00ED19C7" w:rsidP="00ED3DED">
      <w:pPr>
        <w:spacing w:before="0" w:after="0"/>
        <w:rPr>
          <w:rFonts w:cs="Arial"/>
          <w:lang w:eastAsia="ar-SA"/>
        </w:rPr>
      </w:pPr>
      <w:r w:rsidRPr="00ED19C7">
        <w:rPr>
          <w:rFonts w:cs="Arial"/>
          <w:lang w:eastAsia="ar-SA"/>
        </w:rPr>
        <w:t>Tehnovõrkude lahendus koostatakse detailplaneeringu järgmises etapis.</w:t>
      </w:r>
    </w:p>
    <w:p w14:paraId="1E3504E2" w14:textId="77777777" w:rsidR="00ED19C7" w:rsidRPr="00E27281" w:rsidRDefault="00ED19C7" w:rsidP="00ED3DED">
      <w:pPr>
        <w:spacing w:before="0" w:after="0"/>
        <w:rPr>
          <w:lang w:eastAsia="ar-SA"/>
        </w:rPr>
      </w:pPr>
    </w:p>
    <w:p w14:paraId="1BBA755C" w14:textId="0EFFA690" w:rsidR="00691F73" w:rsidRPr="00E27281" w:rsidRDefault="00691F73">
      <w:pPr>
        <w:pStyle w:val="Heading3"/>
        <w:numPr>
          <w:ilvl w:val="2"/>
          <w:numId w:val="32"/>
        </w:numPr>
        <w:rPr>
          <w:lang w:eastAsia="ar-SA"/>
        </w:rPr>
      </w:pPr>
      <w:bookmarkStart w:id="46" w:name="_Toc241668926"/>
      <w:r w:rsidRPr="00E27281">
        <w:rPr>
          <w:lang w:eastAsia="ar-SA"/>
        </w:rPr>
        <w:t>Vertikaalplaneerimine ja sademevee ärajuhtimine</w:t>
      </w:r>
      <w:bookmarkEnd w:id="46"/>
    </w:p>
    <w:p w14:paraId="6B8B0753" w14:textId="400C27AA" w:rsidR="00691F73" w:rsidRPr="00E27281" w:rsidRDefault="00691F73" w:rsidP="00AA644B">
      <w:pPr>
        <w:spacing w:before="0" w:after="0"/>
        <w:rPr>
          <w:rFonts w:cs="Arial"/>
        </w:rPr>
      </w:pPr>
      <w:r w:rsidRPr="00E27281">
        <w:rPr>
          <w:rFonts w:cs="Arial"/>
        </w:rPr>
        <w:t>Vertikaalplaneerimine lahendatakse hoone ehitusprojekti staadiumis ja lahendusega tuleb tagada, et sademevesi ei valguks kõrval maaüksustele.</w:t>
      </w:r>
      <w:r w:rsidR="00C70A32" w:rsidRPr="00E27281">
        <w:rPr>
          <w:rFonts w:cs="Arial"/>
        </w:rPr>
        <w:t xml:space="preserve"> </w:t>
      </w:r>
      <w:r w:rsidR="00C54327" w:rsidRPr="00C54327">
        <w:rPr>
          <w:rFonts w:cs="Arial"/>
        </w:rPr>
        <w:t>Olemasolevat maapinda võib tõsta maksimaalselt 0,5</w:t>
      </w:r>
      <w:r w:rsidR="00861E59">
        <w:rPr>
          <w:rFonts w:cs="Arial"/>
        </w:rPr>
        <w:t> </w:t>
      </w:r>
      <w:r w:rsidR="00C54327" w:rsidRPr="00C54327">
        <w:rPr>
          <w:rFonts w:cs="Arial"/>
        </w:rPr>
        <w:t>m hoonestuse lähialal.</w:t>
      </w:r>
      <w:r w:rsidR="00C54327">
        <w:rPr>
          <w:rFonts w:cs="Arial"/>
        </w:rPr>
        <w:t xml:space="preserve"> </w:t>
      </w:r>
      <w:r w:rsidR="00C54327" w:rsidRPr="00C54327">
        <w:rPr>
          <w:rFonts w:cs="Arial"/>
        </w:rPr>
        <w:t>Olemasolevat maapinda ei või tõsta kõrgemale hoonestatud naaberkinnistu maapinnast.</w:t>
      </w:r>
    </w:p>
    <w:p w14:paraId="4FA4FBE1" w14:textId="6DA9CEFF" w:rsidR="00691F73" w:rsidRPr="00E27281" w:rsidRDefault="00691F73" w:rsidP="00AA644B">
      <w:pPr>
        <w:spacing w:before="0" w:after="0"/>
        <w:rPr>
          <w:rFonts w:cs="Arial"/>
        </w:rPr>
      </w:pPr>
      <w:r w:rsidRPr="00E27281">
        <w:rPr>
          <w:rFonts w:cs="Arial"/>
        </w:rPr>
        <w:t xml:space="preserve">Peale </w:t>
      </w:r>
      <w:r w:rsidR="00ED19C7">
        <w:rPr>
          <w:rFonts w:cs="Arial"/>
        </w:rPr>
        <w:t>hoone</w:t>
      </w:r>
      <w:r w:rsidRPr="00E27281">
        <w:rPr>
          <w:rFonts w:cs="Arial"/>
        </w:rPr>
        <w:t xml:space="preserve"> ehitamist krundi maapind tasandatakse ja krundisisene vertikaalplaneerimine lahendada hoone ehitusprojekti koosseisus. Vertikaalplaneerimisega tuleb tagada sademevee mitte kaldumine naaberkinnistutele. Hoonete suhtelise kõrguse ±0.00 määramisel lähtuda juurdesõidutee projekteerimisel valitud kõrgusmärkidest.</w:t>
      </w:r>
    </w:p>
    <w:p w14:paraId="02605A8B" w14:textId="04949B4E" w:rsidR="0069775F" w:rsidRDefault="00691F73" w:rsidP="005105FE">
      <w:pPr>
        <w:spacing w:before="0" w:after="0"/>
        <w:rPr>
          <w:rFonts w:cs="Arial"/>
        </w:rPr>
      </w:pPr>
      <w:r w:rsidRPr="00E27281">
        <w:rPr>
          <w:rFonts w:cs="Arial"/>
        </w:rPr>
        <w:lastRenderedPageBreak/>
        <w:t>Tee projekteerimisel arvestada maapinna looduslike kalletega. Teekatte pind rajada kõrgemale ümbritsevast maapinnast.</w:t>
      </w:r>
    </w:p>
    <w:p w14:paraId="34497573" w14:textId="005DBCE6" w:rsidR="005105FE" w:rsidRPr="00E27281" w:rsidRDefault="005105FE" w:rsidP="005105FE">
      <w:pPr>
        <w:spacing w:before="0" w:after="0"/>
        <w:rPr>
          <w:rFonts w:cs="Arial"/>
        </w:rPr>
      </w:pPr>
      <w:r w:rsidRPr="00E27281">
        <w:rPr>
          <w:rFonts w:cs="Arial"/>
        </w:rPr>
        <w:t>Sademevee minimeerimise aluseks tuleb võtta Rae valla ühisveevärgi ja kanalisatsiooni ning sademevee ärajuhtimise arendamise kava aastateks 2024 – 2035 peatükk 9.3 „Sademevee käitluse põhiprintsiibid”. Sademevee käitlus peab vastama keskkonnaministri 08.11.2019 määrusele nr 61 „Nõuded reovee puhastamise ning heit-, sademe-, kaevandus</w:t>
      </w:r>
      <w:r w:rsidR="00F13C08">
        <w:rPr>
          <w:rFonts w:cs="Arial"/>
        </w:rPr>
        <w:t>-</w:t>
      </w:r>
      <w:r w:rsidRPr="00E27281">
        <w:rPr>
          <w:rFonts w:cs="Arial"/>
        </w:rPr>
        <w:t xml:space="preserve">, karjääri- ja jahutusvee suublasse juhtimise kohta, nõuetele vastavuse hindamise meetmed ning saasteainesisalduse piirväärtused”. Lähtuda </w:t>
      </w:r>
      <w:r w:rsidR="00F13C08">
        <w:rPr>
          <w:rFonts w:cs="Arial"/>
        </w:rPr>
        <w:t xml:space="preserve">Eesti standardist </w:t>
      </w:r>
      <w:r w:rsidRPr="00E27281">
        <w:rPr>
          <w:rFonts w:cs="Arial"/>
        </w:rPr>
        <w:t>EVS 848:2021 „</w:t>
      </w:r>
      <w:proofErr w:type="spellStart"/>
      <w:r w:rsidRPr="00E27281">
        <w:rPr>
          <w:rFonts w:cs="Arial"/>
        </w:rPr>
        <w:t>Väliskanalisatsioonivõrk</w:t>
      </w:r>
      <w:proofErr w:type="spellEnd"/>
      <w:r w:rsidRPr="00E27281">
        <w:rPr>
          <w:rFonts w:cs="Arial"/>
        </w:rPr>
        <w:t>”.</w:t>
      </w:r>
    </w:p>
    <w:p w14:paraId="1C8040F8" w14:textId="5416C0E6" w:rsidR="0069775F" w:rsidRPr="00DD4625" w:rsidRDefault="00EC1FFA" w:rsidP="0069775F">
      <w:pPr>
        <w:spacing w:before="0" w:after="0"/>
        <w:rPr>
          <w:rFonts w:cs="Arial"/>
        </w:rPr>
      </w:pPr>
      <w:r w:rsidRPr="00E27281">
        <w:rPr>
          <w:rFonts w:cs="Arial"/>
        </w:rPr>
        <w:t>Planeeringuala põhjavee kaitseks kasutada järgmisi meetmeid – mitte immutada reovett või juhtida saasteaineid haljasaladele.</w:t>
      </w:r>
    </w:p>
    <w:p w14:paraId="32EC729D" w14:textId="6741B88F" w:rsidR="005105FE" w:rsidRPr="00E27281" w:rsidRDefault="005105FE" w:rsidP="005105FE">
      <w:pPr>
        <w:spacing w:before="0" w:after="0"/>
        <w:rPr>
          <w:rFonts w:cs="Arial"/>
        </w:rPr>
      </w:pPr>
      <w:r w:rsidRPr="00E27281">
        <w:rPr>
          <w:rFonts w:cs="Arial"/>
        </w:rPr>
        <w:t>Veeseaduse kohaselt tuleb sademevee käitlemisel eelistada lahendusi, mis võimaldavad sademeveest vabaneda selle tekkekohas, vältides sademevee reostumist. Sademeveest vabanemiseks sademevee suublasse juhtimisel kasutada looduslähedasi lahendusi (nt rohealasid, viibetiike, vihmaaedasid, imbkraave jm), mis võimaldavad sademeveest vabaneda eelkõige maastikukujundamise kaudu, vältides sademevee reostumist. Soovitatav on kasutada sademevee taaskasutamise meetmeid nt wc-poti loputusvesi.</w:t>
      </w:r>
    </w:p>
    <w:p w14:paraId="653AC7D2" w14:textId="2B4E510B" w:rsidR="00EC1FFA" w:rsidRPr="00E27281" w:rsidRDefault="00EC1FFA" w:rsidP="005105FE">
      <w:pPr>
        <w:spacing w:before="0" w:after="0"/>
        <w:rPr>
          <w:rFonts w:cs="Arial"/>
        </w:rPr>
      </w:pPr>
      <w:r w:rsidRPr="00E27281">
        <w:t>Parklast suunatakse sademeveed I klassi muda-õlipüüduritesse ning puhastatud vesi juhitakse kraavi.</w:t>
      </w:r>
    </w:p>
    <w:p w14:paraId="14E2A60A" w14:textId="77777777" w:rsidR="00EF555D" w:rsidRPr="00E27281" w:rsidRDefault="00EF555D" w:rsidP="00C15545">
      <w:pPr>
        <w:spacing w:before="0" w:after="0"/>
        <w:rPr>
          <w:rFonts w:cs="Arial"/>
        </w:rPr>
      </w:pPr>
      <w:r w:rsidRPr="00E27281">
        <w:rPr>
          <w:rFonts w:cs="Arial"/>
        </w:rPr>
        <w:t xml:space="preserve">Rakendada säästvaid sademevee lahendusi läbi maastiku kujunduse eesvoolu koormuse vähendamiseks nn </w:t>
      </w:r>
      <w:proofErr w:type="spellStart"/>
      <w:r w:rsidRPr="00E27281">
        <w:rPr>
          <w:rFonts w:cs="Arial"/>
        </w:rPr>
        <w:t>äkksadude</w:t>
      </w:r>
      <w:proofErr w:type="spellEnd"/>
      <w:r w:rsidRPr="00E27281">
        <w:rPr>
          <w:rFonts w:cs="Arial"/>
        </w:rPr>
        <w:t xml:space="preserve"> korral:</w:t>
      </w:r>
    </w:p>
    <w:p w14:paraId="56087F29" w14:textId="77777777" w:rsidR="00EF555D" w:rsidRPr="00E27281" w:rsidRDefault="00EF555D" w:rsidP="00EF555D">
      <w:pPr>
        <w:numPr>
          <w:ilvl w:val="0"/>
          <w:numId w:val="21"/>
        </w:numPr>
        <w:spacing w:before="0" w:after="0"/>
        <w:ind w:left="284" w:hanging="218"/>
        <w:rPr>
          <w:rFonts w:cs="Arial"/>
        </w:rPr>
      </w:pPr>
      <w:r w:rsidRPr="00E27281">
        <w:rPr>
          <w:rFonts w:cs="Arial"/>
        </w:rPr>
        <w:t>imbväljaku rajamine, tagada sademevee valgumine antud alale vertikaalplaneerimisega;</w:t>
      </w:r>
    </w:p>
    <w:p w14:paraId="5690D6B3" w14:textId="77777777" w:rsidR="00EF555D" w:rsidRPr="00E27281" w:rsidRDefault="00EF555D" w:rsidP="00EF555D">
      <w:pPr>
        <w:numPr>
          <w:ilvl w:val="0"/>
          <w:numId w:val="44"/>
        </w:numPr>
        <w:spacing w:before="0" w:after="0"/>
        <w:ind w:left="284" w:hanging="218"/>
        <w:rPr>
          <w:rFonts w:cs="Arial"/>
        </w:rPr>
      </w:pPr>
      <w:r w:rsidRPr="00E27281">
        <w:rPr>
          <w:rFonts w:cs="Arial"/>
        </w:rPr>
        <w:t>kasvukastide ja vihmapeenarde rajamine, sh kohalikud taimed, mis loovad elukohti väiksematele loomadele ja taluvad ajutist üleujutust;</w:t>
      </w:r>
    </w:p>
    <w:p w14:paraId="0D897BE1" w14:textId="4290D443" w:rsidR="00EF555D" w:rsidRPr="00E27281" w:rsidRDefault="00EF555D" w:rsidP="00EF555D">
      <w:pPr>
        <w:numPr>
          <w:ilvl w:val="0"/>
          <w:numId w:val="44"/>
        </w:numPr>
        <w:spacing w:before="0" w:after="0"/>
        <w:ind w:left="284" w:hanging="218"/>
        <w:rPr>
          <w:rFonts w:cs="Arial"/>
        </w:rPr>
      </w:pPr>
      <w:r w:rsidRPr="00E27281">
        <w:rPr>
          <w:rFonts w:cs="Arial"/>
        </w:rPr>
        <w:t xml:space="preserve">parkimisalade osaline lühiajaline </w:t>
      </w:r>
      <w:proofErr w:type="spellStart"/>
      <w:r w:rsidRPr="00E27281">
        <w:rPr>
          <w:rFonts w:cs="Arial"/>
        </w:rPr>
        <w:t>üleujutamine</w:t>
      </w:r>
      <w:proofErr w:type="spellEnd"/>
      <w:r w:rsidRPr="00E27281">
        <w:rPr>
          <w:rFonts w:cs="Arial"/>
        </w:rPr>
        <w:t xml:space="preserve">, </w:t>
      </w:r>
      <w:r w:rsidR="00861E59">
        <w:rPr>
          <w:rFonts w:cs="Arial"/>
        </w:rPr>
        <w:t>mi</w:t>
      </w:r>
      <w:r w:rsidRPr="00E27281">
        <w:rPr>
          <w:rFonts w:cs="Arial"/>
        </w:rPr>
        <w:t xml:space="preserve">da on võimalik tagada parkimisaladelt äravoolutoru </w:t>
      </w:r>
      <w:proofErr w:type="spellStart"/>
      <w:r w:rsidRPr="00E27281">
        <w:rPr>
          <w:rFonts w:cs="Arial"/>
        </w:rPr>
        <w:t>dimensioneerimisega</w:t>
      </w:r>
      <w:proofErr w:type="spellEnd"/>
      <w:r w:rsidRPr="00E27281">
        <w:rPr>
          <w:rFonts w:cs="Arial"/>
        </w:rPr>
        <w:t>;</w:t>
      </w:r>
    </w:p>
    <w:p w14:paraId="6E621AF6" w14:textId="77777777" w:rsidR="00EF555D" w:rsidRPr="00E27281" w:rsidRDefault="00EF555D" w:rsidP="00EF555D">
      <w:pPr>
        <w:numPr>
          <w:ilvl w:val="0"/>
          <w:numId w:val="44"/>
        </w:numPr>
        <w:spacing w:before="0" w:after="0"/>
        <w:ind w:left="284" w:hanging="218"/>
        <w:rPr>
          <w:rFonts w:cs="Arial"/>
        </w:rPr>
      </w:pPr>
      <w:r w:rsidRPr="00E27281">
        <w:rPr>
          <w:rFonts w:cs="Arial"/>
        </w:rPr>
        <w:t>vett läbilaskvate katendite kasutamine parkimisaladel;</w:t>
      </w:r>
    </w:p>
    <w:p w14:paraId="3F6EB355" w14:textId="1D6F3ED7" w:rsidR="00EF555D" w:rsidRPr="00E27281" w:rsidRDefault="00EF555D" w:rsidP="005105FE">
      <w:pPr>
        <w:numPr>
          <w:ilvl w:val="0"/>
          <w:numId w:val="44"/>
        </w:numPr>
        <w:spacing w:before="0" w:after="0"/>
        <w:ind w:left="284" w:hanging="218"/>
        <w:rPr>
          <w:rFonts w:cs="Arial"/>
        </w:rPr>
      </w:pPr>
      <w:r w:rsidRPr="00E27281">
        <w:rPr>
          <w:rFonts w:cs="Arial"/>
        </w:rPr>
        <w:t>imbväljakute, sh nõvade rajamine.</w:t>
      </w:r>
    </w:p>
    <w:p w14:paraId="5FADA48B" w14:textId="77777777" w:rsidR="00E27281" w:rsidRDefault="00E27281" w:rsidP="00AA644B">
      <w:pPr>
        <w:spacing w:before="0" w:after="0"/>
        <w:rPr>
          <w:rFonts w:cs="Arial"/>
        </w:rPr>
      </w:pPr>
    </w:p>
    <w:p w14:paraId="5F11343B" w14:textId="77777777" w:rsidR="00D41B86" w:rsidRPr="00E27281" w:rsidRDefault="00D41B86" w:rsidP="00AA644B">
      <w:pPr>
        <w:spacing w:before="0" w:after="0"/>
        <w:rPr>
          <w:rFonts w:cs="Arial"/>
        </w:rPr>
      </w:pPr>
    </w:p>
    <w:p w14:paraId="084A5CD0" w14:textId="65473396" w:rsidR="00AA7E9F" w:rsidRPr="00E27281" w:rsidRDefault="002F7A2C" w:rsidP="0054544C">
      <w:pPr>
        <w:pStyle w:val="Heading1"/>
        <w:spacing w:before="0"/>
        <w:ind w:left="431" w:hanging="431"/>
      </w:pPr>
      <w:bookmarkStart w:id="47" w:name="_Toc241668927"/>
      <w:r w:rsidRPr="00E27281">
        <w:t>KESKKONNATINGIMUSED JA VÕIMALIK</w:t>
      </w:r>
      <w:r w:rsidR="0080339B" w:rsidRPr="00E27281">
        <w:t>U</w:t>
      </w:r>
      <w:r w:rsidRPr="00E27281">
        <w:t xml:space="preserve"> KESKKONNAMÕJU HINDAMINE</w:t>
      </w:r>
      <w:bookmarkEnd w:id="47"/>
    </w:p>
    <w:p w14:paraId="27D73A1B" w14:textId="77777777" w:rsidR="006E4A38" w:rsidRPr="00E27281" w:rsidRDefault="006E4A38" w:rsidP="00AA644B">
      <w:pPr>
        <w:spacing w:before="0" w:after="0"/>
        <w:rPr>
          <w:rFonts w:cs="Arial"/>
        </w:rPr>
      </w:pPr>
    </w:p>
    <w:p w14:paraId="06DCED89" w14:textId="77777777" w:rsidR="002F7A2C" w:rsidRPr="00E27281" w:rsidRDefault="00AA7E9F" w:rsidP="007F1560">
      <w:pPr>
        <w:pStyle w:val="Heading2"/>
        <w:tabs>
          <w:tab w:val="left" w:pos="426"/>
        </w:tabs>
        <w:ind w:left="0" w:firstLine="0"/>
        <w:rPr>
          <w:rFonts w:cs="Arial"/>
          <w:szCs w:val="22"/>
        </w:rPr>
      </w:pPr>
      <w:bookmarkStart w:id="48" w:name="_Toc241668928"/>
      <w:r w:rsidRPr="00E27281">
        <w:rPr>
          <w:rFonts w:cs="Arial"/>
          <w:szCs w:val="22"/>
        </w:rPr>
        <w:t>Eessõna</w:t>
      </w:r>
      <w:bookmarkEnd w:id="48"/>
    </w:p>
    <w:p w14:paraId="64915E6F" w14:textId="46BD8550" w:rsidR="00AA7E9F" w:rsidRPr="00E27281" w:rsidRDefault="00AA7E9F" w:rsidP="00AA644B">
      <w:pPr>
        <w:spacing w:before="0" w:after="0"/>
        <w:rPr>
          <w:rFonts w:eastAsia="Calibri" w:cs="Arial"/>
        </w:rPr>
      </w:pPr>
      <w:r w:rsidRPr="00E27281">
        <w:rPr>
          <w:rFonts w:eastAsia="Calibri" w:cs="Arial"/>
        </w:rPr>
        <w:t>Detailplaneeringuga ei kavandata tegevust, mis kuuluks keskkonnamõjude hindamise ja keskkonnajuhtimissüsteemi seaduse paragrahv 6 lõikes 1 nimetatud olulise keskkonnamõjuga tegevuste loetellu, mille puhul keskkonnamõju strateegilise hindamine läbiviimine on kohustuslik.</w:t>
      </w:r>
    </w:p>
    <w:p w14:paraId="428B7678" w14:textId="3F9C8966" w:rsidR="00AA7E9F" w:rsidRPr="00E27281" w:rsidRDefault="00AA7E9F" w:rsidP="00AA644B">
      <w:pPr>
        <w:spacing w:before="0" w:after="0"/>
        <w:rPr>
          <w:rFonts w:eastAsia="Calibri" w:cs="Arial"/>
        </w:rPr>
      </w:pPr>
      <w:r w:rsidRPr="00E27281">
        <w:rPr>
          <w:rFonts w:eastAsia="Calibri" w:cs="Arial"/>
        </w:rPr>
        <w:t>Kavandatav tegevus oma iseloomult eeldatavalt ohtu ei kujuta. Planeeritava tegevusega ei kaasne eeldatavalt olulisi kahjulikke tagajärgi ja ei avalda olulist mõju ning ei põhjusta keskkonnas pöördumatuid muudatusi.</w:t>
      </w:r>
    </w:p>
    <w:p w14:paraId="5A53DD5C" w14:textId="77777777" w:rsidR="003372BF" w:rsidRPr="00E27281" w:rsidRDefault="003372BF" w:rsidP="00AA644B">
      <w:pPr>
        <w:spacing w:before="0" w:after="0"/>
        <w:rPr>
          <w:rFonts w:eastAsia="Calibri" w:cs="Arial"/>
        </w:rPr>
      </w:pPr>
    </w:p>
    <w:p w14:paraId="48B1D951" w14:textId="77777777" w:rsidR="00AA7E9F" w:rsidRPr="00E27281" w:rsidRDefault="00B56C76" w:rsidP="003372BF">
      <w:pPr>
        <w:spacing w:before="0" w:after="0"/>
        <w:rPr>
          <w:rFonts w:eastAsia="Calibri" w:cs="Arial"/>
          <w:u w:val="single"/>
        </w:rPr>
      </w:pPr>
      <w:r w:rsidRPr="00E27281">
        <w:rPr>
          <w:rFonts w:eastAsia="Calibri" w:cs="Arial"/>
          <w:u w:val="single"/>
        </w:rPr>
        <w:t>Lähtetingimused:</w:t>
      </w:r>
    </w:p>
    <w:p w14:paraId="4AECC68F" w14:textId="060FE10F" w:rsidR="004D3190" w:rsidRPr="00E27281" w:rsidRDefault="00A31839">
      <w:pPr>
        <w:pStyle w:val="ListParagraph"/>
        <w:numPr>
          <w:ilvl w:val="0"/>
          <w:numId w:val="23"/>
        </w:numPr>
        <w:spacing w:before="0" w:after="0"/>
        <w:ind w:left="284" w:hanging="218"/>
        <w:contextualSpacing w:val="0"/>
        <w:rPr>
          <w:rFonts w:cs="Arial"/>
          <w:color w:val="000000"/>
        </w:rPr>
      </w:pPr>
      <w:r w:rsidRPr="00E27281">
        <w:rPr>
          <w:rFonts w:cs="Arial"/>
          <w:color w:val="000000"/>
        </w:rPr>
        <w:t>p</w:t>
      </w:r>
      <w:r w:rsidR="004D3190" w:rsidRPr="00E27281">
        <w:rPr>
          <w:rFonts w:cs="Arial"/>
          <w:color w:val="000000"/>
        </w:rPr>
        <w:t>laneeritavad katastriüksused on ehitisregistri andmetel hoonestamata;</w:t>
      </w:r>
    </w:p>
    <w:p w14:paraId="788A2646" w14:textId="77777777" w:rsidR="004D3190" w:rsidRPr="00E27281" w:rsidRDefault="004D3190">
      <w:pPr>
        <w:pStyle w:val="ListParagraph"/>
        <w:numPr>
          <w:ilvl w:val="0"/>
          <w:numId w:val="23"/>
        </w:numPr>
        <w:spacing w:before="0" w:after="0"/>
        <w:ind w:left="284" w:hanging="218"/>
        <w:contextualSpacing w:val="0"/>
        <w:rPr>
          <w:rFonts w:cs="Arial"/>
          <w:color w:val="000000"/>
        </w:rPr>
      </w:pPr>
      <w:r w:rsidRPr="00E27281">
        <w:rPr>
          <w:rFonts w:cs="Arial"/>
          <w:color w:val="000000"/>
        </w:rPr>
        <w:t>väärtuslik kõrghaljastus planeeritaval alal puudub;</w:t>
      </w:r>
    </w:p>
    <w:p w14:paraId="77F5CF01" w14:textId="77777777" w:rsidR="00AA7E9F" w:rsidRPr="00E27281" w:rsidRDefault="00AA7E9F">
      <w:pPr>
        <w:numPr>
          <w:ilvl w:val="0"/>
          <w:numId w:val="7"/>
        </w:numPr>
        <w:spacing w:before="0" w:after="0"/>
        <w:ind w:left="284" w:hanging="218"/>
        <w:contextualSpacing/>
        <w:rPr>
          <w:rFonts w:eastAsia="Calibri" w:cs="Arial"/>
        </w:rPr>
      </w:pPr>
      <w:r w:rsidRPr="00E27281">
        <w:rPr>
          <w:rFonts w:eastAsia="Calibri" w:cs="Arial"/>
        </w:rPr>
        <w:t>teadaolevalt ei ole planeeringualal kaitsealuste taimede leiukohti;</w:t>
      </w:r>
    </w:p>
    <w:p w14:paraId="2C134CD4" w14:textId="65952734" w:rsidR="00AA7E9F" w:rsidRPr="00E27281" w:rsidRDefault="00AA7E9F">
      <w:pPr>
        <w:numPr>
          <w:ilvl w:val="0"/>
          <w:numId w:val="7"/>
        </w:numPr>
        <w:spacing w:before="0" w:after="0"/>
        <w:ind w:left="284" w:hanging="218"/>
        <w:contextualSpacing/>
        <w:rPr>
          <w:rFonts w:eastAsia="Calibri" w:cs="Arial"/>
        </w:rPr>
      </w:pPr>
      <w:r w:rsidRPr="00E27281">
        <w:rPr>
          <w:rFonts w:eastAsia="Calibri" w:cs="Arial"/>
        </w:rPr>
        <w:t xml:space="preserve">vastavalt </w:t>
      </w:r>
      <w:r w:rsidR="007D271C" w:rsidRPr="00E27281">
        <w:rPr>
          <w:rFonts w:eastAsia="Calibri" w:cs="Arial"/>
        </w:rPr>
        <w:t>Eesti looduse infosüsteemile ning Maa- ja Ruumiameti</w:t>
      </w:r>
      <w:r w:rsidRPr="00E27281">
        <w:rPr>
          <w:rFonts w:eastAsia="Calibri" w:cs="Arial"/>
        </w:rPr>
        <w:t xml:space="preserve"> looduskaitse ja Natura 20</w:t>
      </w:r>
      <w:r w:rsidR="00B56C76" w:rsidRPr="00E27281">
        <w:rPr>
          <w:rFonts w:eastAsia="Calibri" w:cs="Arial"/>
        </w:rPr>
        <w:t xml:space="preserve">00 kaardirakendusele (seisuga </w:t>
      </w:r>
      <w:r w:rsidR="00ED19C7">
        <w:rPr>
          <w:rFonts w:eastAsia="Calibri" w:cs="Arial"/>
        </w:rPr>
        <w:t>30</w:t>
      </w:r>
      <w:r w:rsidR="00B56C76" w:rsidRPr="00E27281">
        <w:rPr>
          <w:rFonts w:eastAsia="Calibri" w:cs="Arial"/>
        </w:rPr>
        <w:t>.</w:t>
      </w:r>
      <w:r w:rsidR="005105FE" w:rsidRPr="00E27281">
        <w:rPr>
          <w:rFonts w:eastAsia="Calibri" w:cs="Arial"/>
        </w:rPr>
        <w:t>0</w:t>
      </w:r>
      <w:r w:rsidR="00ED19C7">
        <w:rPr>
          <w:rFonts w:eastAsia="Calibri" w:cs="Arial"/>
        </w:rPr>
        <w:t>7</w:t>
      </w:r>
      <w:r w:rsidRPr="00E27281">
        <w:rPr>
          <w:rFonts w:eastAsia="Calibri" w:cs="Arial"/>
        </w:rPr>
        <w:t>.202</w:t>
      </w:r>
      <w:r w:rsidR="00C41217">
        <w:rPr>
          <w:rFonts w:eastAsia="Calibri" w:cs="Arial"/>
        </w:rPr>
        <w:t>6</w:t>
      </w:r>
      <w:r w:rsidRPr="00E27281">
        <w:rPr>
          <w:rFonts w:eastAsia="Calibri" w:cs="Arial"/>
        </w:rPr>
        <w:t>) ei asu detailplaneeringu vahetus läheduses ega ka konkreetsel planeeringualal kaitstavaid loodusobjekte ega Natura 2000 võrgustikualasid, seega mõju kaitstavatele loodusobjektidele ja Natura 2000 alale puudub;</w:t>
      </w:r>
    </w:p>
    <w:p w14:paraId="6BBEC6B2" w14:textId="5EAC0423" w:rsidR="00A56E7C" w:rsidRPr="00E27281" w:rsidRDefault="00AA7E9F">
      <w:pPr>
        <w:numPr>
          <w:ilvl w:val="0"/>
          <w:numId w:val="7"/>
        </w:numPr>
        <w:spacing w:before="0" w:after="0"/>
        <w:ind w:left="284" w:hanging="218"/>
        <w:contextualSpacing/>
        <w:rPr>
          <w:rFonts w:eastAsia="Calibri" w:cs="Arial"/>
          <w:color w:val="000000"/>
        </w:rPr>
      </w:pPr>
      <w:r w:rsidRPr="00E27281">
        <w:rPr>
          <w:rFonts w:cs="Arial"/>
          <w:color w:val="000000"/>
        </w:rPr>
        <w:t xml:space="preserve">vastavalt </w:t>
      </w:r>
      <w:r w:rsidR="007D271C" w:rsidRPr="00E27281">
        <w:rPr>
          <w:rFonts w:cs="Arial"/>
          <w:color w:val="000000"/>
        </w:rPr>
        <w:t>Maa- ja Ruumiamet</w:t>
      </w:r>
      <w:r w:rsidRPr="00E27281">
        <w:rPr>
          <w:rFonts w:cs="Arial"/>
          <w:color w:val="000000"/>
        </w:rPr>
        <w:t>i kultuuri</w:t>
      </w:r>
      <w:r w:rsidR="002007A9" w:rsidRPr="00E27281">
        <w:rPr>
          <w:rFonts w:cs="Arial"/>
          <w:color w:val="000000"/>
        </w:rPr>
        <w:t>mälestiste kaardirakendusele (</w:t>
      </w:r>
      <w:r w:rsidR="00ED19C7">
        <w:rPr>
          <w:rFonts w:cs="Arial"/>
          <w:color w:val="000000"/>
        </w:rPr>
        <w:t>30</w:t>
      </w:r>
      <w:r w:rsidR="00B56C76" w:rsidRPr="00E27281">
        <w:rPr>
          <w:rFonts w:cs="Arial"/>
          <w:color w:val="000000"/>
        </w:rPr>
        <w:t>.</w:t>
      </w:r>
      <w:r w:rsidR="005105FE" w:rsidRPr="00E27281">
        <w:rPr>
          <w:rFonts w:cs="Arial"/>
          <w:color w:val="000000"/>
        </w:rPr>
        <w:t>0</w:t>
      </w:r>
      <w:r w:rsidR="00ED19C7">
        <w:rPr>
          <w:rFonts w:cs="Arial"/>
          <w:color w:val="000000"/>
        </w:rPr>
        <w:t>7</w:t>
      </w:r>
      <w:r w:rsidRPr="00E27281">
        <w:rPr>
          <w:rFonts w:cs="Arial"/>
          <w:color w:val="000000"/>
        </w:rPr>
        <w:t>.202</w:t>
      </w:r>
      <w:r w:rsidR="00C41217">
        <w:rPr>
          <w:rFonts w:cs="Arial"/>
          <w:color w:val="000000"/>
        </w:rPr>
        <w:t>6</w:t>
      </w:r>
      <w:r w:rsidRPr="00E27281">
        <w:rPr>
          <w:rFonts w:cs="Arial"/>
          <w:color w:val="000000"/>
        </w:rPr>
        <w:t xml:space="preserve">) </w:t>
      </w:r>
      <w:r w:rsidR="005105FE" w:rsidRPr="00E27281">
        <w:rPr>
          <w:rFonts w:cs="Arial"/>
          <w:color w:val="000000"/>
        </w:rPr>
        <w:t>ei asu planeeringualal ühtegi arheoloogiamälestist, seega mõju arheoloogiamälestistele puudub</w:t>
      </w:r>
      <w:r w:rsidR="00A56E7C" w:rsidRPr="00E27281">
        <w:rPr>
          <w:rFonts w:cs="Arial"/>
          <w:color w:val="000000"/>
        </w:rPr>
        <w:t>;</w:t>
      </w:r>
    </w:p>
    <w:p w14:paraId="27957B2E" w14:textId="5492B692" w:rsidR="00AA7E9F" w:rsidRPr="00E27281" w:rsidRDefault="00AA7E9F" w:rsidP="00BC7DB2">
      <w:pPr>
        <w:numPr>
          <w:ilvl w:val="0"/>
          <w:numId w:val="7"/>
        </w:numPr>
        <w:spacing w:before="0" w:after="0"/>
        <w:ind w:left="284" w:hanging="218"/>
        <w:rPr>
          <w:rFonts w:eastAsia="Calibri" w:cs="Arial"/>
        </w:rPr>
      </w:pPr>
      <w:r w:rsidRPr="00E27281">
        <w:rPr>
          <w:rFonts w:eastAsia="Calibri" w:cs="Arial"/>
        </w:rPr>
        <w:t xml:space="preserve">vastavalt </w:t>
      </w:r>
      <w:r w:rsidR="007D271C" w:rsidRPr="00E27281">
        <w:rPr>
          <w:rFonts w:eastAsia="Calibri" w:cs="Arial"/>
        </w:rPr>
        <w:t>Maa- ja Ruumiamet</w:t>
      </w:r>
      <w:r w:rsidRPr="00E27281">
        <w:rPr>
          <w:rFonts w:eastAsia="Calibri" w:cs="Arial"/>
        </w:rPr>
        <w:t>i geoloog</w:t>
      </w:r>
      <w:r w:rsidR="002007A9" w:rsidRPr="00E27281">
        <w:rPr>
          <w:rFonts w:eastAsia="Calibri" w:cs="Arial"/>
        </w:rPr>
        <w:t>ia kaardirakenduse andmetele (</w:t>
      </w:r>
      <w:r w:rsidR="00ED19C7">
        <w:rPr>
          <w:rFonts w:eastAsia="Calibri" w:cs="Arial"/>
        </w:rPr>
        <w:t>30</w:t>
      </w:r>
      <w:r w:rsidR="002007A9" w:rsidRPr="00E27281">
        <w:rPr>
          <w:rFonts w:eastAsia="Calibri" w:cs="Arial"/>
        </w:rPr>
        <w:t>.</w:t>
      </w:r>
      <w:r w:rsidR="005105FE" w:rsidRPr="00E27281">
        <w:rPr>
          <w:rFonts w:eastAsia="Calibri" w:cs="Arial"/>
        </w:rPr>
        <w:t>0</w:t>
      </w:r>
      <w:r w:rsidR="00ED19C7">
        <w:rPr>
          <w:rFonts w:eastAsia="Calibri" w:cs="Arial"/>
        </w:rPr>
        <w:t>7</w:t>
      </w:r>
      <w:r w:rsidRPr="00E27281">
        <w:rPr>
          <w:rFonts w:eastAsia="Calibri" w:cs="Arial"/>
        </w:rPr>
        <w:t>.202</w:t>
      </w:r>
      <w:r w:rsidR="00C41217">
        <w:rPr>
          <w:rFonts w:eastAsia="Calibri" w:cs="Arial"/>
        </w:rPr>
        <w:t>6</w:t>
      </w:r>
      <w:r w:rsidRPr="00E27281">
        <w:rPr>
          <w:rFonts w:eastAsia="Calibri" w:cs="Arial"/>
        </w:rPr>
        <w:t xml:space="preserve">) on piirkond </w:t>
      </w:r>
      <w:r w:rsidR="004D3190" w:rsidRPr="00E27281">
        <w:t>kaitsmata</w:t>
      </w:r>
      <w:r w:rsidR="001D071E">
        <w:t xml:space="preserve"> </w:t>
      </w:r>
      <w:r w:rsidR="004D3190" w:rsidRPr="00E27281">
        <w:t>põhjaveega ala</w:t>
      </w:r>
      <w:r w:rsidR="00E63B3B" w:rsidRPr="00E27281">
        <w:rPr>
          <w:rFonts w:eastAsia="Calibri" w:cs="Arial"/>
        </w:rPr>
        <w:t>.</w:t>
      </w:r>
    </w:p>
    <w:p w14:paraId="34904D96" w14:textId="77777777" w:rsidR="00BC7DB2" w:rsidRPr="00E27281" w:rsidRDefault="00BC7DB2" w:rsidP="00BC7DB2">
      <w:pPr>
        <w:spacing w:before="0" w:after="0"/>
        <w:rPr>
          <w:rFonts w:eastAsia="Calibri" w:cs="Arial"/>
        </w:rPr>
      </w:pPr>
    </w:p>
    <w:p w14:paraId="1447108E" w14:textId="7BDC1F95" w:rsidR="00AA7E9F" w:rsidRPr="00E27281" w:rsidRDefault="00AA7E9F" w:rsidP="00BC7DB2">
      <w:pPr>
        <w:spacing w:before="0" w:after="0"/>
        <w:rPr>
          <w:rFonts w:eastAsia="Calibri" w:cs="Arial"/>
        </w:rPr>
      </w:pPr>
      <w:r w:rsidRPr="00E27281">
        <w:rPr>
          <w:rFonts w:eastAsia="Calibri" w:cs="Arial"/>
        </w:rPr>
        <w:t>Arvestades eelnimetatud asjaolusid käsitletakse detailsemalt antud peatükis järgnevaid alateemasid, mis on vajalikud planeerimisele järgnevatele kavandatud tegevustele:</w:t>
      </w:r>
    </w:p>
    <w:p w14:paraId="0552C585" w14:textId="77777777" w:rsidR="00AA7E9F" w:rsidRPr="00E27281" w:rsidRDefault="00F630CD">
      <w:pPr>
        <w:numPr>
          <w:ilvl w:val="0"/>
          <w:numId w:val="8"/>
        </w:numPr>
        <w:autoSpaceDE w:val="0"/>
        <w:autoSpaceDN w:val="0"/>
        <w:adjustRightInd w:val="0"/>
        <w:spacing w:before="0" w:after="0"/>
        <w:ind w:left="284" w:hanging="218"/>
        <w:contextualSpacing/>
        <w:rPr>
          <w:rFonts w:cs="Arial"/>
          <w:color w:val="000000"/>
        </w:rPr>
      </w:pPr>
      <w:r w:rsidRPr="00E27281">
        <w:rPr>
          <w:rFonts w:cs="Arial"/>
          <w:bCs/>
        </w:rPr>
        <w:t>k</w:t>
      </w:r>
      <w:r w:rsidR="00AA7E9F" w:rsidRPr="00E27281">
        <w:rPr>
          <w:rFonts w:cs="Arial"/>
          <w:bCs/>
        </w:rPr>
        <w:t>avandatava tegevusega kaasnev oht inimese tervisele ja keskkonnale ning avariiolukordade esinemise võimalikkus;</w:t>
      </w:r>
    </w:p>
    <w:p w14:paraId="5370400E" w14:textId="77777777" w:rsidR="00AA7E9F" w:rsidRPr="00E27281" w:rsidRDefault="00AA7E9F">
      <w:pPr>
        <w:numPr>
          <w:ilvl w:val="0"/>
          <w:numId w:val="8"/>
        </w:numPr>
        <w:spacing w:before="0" w:after="0"/>
        <w:ind w:left="284" w:hanging="218"/>
        <w:contextualSpacing/>
        <w:rPr>
          <w:rFonts w:eastAsia="Calibri" w:cs="Arial"/>
        </w:rPr>
      </w:pPr>
      <w:r w:rsidRPr="00E27281">
        <w:rPr>
          <w:rFonts w:cs="Arial"/>
          <w:bCs/>
        </w:rPr>
        <w:lastRenderedPageBreak/>
        <w:t>müra ja vibratsioon;</w:t>
      </w:r>
    </w:p>
    <w:p w14:paraId="14563088" w14:textId="77777777" w:rsidR="00AA7E9F" w:rsidRPr="00E27281" w:rsidRDefault="00AA7E9F">
      <w:pPr>
        <w:numPr>
          <w:ilvl w:val="0"/>
          <w:numId w:val="8"/>
        </w:numPr>
        <w:autoSpaceDE w:val="0"/>
        <w:autoSpaceDN w:val="0"/>
        <w:adjustRightInd w:val="0"/>
        <w:spacing w:before="0" w:after="0"/>
        <w:ind w:left="284" w:hanging="218"/>
        <w:contextualSpacing/>
        <w:rPr>
          <w:rFonts w:eastAsia="Calibri" w:cs="Arial"/>
        </w:rPr>
      </w:pPr>
      <w:r w:rsidRPr="00E27281">
        <w:rPr>
          <w:rFonts w:cs="Arial"/>
          <w:bCs/>
        </w:rPr>
        <w:t>põhjavesi ja pinnavesi;</w:t>
      </w:r>
    </w:p>
    <w:p w14:paraId="499083E8" w14:textId="284D5B84" w:rsidR="00AA7E9F" w:rsidRPr="00E27281" w:rsidRDefault="00AA7E9F">
      <w:pPr>
        <w:numPr>
          <w:ilvl w:val="0"/>
          <w:numId w:val="8"/>
        </w:numPr>
        <w:autoSpaceDE w:val="0"/>
        <w:autoSpaceDN w:val="0"/>
        <w:adjustRightInd w:val="0"/>
        <w:spacing w:before="0" w:after="0"/>
        <w:ind w:left="284" w:hanging="218"/>
        <w:contextualSpacing/>
        <w:rPr>
          <w:rFonts w:eastAsia="Calibri" w:cs="Arial"/>
        </w:rPr>
      </w:pPr>
      <w:r w:rsidRPr="00E27281">
        <w:rPr>
          <w:rFonts w:cs="Arial"/>
          <w:bCs/>
        </w:rPr>
        <w:t>radoon</w:t>
      </w:r>
      <w:r w:rsidR="004D3190" w:rsidRPr="00E27281">
        <w:rPr>
          <w:rFonts w:cs="Arial"/>
          <w:bCs/>
        </w:rPr>
        <w:t>;</w:t>
      </w:r>
    </w:p>
    <w:p w14:paraId="709029EA" w14:textId="789A3269" w:rsidR="004D3190" w:rsidRPr="00E27281" w:rsidRDefault="004D3190">
      <w:pPr>
        <w:pStyle w:val="ListParagraph"/>
        <w:numPr>
          <w:ilvl w:val="0"/>
          <w:numId w:val="24"/>
        </w:numPr>
        <w:spacing w:before="0" w:after="0"/>
        <w:ind w:left="284" w:hanging="218"/>
        <w:contextualSpacing w:val="0"/>
        <w:rPr>
          <w:rFonts w:cs="Arial"/>
          <w:color w:val="000000"/>
        </w:rPr>
      </w:pPr>
      <w:r w:rsidRPr="00E27281">
        <w:rPr>
          <w:rFonts w:cs="Arial"/>
          <w:color w:val="000000"/>
        </w:rPr>
        <w:t>võimaliku keskkonnamõju hindamine</w:t>
      </w:r>
      <w:r w:rsidR="00A5469E" w:rsidRPr="00E27281">
        <w:rPr>
          <w:rFonts w:cs="Arial"/>
          <w:color w:val="000000"/>
        </w:rPr>
        <w:t>;</w:t>
      </w:r>
    </w:p>
    <w:p w14:paraId="435A3D19" w14:textId="00954F5C" w:rsidR="00803602" w:rsidRDefault="00803602">
      <w:pPr>
        <w:numPr>
          <w:ilvl w:val="0"/>
          <w:numId w:val="8"/>
        </w:numPr>
        <w:autoSpaceDE w:val="0"/>
        <w:autoSpaceDN w:val="0"/>
        <w:adjustRightInd w:val="0"/>
        <w:spacing w:before="0" w:after="0"/>
        <w:ind w:left="284" w:hanging="218"/>
        <w:contextualSpacing/>
        <w:rPr>
          <w:rFonts w:eastAsia="Calibri" w:cs="Arial"/>
        </w:rPr>
      </w:pPr>
      <w:r w:rsidRPr="00E27281">
        <w:rPr>
          <w:rFonts w:eastAsia="Calibri" w:cs="Arial"/>
        </w:rPr>
        <w:t>õhukvaliteet</w:t>
      </w:r>
      <w:r w:rsidR="005105FE" w:rsidRPr="00E27281">
        <w:rPr>
          <w:rFonts w:eastAsia="Calibri" w:cs="Arial"/>
        </w:rPr>
        <w:t>.</w:t>
      </w:r>
    </w:p>
    <w:p w14:paraId="111E326C" w14:textId="77777777" w:rsidR="00C15545" w:rsidRPr="00E27281" w:rsidRDefault="00C15545" w:rsidP="00C15545">
      <w:pPr>
        <w:autoSpaceDE w:val="0"/>
        <w:autoSpaceDN w:val="0"/>
        <w:adjustRightInd w:val="0"/>
        <w:spacing w:before="0" w:after="0"/>
        <w:contextualSpacing/>
        <w:rPr>
          <w:rFonts w:eastAsia="Calibri" w:cs="Arial"/>
        </w:rPr>
      </w:pPr>
    </w:p>
    <w:p w14:paraId="3F725BBE" w14:textId="77777777" w:rsidR="00AA7E9F" w:rsidRPr="00E27281" w:rsidRDefault="00AA7E9F" w:rsidP="00804894">
      <w:pPr>
        <w:pStyle w:val="Heading2"/>
        <w:ind w:left="426" w:hanging="426"/>
        <w:rPr>
          <w:rFonts w:cs="Arial"/>
          <w:szCs w:val="22"/>
        </w:rPr>
      </w:pPr>
      <w:bookmarkStart w:id="49" w:name="_Toc241668929"/>
      <w:r w:rsidRPr="00E27281">
        <w:rPr>
          <w:rFonts w:cs="Arial"/>
          <w:szCs w:val="22"/>
        </w:rPr>
        <w:t>Kavandatava tegevusega kaasnev oht inimese tervisele ja keskkonnale ning avariiolukordade esinemise võimalikkus</w:t>
      </w:r>
      <w:bookmarkEnd w:id="49"/>
    </w:p>
    <w:p w14:paraId="21365161" w14:textId="77777777" w:rsidR="00AA7E9F" w:rsidRPr="00E27281" w:rsidRDefault="00AA7E9F" w:rsidP="00AA644B">
      <w:pPr>
        <w:autoSpaceDE w:val="0"/>
        <w:autoSpaceDN w:val="0"/>
        <w:adjustRightInd w:val="0"/>
        <w:spacing w:before="0" w:after="0"/>
        <w:contextualSpacing/>
        <w:rPr>
          <w:rFonts w:eastAsia="Calibri" w:cs="Arial"/>
        </w:rPr>
      </w:pPr>
      <w:r w:rsidRPr="00E27281">
        <w:rPr>
          <w:rFonts w:eastAsia="Calibri" w:cs="Arial"/>
        </w:rPr>
        <w:t>Oht inimeste tervisele ja keskkonnale ning õnnetuste esinemise võimalikkus on kavandatava tegevuse puhul minimaalne ning võib avalduda hoonete rajamise ehitusprotsessis.</w:t>
      </w:r>
    </w:p>
    <w:p w14:paraId="20278C73" w14:textId="77777777" w:rsidR="00AA7E9F" w:rsidRPr="00E27281" w:rsidRDefault="00AA7E9F" w:rsidP="00AA644B">
      <w:pPr>
        <w:autoSpaceDE w:val="0"/>
        <w:autoSpaceDN w:val="0"/>
        <w:adjustRightInd w:val="0"/>
        <w:spacing w:before="0" w:after="0"/>
        <w:contextualSpacing/>
        <w:rPr>
          <w:rFonts w:eastAsia="Calibri" w:cs="Arial"/>
        </w:rPr>
      </w:pPr>
      <w:r w:rsidRPr="00E27281">
        <w:rPr>
          <w:rFonts w:eastAsia="Calibri" w:cs="Arial"/>
        </w:rPr>
        <w:t xml:space="preserve">Põhja- ja pinnavee reostust võib põhjustada mõni suurem avarii (kanalisatsioonitoru purunemine, kütuseleke </w:t>
      </w:r>
      <w:proofErr w:type="spellStart"/>
      <w:r w:rsidRPr="00E27281">
        <w:rPr>
          <w:rFonts w:eastAsia="Calibri" w:cs="Arial"/>
        </w:rPr>
        <w:t>vmt</w:t>
      </w:r>
      <w:proofErr w:type="spellEnd"/>
      <w:r w:rsidRPr="00E27281">
        <w:rPr>
          <w:rFonts w:eastAsia="Calibri" w:cs="Arial"/>
        </w:rPr>
        <w:t xml:space="preserve">).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Mõju on kõige suurem ehitamise ajal, pärast ehitust </w:t>
      </w:r>
      <w:r w:rsidR="003314A2" w:rsidRPr="00E27281">
        <w:rPr>
          <w:rFonts w:eastAsia="Calibri" w:cs="Arial"/>
        </w:rPr>
        <w:t xml:space="preserve">ei ole </w:t>
      </w:r>
      <w:r w:rsidRPr="00E27281">
        <w:rPr>
          <w:rFonts w:eastAsia="Calibri" w:cs="Arial"/>
        </w:rPr>
        <w:t>täiendavat negatiivset mõju keskkonnale ette näha.</w:t>
      </w:r>
    </w:p>
    <w:p w14:paraId="4F0109F2" w14:textId="1A5A9B67" w:rsidR="00AA7E9F" w:rsidRPr="00E27281" w:rsidRDefault="00AA7E9F" w:rsidP="00AA644B">
      <w:pPr>
        <w:autoSpaceDE w:val="0"/>
        <w:autoSpaceDN w:val="0"/>
        <w:adjustRightInd w:val="0"/>
        <w:spacing w:before="0" w:after="0"/>
        <w:contextualSpacing/>
        <w:rPr>
          <w:rFonts w:eastAsia="Calibri" w:cs="Arial"/>
        </w:rPr>
      </w:pPr>
      <w:r w:rsidRPr="00E27281">
        <w:rPr>
          <w:rFonts w:eastAsia="Calibri" w:cs="Arial"/>
        </w:rPr>
        <w:t>Avariiohtlik</w:t>
      </w:r>
      <w:r w:rsidR="00C40143" w:rsidRPr="00E27281">
        <w:rPr>
          <w:rFonts w:eastAsia="Calibri" w:cs="Arial"/>
        </w:rPr>
        <w:t>e</w:t>
      </w:r>
      <w:r w:rsidRPr="00E27281">
        <w:rPr>
          <w:rFonts w:eastAsia="Calibri" w:cs="Arial"/>
        </w:rPr>
        <w:t xml:space="preserve"> olukordade vältimiseks:</w:t>
      </w:r>
    </w:p>
    <w:p w14:paraId="75E75B2F" w14:textId="77777777" w:rsidR="00AA7E9F" w:rsidRPr="00E27281" w:rsidRDefault="00AA7E9F">
      <w:pPr>
        <w:pStyle w:val="ListParagraph"/>
        <w:numPr>
          <w:ilvl w:val="0"/>
          <w:numId w:val="13"/>
        </w:numPr>
        <w:autoSpaceDE w:val="0"/>
        <w:autoSpaceDN w:val="0"/>
        <w:adjustRightInd w:val="0"/>
        <w:spacing w:before="0" w:after="0"/>
        <w:ind w:left="284" w:hanging="218"/>
        <w:rPr>
          <w:rFonts w:eastAsia="Calibri" w:cs="Arial"/>
        </w:rPr>
      </w:pPr>
      <w:r w:rsidRPr="00E27281">
        <w:rPr>
          <w:rFonts w:eastAsia="Calibri" w:cs="Arial"/>
        </w:rPr>
        <w:t>territooriumi korrashoid;</w:t>
      </w:r>
    </w:p>
    <w:p w14:paraId="47A204D9" w14:textId="77777777" w:rsidR="00AA7E9F" w:rsidRPr="00E27281" w:rsidRDefault="00AA7E9F">
      <w:pPr>
        <w:pStyle w:val="ListParagraph"/>
        <w:numPr>
          <w:ilvl w:val="0"/>
          <w:numId w:val="13"/>
        </w:numPr>
        <w:autoSpaceDE w:val="0"/>
        <w:autoSpaceDN w:val="0"/>
        <w:adjustRightInd w:val="0"/>
        <w:spacing w:before="0" w:after="0"/>
        <w:ind w:left="284" w:hanging="218"/>
        <w:rPr>
          <w:rFonts w:eastAsia="Calibri" w:cs="Arial"/>
        </w:rPr>
      </w:pPr>
      <w:r w:rsidRPr="00E27281">
        <w:rPr>
          <w:rFonts w:eastAsia="Calibri" w:cs="Arial"/>
        </w:rPr>
        <w:t>territooriumile tagada juurdepääs;</w:t>
      </w:r>
    </w:p>
    <w:p w14:paraId="2DA0CC87" w14:textId="77777777" w:rsidR="00AA7E9F" w:rsidRPr="00E27281" w:rsidRDefault="00AA7E9F">
      <w:pPr>
        <w:pStyle w:val="ListParagraph"/>
        <w:numPr>
          <w:ilvl w:val="0"/>
          <w:numId w:val="13"/>
        </w:numPr>
        <w:autoSpaceDE w:val="0"/>
        <w:autoSpaceDN w:val="0"/>
        <w:adjustRightInd w:val="0"/>
        <w:spacing w:before="0" w:after="0"/>
        <w:ind w:left="284" w:hanging="218"/>
        <w:rPr>
          <w:rFonts w:eastAsia="Calibri" w:cs="Arial"/>
        </w:rPr>
      </w:pPr>
      <w:r w:rsidRPr="00E27281">
        <w:rPr>
          <w:rFonts w:eastAsia="Calibri" w:cs="Arial"/>
        </w:rPr>
        <w:t>ehitamise ajal ei tohi koormata keskkonda saasteainetega, vältida masinatest</w:t>
      </w:r>
      <w:r w:rsidR="006E4A38" w:rsidRPr="00E27281">
        <w:rPr>
          <w:rFonts w:eastAsia="Calibri" w:cs="Arial"/>
        </w:rPr>
        <w:t xml:space="preserve"> </w:t>
      </w:r>
      <w:r w:rsidRPr="00E27281">
        <w:rPr>
          <w:rFonts w:eastAsia="Calibri" w:cs="Arial"/>
        </w:rPr>
        <w:t>tingitud õlireostust, vajalik on ehitusjääkide õigeaegne ja pidev koristamine;</w:t>
      </w:r>
    </w:p>
    <w:p w14:paraId="0CD32CC4" w14:textId="77777777" w:rsidR="00AA7E9F" w:rsidRPr="00E27281" w:rsidRDefault="00AA7E9F">
      <w:pPr>
        <w:pStyle w:val="ListParagraph"/>
        <w:numPr>
          <w:ilvl w:val="0"/>
          <w:numId w:val="13"/>
        </w:numPr>
        <w:autoSpaceDE w:val="0"/>
        <w:autoSpaceDN w:val="0"/>
        <w:adjustRightInd w:val="0"/>
        <w:spacing w:before="0" w:after="0"/>
        <w:ind w:left="284" w:hanging="218"/>
        <w:rPr>
          <w:rFonts w:eastAsia="Calibri" w:cs="Arial"/>
        </w:rPr>
      </w:pPr>
      <w:r w:rsidRPr="00E27281">
        <w:rPr>
          <w:rFonts w:eastAsia="Calibri" w:cs="Arial"/>
        </w:rPr>
        <w:t>vajadusel luua ajutine (ehitusaegne) saasteainete kogumise ja puhastamise süsteem.</w:t>
      </w:r>
    </w:p>
    <w:p w14:paraId="2A7A1497" w14:textId="77777777" w:rsidR="00ED3DED" w:rsidRPr="00E27281" w:rsidRDefault="00ED3DED" w:rsidP="00ED3DED">
      <w:pPr>
        <w:autoSpaceDE w:val="0"/>
        <w:autoSpaceDN w:val="0"/>
        <w:adjustRightInd w:val="0"/>
        <w:spacing w:before="0" w:after="0"/>
        <w:rPr>
          <w:rFonts w:eastAsia="Calibri" w:cs="Arial"/>
        </w:rPr>
      </w:pPr>
    </w:p>
    <w:p w14:paraId="5AACE069" w14:textId="3803470D" w:rsidR="004D3190" w:rsidRPr="00E27281" w:rsidRDefault="00AA7E9F" w:rsidP="007F1560">
      <w:pPr>
        <w:pStyle w:val="Heading2"/>
        <w:tabs>
          <w:tab w:val="left" w:pos="426"/>
        </w:tabs>
        <w:ind w:left="0" w:firstLine="0"/>
        <w:rPr>
          <w:rFonts w:cs="Arial"/>
          <w:szCs w:val="22"/>
        </w:rPr>
      </w:pPr>
      <w:bookmarkStart w:id="50" w:name="_Toc241668930"/>
      <w:r w:rsidRPr="00E27281">
        <w:rPr>
          <w:rFonts w:cs="Arial"/>
          <w:szCs w:val="22"/>
        </w:rPr>
        <w:t>Müra ja vibratsioon</w:t>
      </w:r>
      <w:bookmarkEnd w:id="50"/>
    </w:p>
    <w:p w14:paraId="15F99C84" w14:textId="6CCE8C0D" w:rsidR="00E63B3B" w:rsidRDefault="00E63B3B" w:rsidP="00E63B3B">
      <w:pPr>
        <w:autoSpaceDE w:val="0"/>
        <w:autoSpaceDN w:val="0"/>
        <w:adjustRightInd w:val="0"/>
        <w:spacing w:before="0" w:after="0"/>
        <w:contextualSpacing/>
      </w:pPr>
      <w:r w:rsidRPr="00E27281">
        <w:t>Hoonete planeerimisel ning rajamisel tuleb järgida standardis EVS</w:t>
      </w:r>
      <w:r w:rsidR="00E27281" w:rsidRPr="00E27281">
        <w:rPr>
          <w:rFonts w:cs="Arial"/>
        </w:rPr>
        <w:t> </w:t>
      </w:r>
      <w:r w:rsidRPr="00E27281">
        <w:t>842:2003 „Ehitiste heliisolatsiooni</w:t>
      </w:r>
      <w:r w:rsidR="00E27281">
        <w:t xml:space="preserve">- </w:t>
      </w:r>
      <w:r w:rsidRPr="00E27281">
        <w:t xml:space="preserve">nõuded. Kaitse müra eest” toodud nõudeid ja rakendada sotsiaalministri </w:t>
      </w:r>
      <w:r w:rsidR="00E27281" w:rsidRPr="00E27281">
        <w:t>12.11.2025</w:t>
      </w:r>
      <w:r w:rsidRPr="00E27281">
        <w:t xml:space="preserve"> määruses nr </w:t>
      </w:r>
      <w:r w:rsidR="00E27281">
        <w:t>61</w:t>
      </w:r>
      <w:r w:rsidRPr="00E27281">
        <w:t xml:space="preserve"> „</w:t>
      </w:r>
      <w:r w:rsidR="00E27281" w:rsidRPr="00E27281">
        <w:t xml:space="preserve">Nõuded müra, sealhulgas ultra- ja </w:t>
      </w:r>
      <w:proofErr w:type="spellStart"/>
      <w:r w:rsidR="00E27281" w:rsidRPr="00E27281">
        <w:t>infraheli</w:t>
      </w:r>
      <w:proofErr w:type="spellEnd"/>
      <w:r w:rsidR="00E27281" w:rsidRPr="00E27281">
        <w:t xml:space="preserve"> ohutusele elamutes ja ühiskasutusega hoonetes ning helirõhutaseme mõõtmise meetodid</w:t>
      </w:r>
      <w:r w:rsidRPr="00E27281">
        <w:t>” nõudeid.</w:t>
      </w:r>
    </w:p>
    <w:p w14:paraId="7326880C" w14:textId="77777777" w:rsidR="00B356E4" w:rsidRPr="00E27281" w:rsidRDefault="00B356E4" w:rsidP="00E63B3B">
      <w:pPr>
        <w:autoSpaceDE w:val="0"/>
        <w:autoSpaceDN w:val="0"/>
        <w:adjustRightInd w:val="0"/>
        <w:spacing w:before="0" w:after="0"/>
        <w:contextualSpacing/>
      </w:pPr>
    </w:p>
    <w:p w14:paraId="372AE36D" w14:textId="77777777" w:rsidR="00E63B3B" w:rsidRPr="00E27281" w:rsidRDefault="00E63B3B" w:rsidP="00737002">
      <w:pPr>
        <w:autoSpaceDE w:val="0"/>
        <w:autoSpaceDN w:val="0"/>
        <w:adjustRightInd w:val="0"/>
        <w:spacing w:before="0" w:after="0"/>
        <w:rPr>
          <w:u w:val="single"/>
        </w:rPr>
      </w:pPr>
      <w:r w:rsidRPr="00E27281">
        <w:rPr>
          <w:u w:val="single"/>
        </w:rPr>
        <w:t>Mürakaitse rakendamise meetmed:</w:t>
      </w:r>
    </w:p>
    <w:p w14:paraId="03638E50" w14:textId="51898354" w:rsidR="00E63B3B" w:rsidRPr="00E27281" w:rsidRDefault="00E63B3B" w:rsidP="00E63B3B">
      <w:pPr>
        <w:numPr>
          <w:ilvl w:val="0"/>
          <w:numId w:val="34"/>
        </w:numPr>
        <w:autoSpaceDE w:val="0"/>
        <w:autoSpaceDN w:val="0"/>
        <w:adjustRightInd w:val="0"/>
        <w:spacing w:before="0" w:after="0"/>
        <w:ind w:left="284" w:hanging="218"/>
        <w:contextualSpacing/>
      </w:pPr>
      <w:r w:rsidRPr="00E27281">
        <w:t>hoonete siseruumide kaitseks kasutada müra vähendamiseks hea heliisolatsiooniga seinu ja aknaid. Hoonete planeerimisel ning rajamisel tuleb järgida Eestis kehtivat standardit EVS</w:t>
      </w:r>
      <w:r w:rsidR="00E27281" w:rsidRPr="00E27281">
        <w:rPr>
          <w:rFonts w:cs="Arial"/>
        </w:rPr>
        <w:t> </w:t>
      </w:r>
      <w:r w:rsidRPr="00E27281">
        <w:t xml:space="preserve">842:2003 „Ehitiste heliisolatsiooninõuded. Kaitse müra eest”. Nimetatud standardi kohaselt tuleb eluhoonete välispiiride üksikud elemendid valida selliselt, et välispiiride </w:t>
      </w:r>
      <w:proofErr w:type="spellStart"/>
      <w:r w:rsidRPr="00E27281">
        <w:t>ühisisolatsioon</w:t>
      </w:r>
      <w:proofErr w:type="spellEnd"/>
      <w:r w:rsidRPr="00E27281">
        <w:t xml:space="preserve"> </w:t>
      </w:r>
      <w:proofErr w:type="spellStart"/>
      <w:r w:rsidRPr="00E27281">
        <w:t>R`</w:t>
      </w:r>
      <w:r w:rsidRPr="00E27281">
        <w:rPr>
          <w:vertAlign w:val="subscript"/>
        </w:rPr>
        <w:t>tr,s,w</w:t>
      </w:r>
      <w:proofErr w:type="spellEnd"/>
      <w:r w:rsidRPr="00E27281">
        <w:rPr>
          <w:vertAlign w:val="superscript"/>
        </w:rPr>
        <w:footnoteReference w:id="2"/>
      </w:r>
      <w:r w:rsidRPr="00E27281">
        <w:t>+</w:t>
      </w:r>
      <w:proofErr w:type="spellStart"/>
      <w:r w:rsidRPr="00E27281">
        <w:t>C</w:t>
      </w:r>
      <w:r w:rsidRPr="00E27281">
        <w:rPr>
          <w:vertAlign w:val="subscript"/>
        </w:rPr>
        <w:t>tr</w:t>
      </w:r>
      <w:proofErr w:type="spellEnd"/>
      <w:r w:rsidRPr="00E27281">
        <w:rPr>
          <w:vertAlign w:val="superscript"/>
        </w:rPr>
        <w:footnoteReference w:id="3"/>
      </w:r>
      <w:r w:rsidRPr="00E27281">
        <w:t xml:space="preserve"> ei oleks väiksem standardi tabelis 6.3 (välispiiridele esitatavad heliisolatsiooninõuded olenevalt välise müra tasemest) toodud piirväärtusest;</w:t>
      </w:r>
    </w:p>
    <w:p w14:paraId="1D575201" w14:textId="23E3F79A" w:rsidR="00E63B3B" w:rsidRPr="00E27281" w:rsidRDefault="00E63B3B" w:rsidP="00E63B3B">
      <w:pPr>
        <w:numPr>
          <w:ilvl w:val="0"/>
          <w:numId w:val="34"/>
        </w:numPr>
        <w:autoSpaceDE w:val="0"/>
        <w:autoSpaceDN w:val="0"/>
        <w:adjustRightInd w:val="0"/>
        <w:spacing w:before="0" w:after="0"/>
        <w:ind w:left="284" w:hanging="218"/>
        <w:contextualSpacing/>
      </w:pPr>
      <w:r w:rsidRPr="00E27281">
        <w:t>ehitusaegselt tuleb tagada, et ehitustegevusega kaasnevad müra- ja vibratsioonitasemed ei ületaks ümbruskonnas keskkonnaministri 16.12.2016 määruse nr 71 „Välisõhus leviva müra normtasemed ja mürataseme mõõtmise, määramise ja hindamise meetodid” lisa 1 ja sotsiaalministri</w:t>
      </w:r>
      <w:r w:rsidRPr="00E27281">
        <w:rPr>
          <w:spacing w:val="-12"/>
        </w:rPr>
        <w:t xml:space="preserve"> </w:t>
      </w:r>
      <w:r w:rsidR="00E27281" w:rsidRPr="00E27281">
        <w:t>01.10.2025</w:t>
      </w:r>
      <w:r w:rsidRPr="00E27281">
        <w:rPr>
          <w:spacing w:val="-12"/>
        </w:rPr>
        <w:t xml:space="preserve"> </w:t>
      </w:r>
      <w:r w:rsidRPr="00E27281">
        <w:t>määrusega</w:t>
      </w:r>
      <w:r w:rsidRPr="00E27281">
        <w:rPr>
          <w:spacing w:val="-12"/>
        </w:rPr>
        <w:t xml:space="preserve"> </w:t>
      </w:r>
      <w:r w:rsidRPr="00E27281">
        <w:t>nr</w:t>
      </w:r>
      <w:r w:rsidRPr="00E27281">
        <w:rPr>
          <w:spacing w:val="-12"/>
        </w:rPr>
        <w:t xml:space="preserve"> </w:t>
      </w:r>
      <w:r w:rsidR="00E27281">
        <w:t>54</w:t>
      </w:r>
      <w:r w:rsidRPr="00E27281">
        <w:rPr>
          <w:spacing w:val="-12"/>
        </w:rPr>
        <w:t xml:space="preserve"> </w:t>
      </w:r>
      <w:r w:rsidRPr="00E27281">
        <w:t>„Vibratsiooni</w:t>
      </w:r>
      <w:r w:rsidRPr="00E27281">
        <w:rPr>
          <w:spacing w:val="-12"/>
        </w:rPr>
        <w:t xml:space="preserve"> </w:t>
      </w:r>
      <w:r w:rsidRPr="00E27281">
        <w:t>piirväärtused</w:t>
      </w:r>
      <w:r w:rsidRPr="00E27281">
        <w:rPr>
          <w:spacing w:val="-12"/>
        </w:rPr>
        <w:t xml:space="preserve"> </w:t>
      </w:r>
      <w:r w:rsidRPr="00E27281">
        <w:t>elamutes</w:t>
      </w:r>
      <w:r w:rsidRPr="00E27281">
        <w:rPr>
          <w:spacing w:val="-12"/>
        </w:rPr>
        <w:t xml:space="preserve"> </w:t>
      </w:r>
      <w:r w:rsidRPr="00E27281">
        <w:t>ja</w:t>
      </w:r>
      <w:r w:rsidRPr="00E27281">
        <w:rPr>
          <w:spacing w:val="-12"/>
        </w:rPr>
        <w:t xml:space="preserve"> </w:t>
      </w:r>
      <w:r w:rsidRPr="00E27281">
        <w:t xml:space="preserve">ühiskasutusega hoonetes ning vibratsiooni </w:t>
      </w:r>
      <w:r w:rsidR="00E27281" w:rsidRPr="00E27281">
        <w:t>hindamise kord</w:t>
      </w:r>
      <w:r w:rsidRPr="00E27281">
        <w:t>” kehtestatud ehitusmüra ja vibratsiooni piirväärtusi. Detailplaneeringu elluviimisega kaasnevad mõjud on seotud uute hoonete ehitamisega ning võimalikud mõjud on eelkõige ehitusaegsed ajutised häiringud (nt ehitusaegne müra, vibratsioon) ja nende ulatus piirneb peamiselt planeeringuala ja lähialaga;</w:t>
      </w:r>
    </w:p>
    <w:p w14:paraId="39F1BA05" w14:textId="77777777" w:rsidR="00E63B3B" w:rsidRPr="00E27281" w:rsidRDefault="00E63B3B" w:rsidP="00E63B3B">
      <w:pPr>
        <w:numPr>
          <w:ilvl w:val="0"/>
          <w:numId w:val="34"/>
        </w:numPr>
        <w:autoSpaceDE w:val="0"/>
        <w:autoSpaceDN w:val="0"/>
        <w:adjustRightInd w:val="0"/>
        <w:spacing w:before="0" w:after="0"/>
        <w:ind w:left="284" w:hanging="218"/>
        <w:contextualSpacing/>
      </w:pPr>
      <w:r w:rsidRPr="00E27281">
        <w:t>akende valikul eeskätt hoone teepoolsetel külgedel tuleb tähelepanu pöörata akende heliisolatsioonile teeliiklusest tuleneva müra suhtes. Kasutada tuleb tõhusa heliisolatsiooniga klaaspakettaknaid;</w:t>
      </w:r>
    </w:p>
    <w:p w14:paraId="4A967EE8" w14:textId="4F7B7955" w:rsidR="00E63B3B" w:rsidRPr="00E27281" w:rsidRDefault="00E63B3B" w:rsidP="00AA644B">
      <w:pPr>
        <w:numPr>
          <w:ilvl w:val="0"/>
          <w:numId w:val="34"/>
        </w:numPr>
        <w:autoSpaceDE w:val="0"/>
        <w:autoSpaceDN w:val="0"/>
        <w:adjustRightInd w:val="0"/>
        <w:spacing w:before="0" w:after="0"/>
        <w:ind w:left="284" w:hanging="218"/>
        <w:contextualSpacing/>
      </w:pPr>
      <w:r w:rsidRPr="00E27281">
        <w:t>arvestada planeeritavate hoonete tehniliste seadmete (soojuspumbad, kliimaseadmed, ventilatsioon jms) valikul ja paigutamisel naaberhoonete paiknemisega ning et tehniliste seadmete müra ei ületaks ümbruskonna elamualadel keskkonnaministri 16.12.2016 määruse nr 71 „Välisõhus leviva müra normtasemed ja mürataseme mõõtmise, määramise ja hindamise meetodid” lisa 1 normtasemeid.</w:t>
      </w:r>
    </w:p>
    <w:p w14:paraId="383D7F3D" w14:textId="77777777" w:rsidR="00E63B3B" w:rsidRPr="00E27281" w:rsidRDefault="00E63B3B" w:rsidP="00AA644B">
      <w:pPr>
        <w:autoSpaceDE w:val="0"/>
        <w:autoSpaceDN w:val="0"/>
        <w:adjustRightInd w:val="0"/>
        <w:spacing w:before="0" w:after="0"/>
        <w:contextualSpacing/>
        <w:rPr>
          <w:rFonts w:eastAsia="Calibri" w:cs="Arial"/>
        </w:rPr>
      </w:pPr>
    </w:p>
    <w:p w14:paraId="691D5190" w14:textId="77777777" w:rsidR="00AA7E9F" w:rsidRPr="00E27281" w:rsidRDefault="00AA7E9F" w:rsidP="007F1560">
      <w:pPr>
        <w:pStyle w:val="Heading2"/>
        <w:tabs>
          <w:tab w:val="left" w:pos="426"/>
        </w:tabs>
        <w:ind w:left="0" w:firstLine="0"/>
        <w:rPr>
          <w:rFonts w:cs="Arial"/>
          <w:szCs w:val="22"/>
        </w:rPr>
      </w:pPr>
      <w:bookmarkStart w:id="51" w:name="_Toc241668931"/>
      <w:r w:rsidRPr="00E27281">
        <w:rPr>
          <w:rFonts w:cs="Arial"/>
          <w:szCs w:val="22"/>
        </w:rPr>
        <w:lastRenderedPageBreak/>
        <w:t>Põhjavee kaitse</w:t>
      </w:r>
      <w:bookmarkEnd w:id="51"/>
    </w:p>
    <w:p w14:paraId="24CEF381" w14:textId="799F85DD" w:rsidR="006E4A38" w:rsidRPr="00E27281" w:rsidRDefault="006E6274" w:rsidP="00737002">
      <w:pPr>
        <w:spacing w:before="80" w:after="0"/>
        <w:rPr>
          <w:rFonts w:cs="Arial"/>
        </w:rPr>
      </w:pPr>
      <w:r w:rsidRPr="00E27281">
        <w:rPr>
          <w:rFonts w:cs="Arial"/>
        </w:rPr>
        <w:t xml:space="preserve">Detailplaneeringu ala on </w:t>
      </w:r>
      <w:r w:rsidR="00A56B56" w:rsidRPr="00E27281">
        <w:rPr>
          <w:rFonts w:cs="Arial"/>
        </w:rPr>
        <w:t xml:space="preserve">kaitsmata </w:t>
      </w:r>
      <w:r w:rsidR="001D071E">
        <w:rPr>
          <w:rFonts w:cs="Arial"/>
        </w:rPr>
        <w:t xml:space="preserve">ja nõrgalt kaitstud </w:t>
      </w:r>
      <w:r w:rsidR="00A56B56" w:rsidRPr="00E27281">
        <w:rPr>
          <w:rFonts w:cs="Arial"/>
        </w:rPr>
        <w:t>põhjaveega ala</w:t>
      </w:r>
      <w:r w:rsidRPr="00E27281">
        <w:rPr>
          <w:rFonts w:cs="Arial"/>
        </w:rPr>
        <w:t xml:space="preserve">. </w:t>
      </w:r>
      <w:r w:rsidR="005D6DAF" w:rsidRPr="00E27281">
        <w:rPr>
          <w:rFonts w:cs="Arial"/>
        </w:rPr>
        <w:t>K</w:t>
      </w:r>
      <w:r w:rsidR="00A56B56" w:rsidRPr="00E27281">
        <w:rPr>
          <w:rFonts w:cs="Arial"/>
        </w:rPr>
        <w:t>aitsmata</w:t>
      </w:r>
      <w:r w:rsidR="001D071E">
        <w:rPr>
          <w:rFonts w:cs="Arial"/>
        </w:rPr>
        <w:t xml:space="preserve"> </w:t>
      </w:r>
      <w:r w:rsidR="00A56B56" w:rsidRPr="00E27281">
        <w:rPr>
          <w:rFonts w:cs="Arial"/>
        </w:rPr>
        <w:t xml:space="preserve">põhjaveega </w:t>
      </w:r>
      <w:r w:rsidRPr="00E27281">
        <w:rPr>
          <w:rFonts w:cs="Arial"/>
        </w:rPr>
        <w:t xml:space="preserve">alal esineb põhjavee reostumise oht, mille vältimise meetmetena on Rae valla ühisveevärgi ja </w:t>
      </w:r>
      <w:r w:rsidR="00737002">
        <w:rPr>
          <w:rFonts w:cs="Arial"/>
        </w:rPr>
        <w:t> </w:t>
      </w:r>
      <w:r w:rsidR="00737002">
        <w:rPr>
          <w:rFonts w:cs="Arial"/>
        </w:rPr>
        <w:t> </w:t>
      </w:r>
      <w:r w:rsidR="00737002">
        <w:rPr>
          <w:rFonts w:cs="Arial"/>
        </w:rPr>
        <w:t> </w:t>
      </w:r>
      <w:r w:rsidR="00737002">
        <w:rPr>
          <w:rFonts w:cs="Arial"/>
        </w:rPr>
        <w:t> </w:t>
      </w:r>
      <w:r w:rsidR="00737002">
        <w:rPr>
          <w:rFonts w:cs="Arial"/>
        </w:rPr>
        <w:t> </w:t>
      </w:r>
      <w:r w:rsidRPr="00E27281">
        <w:rPr>
          <w:rFonts w:cs="Arial"/>
        </w:rPr>
        <w:t xml:space="preserve">-kanalisatsiooni arengukavas piiritletud reovee-kogumisalad ning ette nähtud vee- ja kanalisatsioonitorustike väljaehitamine. Planeeringuala veevarustamine ja kanalisatsioon on lahendatud ÜVK põhiselt, vastavalt </w:t>
      </w:r>
      <w:r w:rsidR="006764C0" w:rsidRPr="00E27281">
        <w:rPr>
          <w:rFonts w:cs="Arial"/>
        </w:rPr>
        <w:t>Aktsiaselts ELVESO</w:t>
      </w:r>
      <w:r w:rsidRPr="00E27281">
        <w:rPr>
          <w:rFonts w:cs="Arial"/>
        </w:rPr>
        <w:t xml:space="preserve"> tehnilistele tingimustele. Kuna uute püstitavate hoonete veevarustus ei ole</w:t>
      </w:r>
      <w:r w:rsidRPr="00E27281">
        <w:rPr>
          <w:rFonts w:cs="Arial"/>
          <w:spacing w:val="-2"/>
        </w:rPr>
        <w:t xml:space="preserve"> </w:t>
      </w:r>
      <w:r w:rsidRPr="00E27281">
        <w:rPr>
          <w:rFonts w:cs="Arial"/>
        </w:rPr>
        <w:t>lahendatud</w:t>
      </w:r>
      <w:r w:rsidRPr="00E27281">
        <w:rPr>
          <w:rFonts w:cs="Arial"/>
          <w:spacing w:val="-2"/>
        </w:rPr>
        <w:t xml:space="preserve"> </w:t>
      </w:r>
      <w:r w:rsidRPr="00E27281">
        <w:rPr>
          <w:rFonts w:cs="Arial"/>
        </w:rPr>
        <w:t>lokaalsest</w:t>
      </w:r>
      <w:r w:rsidRPr="00E27281">
        <w:rPr>
          <w:rFonts w:cs="Arial"/>
          <w:spacing w:val="-2"/>
        </w:rPr>
        <w:t xml:space="preserve"> </w:t>
      </w:r>
      <w:r w:rsidRPr="00E27281">
        <w:rPr>
          <w:rFonts w:cs="Arial"/>
        </w:rPr>
        <w:t>(puurkaevust)</w:t>
      </w:r>
      <w:r w:rsidRPr="00E27281">
        <w:rPr>
          <w:rFonts w:cs="Arial"/>
          <w:spacing w:val="-2"/>
        </w:rPr>
        <w:t xml:space="preserve"> </w:t>
      </w:r>
      <w:r w:rsidRPr="00E27281">
        <w:rPr>
          <w:rFonts w:cs="Arial"/>
        </w:rPr>
        <w:t>ning</w:t>
      </w:r>
      <w:r w:rsidRPr="00E27281">
        <w:rPr>
          <w:rFonts w:cs="Arial"/>
          <w:spacing w:val="-2"/>
        </w:rPr>
        <w:t xml:space="preserve"> </w:t>
      </w:r>
      <w:r w:rsidRPr="00E27281">
        <w:rPr>
          <w:rFonts w:cs="Arial"/>
        </w:rPr>
        <w:t>reovett</w:t>
      </w:r>
      <w:r w:rsidRPr="00E27281">
        <w:rPr>
          <w:rFonts w:cs="Arial"/>
          <w:spacing w:val="-2"/>
        </w:rPr>
        <w:t xml:space="preserve"> </w:t>
      </w:r>
      <w:r w:rsidRPr="00E27281">
        <w:rPr>
          <w:rFonts w:cs="Arial"/>
        </w:rPr>
        <w:t>ei</w:t>
      </w:r>
      <w:r w:rsidRPr="00E27281">
        <w:rPr>
          <w:rFonts w:cs="Arial"/>
          <w:spacing w:val="-2"/>
        </w:rPr>
        <w:t xml:space="preserve"> </w:t>
      </w:r>
      <w:r w:rsidRPr="00E27281">
        <w:rPr>
          <w:rFonts w:cs="Arial"/>
        </w:rPr>
        <w:t>käidelda</w:t>
      </w:r>
      <w:r w:rsidRPr="00E27281">
        <w:rPr>
          <w:rFonts w:cs="Arial"/>
          <w:spacing w:val="-2"/>
        </w:rPr>
        <w:t xml:space="preserve"> </w:t>
      </w:r>
      <w:r w:rsidRPr="00E27281">
        <w:rPr>
          <w:rFonts w:cs="Arial"/>
        </w:rPr>
        <w:t>lokaalselt,</w:t>
      </w:r>
      <w:r w:rsidRPr="00E27281">
        <w:rPr>
          <w:rFonts w:cs="Arial"/>
          <w:spacing w:val="-2"/>
        </w:rPr>
        <w:t xml:space="preserve"> </w:t>
      </w:r>
      <w:r w:rsidRPr="00E27281">
        <w:rPr>
          <w:rFonts w:cs="Arial"/>
        </w:rPr>
        <w:t>on</w:t>
      </w:r>
      <w:r w:rsidRPr="00E27281">
        <w:rPr>
          <w:rFonts w:cs="Arial"/>
          <w:spacing w:val="-2"/>
        </w:rPr>
        <w:t xml:space="preserve"> </w:t>
      </w:r>
      <w:r w:rsidRPr="00E27281">
        <w:rPr>
          <w:rFonts w:cs="Arial"/>
        </w:rPr>
        <w:t>tagatud</w:t>
      </w:r>
      <w:r w:rsidRPr="00E27281">
        <w:rPr>
          <w:rFonts w:cs="Arial"/>
          <w:spacing w:val="-2"/>
        </w:rPr>
        <w:t xml:space="preserve"> </w:t>
      </w:r>
      <w:r w:rsidRPr="00E27281">
        <w:rPr>
          <w:rFonts w:cs="Arial"/>
        </w:rPr>
        <w:t>planeeringualal põhjavee kaitse. Põhjavee reostuse vältimise abinõuks on välja ehitatud tehnosüsteemide laitmatu funktsioneerimise tagamine. Ehitustööde käigus jälgida, et ehitusmasinatest ei toimuks lekkeid, mis võiks põhjustada reostust. Detailplaneeringuga haarataval territooriumil intensiivset pinnast, pinna- ja põhjavett ning õhku reostavat majandustegevust ei ole ette nähtud</w:t>
      </w:r>
      <w:r w:rsidR="00E67657" w:rsidRPr="00E27281">
        <w:rPr>
          <w:rFonts w:cs="Arial"/>
        </w:rPr>
        <w:t>.</w:t>
      </w:r>
    </w:p>
    <w:p w14:paraId="00606C19" w14:textId="6D28C942" w:rsidR="00803602" w:rsidRPr="00E27281" w:rsidRDefault="00803602" w:rsidP="00803602">
      <w:pPr>
        <w:spacing w:before="0" w:after="0"/>
        <w:rPr>
          <w:rFonts w:cs="Arial"/>
        </w:rPr>
      </w:pPr>
      <w:r w:rsidRPr="00E27281">
        <w:rPr>
          <w:rFonts w:cs="Arial"/>
        </w:rPr>
        <w:t>Soojuspuuraukude rajamisel tuleb ette näha meetmed põhjavee kaitseks. Kasutada tuleb kinnist soojuspuuraukude lahendust.</w:t>
      </w:r>
    </w:p>
    <w:p w14:paraId="32606ECF" w14:textId="77777777" w:rsidR="006E6274" w:rsidRPr="00E27281" w:rsidRDefault="006E6274" w:rsidP="00AA644B">
      <w:pPr>
        <w:spacing w:before="0" w:after="0"/>
        <w:rPr>
          <w:rFonts w:cs="Arial"/>
        </w:rPr>
      </w:pPr>
    </w:p>
    <w:p w14:paraId="7038FBFB" w14:textId="6B960A94" w:rsidR="00F76042" w:rsidRPr="00BB3F88" w:rsidRDefault="00AA7E9F" w:rsidP="00E63B3B">
      <w:pPr>
        <w:pStyle w:val="Heading2"/>
        <w:tabs>
          <w:tab w:val="left" w:pos="426"/>
        </w:tabs>
        <w:ind w:left="0" w:firstLine="0"/>
        <w:rPr>
          <w:rFonts w:cs="Arial"/>
          <w:szCs w:val="22"/>
        </w:rPr>
      </w:pPr>
      <w:bookmarkStart w:id="52" w:name="_Toc241668932"/>
      <w:r w:rsidRPr="00E27281">
        <w:rPr>
          <w:rFonts w:cs="Arial"/>
          <w:szCs w:val="22"/>
        </w:rPr>
        <w:t>Radooniriski väh</w:t>
      </w:r>
      <w:r w:rsidR="0011764E" w:rsidRPr="00E27281">
        <w:rPr>
          <w:rFonts w:cs="Arial"/>
          <w:szCs w:val="22"/>
        </w:rPr>
        <w:t>e</w:t>
      </w:r>
      <w:r w:rsidRPr="00E27281">
        <w:rPr>
          <w:rFonts w:cs="Arial"/>
          <w:szCs w:val="22"/>
        </w:rPr>
        <w:t>ndamise võimalused</w:t>
      </w:r>
      <w:bookmarkEnd w:id="52"/>
    </w:p>
    <w:p w14:paraId="55F12C2C" w14:textId="1E2FC561" w:rsidR="00E63B3B" w:rsidRDefault="00E63B3B" w:rsidP="00E63B3B">
      <w:pPr>
        <w:spacing w:before="0" w:after="0"/>
        <w:rPr>
          <w:rFonts w:cs="Arial"/>
        </w:rPr>
      </w:pPr>
      <w:r w:rsidRPr="00E27281">
        <w:rPr>
          <w:rFonts w:cs="Arial"/>
        </w:rPr>
        <w:t>Radoon on radioaktiivne gaas, mis tekib raadiumi lagunemisel. Siseõhku tungib radoon hoone all olevast maapinnast, majapidamisveest ning ehitusmaterjalidest. Läbilaskev täitekruusa kiht soodustab radooni imbumist siseruumidesse.</w:t>
      </w:r>
    </w:p>
    <w:p w14:paraId="7FE76474" w14:textId="544E09DB" w:rsidR="00BB3F88" w:rsidRPr="00E27281" w:rsidRDefault="00BB3F88" w:rsidP="00E63B3B">
      <w:pPr>
        <w:spacing w:before="0" w:after="0"/>
        <w:rPr>
          <w:rFonts w:cs="Arial"/>
        </w:rPr>
      </w:pPr>
      <w:r w:rsidRPr="0030371D">
        <w:rPr>
          <w:rFonts w:cs="Arial"/>
        </w:rPr>
        <w:t>Planeeringualal tuleb arvestada EVS 840</w:t>
      </w:r>
      <w:r>
        <w:rPr>
          <w:rFonts w:cs="Arial"/>
        </w:rPr>
        <w:t>:2023</w:t>
      </w:r>
      <w:r w:rsidRPr="0030371D">
        <w:rPr>
          <w:rFonts w:cs="Arial"/>
        </w:rPr>
        <w:t xml:space="preserve"> põhimõtteid.</w:t>
      </w:r>
    </w:p>
    <w:p w14:paraId="32AB88DD" w14:textId="404F984A" w:rsidR="00E63B3B" w:rsidRPr="00E27281" w:rsidRDefault="00E63B3B" w:rsidP="00E63B3B">
      <w:pPr>
        <w:spacing w:before="0" w:after="0"/>
        <w:rPr>
          <w:rFonts w:cs="Arial"/>
        </w:rPr>
      </w:pPr>
      <w:r w:rsidRPr="00E27281">
        <w:rPr>
          <w:rFonts w:cs="Arial"/>
        </w:rPr>
        <w:t>Vajalik kasutada järgnevaid meetmeid, mis on vajalikud radooni hoonesse sattumise vältimiseks: hea ehituskvaliteet, maapinnale rajatud betoonplaadi ja vundamendi liitekohtade, pragude ja läbiviikude tihendamine,</w:t>
      </w:r>
      <w:r w:rsidRPr="00E27281">
        <w:rPr>
          <w:rFonts w:cs="Arial"/>
          <w:spacing w:val="-22"/>
        </w:rPr>
        <w:t xml:space="preserve"> </w:t>
      </w:r>
      <w:r w:rsidRPr="00E27281">
        <w:rPr>
          <w:rFonts w:cs="Arial"/>
        </w:rPr>
        <w:t>tarindite</w:t>
      </w:r>
      <w:r w:rsidRPr="00E27281">
        <w:rPr>
          <w:rFonts w:cs="Arial"/>
          <w:spacing w:val="-22"/>
        </w:rPr>
        <w:t xml:space="preserve"> </w:t>
      </w:r>
      <w:r w:rsidRPr="00E27281">
        <w:rPr>
          <w:rFonts w:cs="Arial"/>
        </w:rPr>
        <w:t>radoonikindlad</w:t>
      </w:r>
      <w:r w:rsidRPr="00E27281">
        <w:rPr>
          <w:rFonts w:cs="Arial"/>
          <w:spacing w:val="-22"/>
        </w:rPr>
        <w:t xml:space="preserve"> </w:t>
      </w:r>
      <w:r w:rsidRPr="00E27281">
        <w:rPr>
          <w:rFonts w:cs="Arial"/>
        </w:rPr>
        <w:t>lahendused</w:t>
      </w:r>
      <w:r w:rsidRPr="00E27281">
        <w:rPr>
          <w:rFonts w:cs="Arial"/>
          <w:spacing w:val="-22"/>
        </w:rPr>
        <w:t xml:space="preserve"> </w:t>
      </w:r>
      <w:r w:rsidRPr="00E27281">
        <w:rPr>
          <w:rFonts w:cs="Arial"/>
        </w:rPr>
        <w:t>(nt</w:t>
      </w:r>
      <w:r w:rsidRPr="00E27281">
        <w:rPr>
          <w:rFonts w:cs="Arial"/>
          <w:spacing w:val="-22"/>
        </w:rPr>
        <w:t xml:space="preserve"> </w:t>
      </w:r>
      <w:r w:rsidRPr="00E27281">
        <w:rPr>
          <w:rFonts w:cs="Arial"/>
        </w:rPr>
        <w:t>radooni</w:t>
      </w:r>
      <w:r w:rsidRPr="00E27281">
        <w:rPr>
          <w:rFonts w:cs="Arial"/>
          <w:spacing w:val="-22"/>
        </w:rPr>
        <w:t xml:space="preserve"> </w:t>
      </w:r>
      <w:r w:rsidRPr="00E27281">
        <w:rPr>
          <w:rFonts w:cs="Arial"/>
        </w:rPr>
        <w:t>kogumissüsteem</w:t>
      </w:r>
      <w:r w:rsidRPr="00E27281">
        <w:rPr>
          <w:rFonts w:cs="Arial"/>
          <w:spacing w:val="-22"/>
        </w:rPr>
        <w:t xml:space="preserve"> </w:t>
      </w:r>
      <w:r w:rsidRPr="00E27281">
        <w:rPr>
          <w:rFonts w:cs="Arial"/>
        </w:rPr>
        <w:t>ehitise</w:t>
      </w:r>
      <w:r w:rsidRPr="00E27281">
        <w:rPr>
          <w:rFonts w:cs="Arial"/>
          <w:spacing w:val="-22"/>
        </w:rPr>
        <w:t xml:space="preserve"> </w:t>
      </w:r>
      <w:r w:rsidRPr="00E27281">
        <w:rPr>
          <w:rFonts w:cs="Arial"/>
        </w:rPr>
        <w:t>aluses</w:t>
      </w:r>
      <w:r w:rsidRPr="00E27281">
        <w:rPr>
          <w:rFonts w:cs="Arial"/>
          <w:spacing w:val="-22"/>
        </w:rPr>
        <w:t xml:space="preserve"> </w:t>
      </w:r>
      <w:r w:rsidRPr="00E27281">
        <w:rPr>
          <w:rFonts w:cs="Arial"/>
        </w:rPr>
        <w:t>pinnases).</w:t>
      </w:r>
    </w:p>
    <w:p w14:paraId="58166540" w14:textId="79AE6118" w:rsidR="00A5469E" w:rsidRDefault="00E63B3B" w:rsidP="00E63B3B">
      <w:pPr>
        <w:spacing w:before="0" w:after="0"/>
        <w:rPr>
          <w:rFonts w:cs="Arial"/>
        </w:rPr>
      </w:pPr>
      <w:r w:rsidRPr="00E27281">
        <w:rPr>
          <w:rFonts w:cs="Arial"/>
        </w:rPr>
        <w:t>Tihendama ja hermetiseerima peab kõik torude ja kaablite läbiviigud põrandast. Kui pinnasest hoonesse tulevad kaablid või torud on paigaldatud hülssidesse, tuleb tihendada nii hülsi ja seina liitekoht, kui ka toru ja kaabli ning hülsi vahe. Lisaks läbiviikude tihendamisele tuleb lisada vundamendi ja betoonplaadi vahelise vuugitihendile ka mastiks, mis hermetiseeriks ka vundamendi ja betoonplaadi vahe.</w:t>
      </w:r>
    </w:p>
    <w:p w14:paraId="0E2906A8" w14:textId="77777777" w:rsidR="00E63B3B" w:rsidRPr="00E27281" w:rsidRDefault="00E63B3B" w:rsidP="00E63B3B">
      <w:pPr>
        <w:spacing w:before="0" w:after="0"/>
        <w:rPr>
          <w:rFonts w:cs="Arial"/>
        </w:rPr>
      </w:pPr>
    </w:p>
    <w:p w14:paraId="5354A757" w14:textId="11D293F2" w:rsidR="00A5469E" w:rsidRPr="00E27281" w:rsidRDefault="00A5469E" w:rsidP="007F1560">
      <w:pPr>
        <w:pStyle w:val="Heading2"/>
        <w:ind w:left="0" w:firstLine="0"/>
      </w:pPr>
      <w:bookmarkStart w:id="53" w:name="_Toc241668933"/>
      <w:r w:rsidRPr="00E27281">
        <w:t>Võimaliku keskkonnamõju hindamine</w:t>
      </w:r>
      <w:bookmarkEnd w:id="53"/>
    </w:p>
    <w:p w14:paraId="62F02E0D" w14:textId="1EFD3522" w:rsidR="00A5469E" w:rsidRPr="00E27281" w:rsidRDefault="00A5469E" w:rsidP="00AA644B">
      <w:pPr>
        <w:tabs>
          <w:tab w:val="center" w:pos="3829"/>
          <w:tab w:val="right" w:pos="8149"/>
        </w:tabs>
        <w:autoSpaceDE w:val="0"/>
        <w:spacing w:before="0" w:after="0"/>
      </w:pPr>
      <w:r w:rsidRPr="00E27281">
        <w:rPr>
          <w:rFonts w:cs="Arial"/>
        </w:rPr>
        <w:t>Detailplaneeringu elluviimisega ei kaasne olulist negatiivset keskkonnamõju, mis võiks ületada tegevuskoha keskkonnataluvust, põhjustada keskkonnas pöördumatuid muutusi. Planeeritava tegevusega ei kaasne eeldatavalt olulisi kahjulikke tagajärgi nagu vee-, pinnase- või õhusaastatus, jäätmeteke, müra, vibratsioon või valgus, soojus-, kiirgus- ja lõhnareostus. Kavandatud tegevus ei avalda olulist mõju, ei sea ohtu inimese tervist, heaolu, kultuuripärandit ega vara. Planeeritava ala vahetusläheduses ei ole kaitstavaid loodusobjekte ega Natura 2000 alasid. Seega keskkonnamõju strateegilise hindamise läbiviimine detailplaneeringu koostamisel ei ole vajalik.</w:t>
      </w:r>
    </w:p>
    <w:p w14:paraId="0A5DE000" w14:textId="77777777" w:rsidR="00803602" w:rsidRPr="00E27281" w:rsidRDefault="00803602" w:rsidP="00C40143">
      <w:pPr>
        <w:tabs>
          <w:tab w:val="center" w:pos="3829"/>
          <w:tab w:val="right" w:pos="8149"/>
        </w:tabs>
        <w:autoSpaceDE w:val="0"/>
        <w:spacing w:before="0" w:after="0"/>
        <w:rPr>
          <w:rFonts w:cs="Arial"/>
        </w:rPr>
      </w:pPr>
    </w:p>
    <w:p w14:paraId="65544A9E" w14:textId="1A5B56DB" w:rsidR="00803602" w:rsidRPr="00E27281" w:rsidRDefault="00803602" w:rsidP="007F1560">
      <w:pPr>
        <w:pStyle w:val="Heading2"/>
        <w:ind w:left="0" w:firstLine="0"/>
      </w:pPr>
      <w:bookmarkStart w:id="54" w:name="_Toc241668934"/>
      <w:r w:rsidRPr="00E27281">
        <w:t>Õhukvaliteet</w:t>
      </w:r>
      <w:bookmarkEnd w:id="54"/>
    </w:p>
    <w:p w14:paraId="0A4FD67E" w14:textId="3D02DF01" w:rsidR="00803602" w:rsidRPr="00E27281" w:rsidRDefault="00AE3159" w:rsidP="00AE3159">
      <w:pPr>
        <w:spacing w:before="0" w:after="0"/>
      </w:pPr>
      <w:r w:rsidRPr="00E27281">
        <w:rPr>
          <w:rFonts w:cs="Arial"/>
        </w:rPr>
        <w:t>Tagada tuleb kasutusaegsed õhukvaliteedi tasemete väärtused, mis vastavad keskkonnaministri 27.12.2016 määrusele nr 75 „Õhukvaliteedi piir- ja sihtväärtused, õhukvaliteedi muud piirnormid ning õhukvaliteedi hindamispiirid</w:t>
      </w:r>
      <w:r w:rsidR="00BC7DB2" w:rsidRPr="00E27281">
        <w:rPr>
          <w:rFonts w:cs="Arial"/>
        </w:rPr>
        <w:t>”</w:t>
      </w:r>
      <w:r w:rsidRPr="00E27281">
        <w:rPr>
          <w:rFonts w:cs="Arial"/>
        </w:rPr>
        <w:t xml:space="preserve">. </w:t>
      </w:r>
      <w:r w:rsidR="00BC7DB2" w:rsidRPr="00E27281">
        <w:t>A</w:t>
      </w:r>
      <w:r w:rsidRPr="00E27281">
        <w:t>tmosfääriõhu kaitse seadus</w:t>
      </w:r>
      <w:r w:rsidR="00BC7DB2" w:rsidRPr="00E27281">
        <w:t xml:space="preserve"> </w:t>
      </w:r>
      <w:r w:rsidRPr="00E27281">
        <w:t>sätestab nõuded ja meetmed välisõhu kvaliteedi säilitamiseks ja parandamiseks.</w:t>
      </w:r>
    </w:p>
    <w:p w14:paraId="52941F1F" w14:textId="77777777" w:rsidR="00AE3159" w:rsidRPr="00E27281" w:rsidRDefault="00AE3159" w:rsidP="00AE3159">
      <w:pPr>
        <w:pStyle w:val="BodyText"/>
        <w:spacing w:after="0"/>
        <w:rPr>
          <w:rFonts w:ascii="Arial" w:hAnsi="Arial" w:cs="Arial"/>
          <w:sz w:val="22"/>
          <w:szCs w:val="22"/>
        </w:rPr>
      </w:pPr>
      <w:r w:rsidRPr="00E27281">
        <w:rPr>
          <w:rFonts w:ascii="Arial" w:hAnsi="Arial" w:cs="Arial"/>
          <w:sz w:val="22"/>
          <w:szCs w:val="22"/>
        </w:rPr>
        <w:t>Saasteainete välisõhku suunamist ja levikut ehitustööde ajal on võimalik hoida kontrolli all töökorralduslike ning tehniliste meetmetega. Näiteks tolmavate materjalide ja jäätmete käitlemisel nende niisutamine, seadmete või materjalide katmine (nt veokite katmine koormakattega), tuule suuna jälgimine tööd teostamise ajal, samuti ehitusplatsidel ja neile viivatel teedel tolmutõrje teostamine ning tööks kasutatavate veokite ja masinate tolmust puhastamine.</w:t>
      </w:r>
    </w:p>
    <w:p w14:paraId="6DC8FCB8" w14:textId="014F39B4" w:rsidR="00AE3159" w:rsidRPr="00E27281" w:rsidRDefault="007D7062" w:rsidP="00AE3159">
      <w:pPr>
        <w:spacing w:before="0" w:after="0"/>
      </w:pPr>
      <w:r w:rsidRPr="00E27281">
        <w:t xml:space="preserve">Kavandatav tegevus </w:t>
      </w:r>
      <w:r w:rsidR="00175476">
        <w:t>ja</w:t>
      </w:r>
      <w:r w:rsidRPr="00E27281">
        <w:t xml:space="preserve"> </w:t>
      </w:r>
      <w:r w:rsidRPr="00E27281">
        <w:rPr>
          <w:bCs/>
        </w:rPr>
        <w:t>prognoositav liikluskoormus</w:t>
      </w:r>
      <w:r w:rsidRPr="00E27281">
        <w:t xml:space="preserve"> ei põhjusta õhukvaliteedi halvenemist piirkonnas.</w:t>
      </w:r>
    </w:p>
    <w:p w14:paraId="3FF8518C" w14:textId="77777777" w:rsidR="005D6DAF" w:rsidRPr="00E27281" w:rsidRDefault="005D6DAF" w:rsidP="00AE3159">
      <w:pPr>
        <w:spacing w:before="0" w:after="0"/>
      </w:pPr>
    </w:p>
    <w:p w14:paraId="56130F7C" w14:textId="5E9C2AD4" w:rsidR="003372BF" w:rsidRPr="00E27281" w:rsidRDefault="005105FE" w:rsidP="007F1560">
      <w:pPr>
        <w:pStyle w:val="Heading2"/>
        <w:ind w:left="0" w:firstLine="0"/>
      </w:pPr>
      <w:bookmarkStart w:id="55" w:name="_Toc241668935"/>
      <w:r w:rsidRPr="00E27281">
        <w:t>Soojussaared</w:t>
      </w:r>
      <w:bookmarkEnd w:id="55"/>
    </w:p>
    <w:p w14:paraId="79BFBBA1" w14:textId="42F38C2C" w:rsidR="005105FE" w:rsidRPr="00E27281" w:rsidRDefault="005105FE" w:rsidP="005105FE">
      <w:pPr>
        <w:spacing w:before="0" w:after="0"/>
        <w:rPr>
          <w:rFonts w:cs="Arial"/>
        </w:rPr>
      </w:pPr>
      <w:r w:rsidRPr="00E27281">
        <w:rPr>
          <w:rFonts w:cs="Arial"/>
        </w:rPr>
        <w:t>Kuna planeeringuala</w:t>
      </w:r>
      <w:r w:rsidR="00BB3F88">
        <w:rPr>
          <w:rFonts w:cs="Arial"/>
        </w:rPr>
        <w:t>l</w:t>
      </w:r>
      <w:r w:rsidRPr="00E27281">
        <w:rPr>
          <w:rFonts w:cs="Arial"/>
        </w:rPr>
        <w:t xml:space="preserve"> tekivad suured asfaltkattega ja katustega alad, siis on vajalik kasutusele võtta soojussaare efekti leevendavad meetmed.</w:t>
      </w:r>
    </w:p>
    <w:p w14:paraId="4B8E1828" w14:textId="77777777" w:rsidR="005105FE" w:rsidRPr="00E27281" w:rsidRDefault="005105FE" w:rsidP="005105FE">
      <w:pPr>
        <w:spacing w:before="0" w:after="0"/>
        <w:rPr>
          <w:rFonts w:cs="Arial"/>
        </w:rPr>
      </w:pPr>
      <w:r w:rsidRPr="00E27281">
        <w:rPr>
          <w:rFonts w:cs="Arial"/>
        </w:rPr>
        <w:t>Soojussaare efekti leevendavad meetmed:</w:t>
      </w:r>
    </w:p>
    <w:p w14:paraId="25419C5C" w14:textId="77777777" w:rsidR="005105FE" w:rsidRPr="00E27281" w:rsidRDefault="005105FE" w:rsidP="005105FE">
      <w:pPr>
        <w:numPr>
          <w:ilvl w:val="0"/>
          <w:numId w:val="25"/>
        </w:numPr>
        <w:spacing w:before="0" w:after="0"/>
        <w:ind w:left="284" w:hanging="218"/>
        <w:rPr>
          <w:rFonts w:cs="Arial"/>
        </w:rPr>
      </w:pPr>
      <w:r w:rsidRPr="00E27281">
        <w:rPr>
          <w:rFonts w:cs="Arial"/>
        </w:rPr>
        <w:t>katusehaljastus, taimkate, rohealade säilitamine ja täiendavate alade loomine. Taimed ja puud on olulised eelkõige seetõttu, et need jahutavad õhku oma loomuliku niiskuse aurustamisega. Lisaks puudel on ka lisaväärtus, sest pakuvad varju otsese päikese eest;</w:t>
      </w:r>
    </w:p>
    <w:p w14:paraId="6118497D" w14:textId="77777777" w:rsidR="005105FE" w:rsidRPr="00E27281" w:rsidRDefault="005105FE" w:rsidP="005105FE">
      <w:pPr>
        <w:numPr>
          <w:ilvl w:val="0"/>
          <w:numId w:val="25"/>
        </w:numPr>
        <w:spacing w:before="0" w:after="0"/>
        <w:ind w:left="284" w:hanging="218"/>
        <w:rPr>
          <w:rFonts w:cs="Arial"/>
        </w:rPr>
      </w:pPr>
      <w:r w:rsidRPr="00E27281">
        <w:rPr>
          <w:rFonts w:cs="Arial"/>
        </w:rPr>
        <w:lastRenderedPageBreak/>
        <w:t>pindade värv, kasutades valgeid ja heledaid toone erinevate objektide puhul (katused, hoonete fassaad, kõnniteed jne);</w:t>
      </w:r>
    </w:p>
    <w:p w14:paraId="50E84584" w14:textId="2A315AA7" w:rsidR="005105FE" w:rsidRDefault="005105FE" w:rsidP="005105FE">
      <w:pPr>
        <w:numPr>
          <w:ilvl w:val="0"/>
          <w:numId w:val="25"/>
        </w:numPr>
        <w:spacing w:before="0" w:after="0"/>
        <w:ind w:left="284" w:hanging="218"/>
        <w:rPr>
          <w:rFonts w:cs="Arial"/>
        </w:rPr>
      </w:pPr>
      <w:r w:rsidRPr="00E27281">
        <w:rPr>
          <w:rFonts w:cs="Arial"/>
        </w:rPr>
        <w:t>kasutada energiasäästlikke kliimaseadmeid ja muid kodumajapidamise ja tööstuse seadmeid, mis võivad oma töö energiaga lisasoojust eraldada õhku.</w:t>
      </w:r>
    </w:p>
    <w:p w14:paraId="30A53169" w14:textId="77777777" w:rsidR="007F1560" w:rsidRDefault="007F1560" w:rsidP="00C15545">
      <w:pPr>
        <w:spacing w:before="0" w:after="0"/>
        <w:rPr>
          <w:rFonts w:cs="Arial"/>
        </w:rPr>
      </w:pPr>
    </w:p>
    <w:p w14:paraId="4B86091C" w14:textId="77777777" w:rsidR="00C15545" w:rsidRDefault="00C15545" w:rsidP="00C15545">
      <w:pPr>
        <w:spacing w:before="0" w:after="0"/>
        <w:rPr>
          <w:rFonts w:cs="Arial"/>
        </w:rPr>
      </w:pPr>
    </w:p>
    <w:p w14:paraId="4348CBC0" w14:textId="653DF587" w:rsidR="006E6274" w:rsidRPr="00E27281" w:rsidRDefault="00262452" w:rsidP="003372BF">
      <w:pPr>
        <w:pStyle w:val="Heading1"/>
        <w:spacing w:before="0"/>
        <w:ind w:left="431" w:hanging="431"/>
      </w:pPr>
      <w:bookmarkStart w:id="56" w:name="_Toc241668936"/>
      <w:r w:rsidRPr="00E27281">
        <w:t>KESKKONNALUBADE TAOTLEMISE VÕIMALUS</w:t>
      </w:r>
      <w:bookmarkEnd w:id="56"/>
    </w:p>
    <w:p w14:paraId="0BAF6D2D" w14:textId="77777777" w:rsidR="00C40143" w:rsidRPr="00E27281" w:rsidRDefault="00C40143" w:rsidP="00AA644B">
      <w:pPr>
        <w:spacing w:before="0" w:after="0"/>
        <w:rPr>
          <w:rFonts w:cs="Arial"/>
        </w:rPr>
      </w:pPr>
    </w:p>
    <w:p w14:paraId="45A45560" w14:textId="2600E720" w:rsidR="00262452" w:rsidRPr="00E27281" w:rsidRDefault="00262452" w:rsidP="00AA644B">
      <w:pPr>
        <w:spacing w:before="0" w:after="0"/>
        <w:rPr>
          <w:rFonts w:cs="Arial"/>
        </w:rPr>
      </w:pPr>
      <w:r w:rsidRPr="00E27281">
        <w:rPr>
          <w:rFonts w:cs="Arial"/>
        </w:rPr>
        <w:t>Keskkonnalubade täpne vajadus ei ole detailplaneeringu koostamise hetkel teada.</w:t>
      </w:r>
    </w:p>
    <w:p w14:paraId="3491410D" w14:textId="040E6FA4" w:rsidR="001D071E" w:rsidRDefault="00262452" w:rsidP="00AA644B">
      <w:pPr>
        <w:spacing w:before="0" w:after="0"/>
        <w:rPr>
          <w:rFonts w:cs="Arial"/>
        </w:rPr>
      </w:pPr>
      <w:r w:rsidRPr="00E27281">
        <w:rPr>
          <w:rFonts w:cs="Arial"/>
        </w:rPr>
        <w:t>Keskkonnalubadeks on jäätmeluba, veeluba, õhusaasteluba ja keskkonnakompleksluba. Eeldatavalt ei ole keskkonnalubade taotlemine vajalik</w:t>
      </w:r>
      <w:r w:rsidR="00186FC3" w:rsidRPr="00E27281">
        <w:rPr>
          <w:rFonts w:cs="Arial"/>
        </w:rPr>
        <w:t>.</w:t>
      </w:r>
    </w:p>
    <w:p w14:paraId="24EEE8D1" w14:textId="77777777" w:rsidR="001D071E" w:rsidRPr="001D071E" w:rsidRDefault="001D071E" w:rsidP="001D071E">
      <w:pPr>
        <w:spacing w:before="0" w:after="0"/>
        <w:rPr>
          <w:rFonts w:cs="Arial"/>
        </w:rPr>
      </w:pPr>
      <w:r w:rsidRPr="001D071E">
        <w:rPr>
          <w:rFonts w:cs="Arial"/>
        </w:rPr>
        <w:t>Jäätmeloa kohustust reguleerib Jäätmeseaduse § 73. Täpsustavad nõuded on esitatud keskkonna- ministri 21.04.2004 määruses nr 21 „Teatud liiki ja teatud koguses tavajäätmete, mille vastava käitlemise korral pole jäätmeloa omamine kohustuslik, taaskasutamise või tekkekohas kõrvaldamise nõuded”. Jäätmeluba ei ole käsitletavas planeeringus vajalik, sest planeeringualal käitleb füüsiline isik oma kodumajapidamises tekkivaid jäätmeid vastavalt käesoleva seaduse nõuetele.</w:t>
      </w:r>
    </w:p>
    <w:p w14:paraId="7C6656C4" w14:textId="77777777" w:rsidR="001D071E" w:rsidRPr="001D071E" w:rsidRDefault="001D071E" w:rsidP="001D071E">
      <w:pPr>
        <w:spacing w:before="0" w:after="0"/>
        <w:rPr>
          <w:rFonts w:cs="Arial"/>
        </w:rPr>
      </w:pPr>
      <w:r w:rsidRPr="001D071E">
        <w:rPr>
          <w:rFonts w:cs="Arial"/>
        </w:rPr>
        <w:t>Maapõueseadus § 97 sätestab ehitiste püstitamisel, maaparandusel või põllumajandustöödel ülejääva kaevise kasutamise. Kaevise võõrandamine või selle väljaspool kinnisasja kasutamine on lubatud ainult Keskkonnaameti nõusolekul. Nõusolekut saab taotleda peale asjaomase tegevusloa saamist või asjaomase projektdokumentatsiooni olemasolul.</w:t>
      </w:r>
    </w:p>
    <w:p w14:paraId="7D1B89EC" w14:textId="77777777" w:rsidR="001D071E" w:rsidRDefault="001D071E" w:rsidP="001D071E">
      <w:pPr>
        <w:spacing w:before="0" w:after="0"/>
        <w:rPr>
          <w:rFonts w:cs="Arial"/>
        </w:rPr>
      </w:pPr>
      <w:r w:rsidRPr="001D071E">
        <w:rPr>
          <w:rFonts w:cs="Arial"/>
        </w:rPr>
        <w:t>Veeluba on vaja taotleda vastavalt Veeseaduse § 187 väljatoodule. Käesoleva planeeringuga ei võeta pinnavett, põhjavett ega juhita suublasse saasteaineid ja jäätmekäitlusmaalt/tööstuse territooriumilt kogunenud sademevett vms. Seega vastavalt Veeseaduse § 187 väljatoodule ei ole vaja taotleda veeluba.</w:t>
      </w:r>
    </w:p>
    <w:p w14:paraId="280AF6DA" w14:textId="33296FB7" w:rsidR="008332D3" w:rsidRPr="001D071E" w:rsidRDefault="008332D3" w:rsidP="001D071E">
      <w:pPr>
        <w:spacing w:before="0" w:after="0"/>
        <w:rPr>
          <w:rFonts w:cs="Arial"/>
        </w:rPr>
      </w:pPr>
      <w:r>
        <w:t>Õhusaasteluba on nõutav juhul, kui käitise tegevusest väljutatakse välisõhku saasteaineid koguses, mis ületab keskkonnaministri 14.12.2016 määruses nr 67 „Tegevuse künnisvõimsused ja saasteainete heidete künniskogused, millest alates on käitise tegevuse jaoks nõutav õhusaasteluba</w:t>
      </w:r>
      <w:r w:rsidR="007F0DE9">
        <w:t>”</w:t>
      </w:r>
      <w:r>
        <w:t xml:space="preserve"> sätestatud künniskoguseid. Planeeringuga kavandatakse elamumaaja ärimaa sihtotstarbega krunte. Planeeringu koostamise ajal teadaoleva informatsiooni põhjal ei kavandata tegevusi ega heiteallikaid, mille puhul tekiks õhusaasteloa või paikse heiteallika käitaja registreeringu kohustus. Seetõttu võib eeldada, et õhusaasteloa taotlemine ei ole vajalik.</w:t>
      </w:r>
    </w:p>
    <w:p w14:paraId="2BFF7896" w14:textId="77777777" w:rsidR="00E27281" w:rsidRDefault="00E27281" w:rsidP="00E27281">
      <w:pPr>
        <w:spacing w:before="0" w:after="0"/>
        <w:rPr>
          <w:rFonts w:cs="Arial"/>
        </w:rPr>
      </w:pPr>
    </w:p>
    <w:p w14:paraId="47966482" w14:textId="77777777" w:rsidR="004732A8" w:rsidRPr="00E27281" w:rsidRDefault="004732A8" w:rsidP="00E27281">
      <w:pPr>
        <w:spacing w:before="0" w:after="0"/>
        <w:rPr>
          <w:rFonts w:cs="Arial"/>
        </w:rPr>
      </w:pPr>
    </w:p>
    <w:p w14:paraId="24D412DB" w14:textId="4342BE73" w:rsidR="00262452" w:rsidRPr="00E27281" w:rsidRDefault="00262452" w:rsidP="00AA644B">
      <w:pPr>
        <w:pStyle w:val="Heading1"/>
        <w:spacing w:before="0"/>
      </w:pPr>
      <w:bookmarkStart w:id="57" w:name="_Toc241668937"/>
      <w:r w:rsidRPr="00E27281">
        <w:t>DETAILPLANEERINGU ELLUVIIMISEGA KAASNEVAD MÕJUD</w:t>
      </w:r>
      <w:bookmarkEnd w:id="57"/>
    </w:p>
    <w:p w14:paraId="079AFAEC" w14:textId="77777777" w:rsidR="00C40143" w:rsidRPr="00E27281" w:rsidRDefault="00C40143" w:rsidP="00AA644B">
      <w:pPr>
        <w:spacing w:before="0" w:after="0"/>
        <w:rPr>
          <w:rFonts w:cs="Arial"/>
          <w:bCs/>
        </w:rPr>
      </w:pPr>
    </w:p>
    <w:p w14:paraId="04D245FD" w14:textId="3FA3BD1E" w:rsidR="00262452" w:rsidRPr="00E27281" w:rsidRDefault="00262452" w:rsidP="00AA644B">
      <w:pPr>
        <w:spacing w:before="0" w:after="0"/>
        <w:rPr>
          <w:rFonts w:cs="Arial"/>
          <w:b/>
        </w:rPr>
      </w:pPr>
      <w:r w:rsidRPr="00E27281">
        <w:rPr>
          <w:rFonts w:cs="Arial"/>
          <w:b/>
        </w:rPr>
        <w:t>Mõju sotsiaalsele keskkonnale</w:t>
      </w:r>
    </w:p>
    <w:p w14:paraId="29F7C747" w14:textId="77777777" w:rsidR="00BB3F88" w:rsidRPr="00BB3F88" w:rsidRDefault="00BB3F88" w:rsidP="00BB3F88">
      <w:pPr>
        <w:spacing w:before="0" w:after="0"/>
        <w:rPr>
          <w:rFonts w:cs="Arial"/>
        </w:rPr>
      </w:pPr>
      <w:r w:rsidRPr="00BB3F88">
        <w:rPr>
          <w:rFonts w:cs="Arial"/>
        </w:rPr>
        <w:t>Detailplaneeringu elluviimisel avaldub mõju eelkõige kohaliku ettevõtluskeskkonna arengule ja teenuste kättesaadavusele. Planeeringuga luuakse võimalus uue ärihoone rajamiseks, mis toob piirkonda uusi töökohti ning laiendab kohalikele elanikele ja ettevõtetele pakutavate teenuste valikut.</w:t>
      </w:r>
    </w:p>
    <w:p w14:paraId="21A4B381" w14:textId="77777777" w:rsidR="00BB3F88" w:rsidRPr="00BB3F88" w:rsidRDefault="00BB3F88" w:rsidP="00BB3F88">
      <w:pPr>
        <w:spacing w:before="0" w:after="0"/>
        <w:rPr>
          <w:rFonts w:cs="Arial"/>
        </w:rPr>
      </w:pPr>
      <w:r w:rsidRPr="00BB3F88">
        <w:rPr>
          <w:rFonts w:cs="Arial"/>
        </w:rPr>
        <w:t>Planeeringulahendus on koostatud selliselt, et võimalikku mõju ümbritsevatele elamualadele vähendada. Selleks on kavandatud eraldi juurdepääsud kliendi- ja teenindusliiklusele, elamuala suunal kaitsehaljastus ning hoonestuse ja välialade paigutus, mis aitab vähendada visuaalset ja funktsionaalset mõju naaberkinnistutele. Samuti on planeeringuga tagatud nõuetekohane parkimine planeeringuala piires, mistõttu ei põhjusta kavandatav tegevus olulist parkimiskoormuse suurenemist ümbritsevatel tänavatel.</w:t>
      </w:r>
    </w:p>
    <w:p w14:paraId="468724FE" w14:textId="70455746" w:rsidR="00BB3F88" w:rsidRPr="00BB3F88" w:rsidRDefault="00BB3F88" w:rsidP="00BB3F88">
      <w:pPr>
        <w:spacing w:before="0" w:after="0"/>
        <w:rPr>
          <w:rFonts w:cs="Arial"/>
        </w:rPr>
      </w:pPr>
      <w:r w:rsidRPr="00BB3F88">
        <w:rPr>
          <w:rFonts w:cs="Arial"/>
        </w:rPr>
        <w:t>Planeeringu elluviimine ei piira piirkonna elanike juurdepääsu avalikele teedele ega kergliiklusteedele ning säilitab olemasolevad ühendused. Arvestades kavandatud leevendusmeetmeid ja planeeringu</w:t>
      </w:r>
      <w:r w:rsidR="00B356E4">
        <w:rPr>
          <w:rFonts w:cs="Arial"/>
        </w:rPr>
        <w:t xml:space="preserve">- </w:t>
      </w:r>
      <w:r w:rsidRPr="00BB3F88">
        <w:rPr>
          <w:rFonts w:cs="Arial"/>
        </w:rPr>
        <w:t>lahendust tervikuna, ei kaasne detailplaneeringu elluviimisega olulist negatiivset mõju sotsiaalsele keskkonnale.</w:t>
      </w:r>
    </w:p>
    <w:p w14:paraId="09E6E719" w14:textId="77777777" w:rsidR="00C15545" w:rsidRPr="00E27281" w:rsidRDefault="00C15545" w:rsidP="005B27EE">
      <w:pPr>
        <w:spacing w:before="0" w:after="0"/>
        <w:rPr>
          <w:rFonts w:cs="Arial"/>
        </w:rPr>
      </w:pPr>
    </w:p>
    <w:p w14:paraId="5F1D69C3" w14:textId="4E3CBB1D" w:rsidR="00262452" w:rsidRPr="00E27281" w:rsidRDefault="00262452" w:rsidP="003372BF">
      <w:pPr>
        <w:spacing w:before="0" w:after="0"/>
        <w:rPr>
          <w:rFonts w:cs="Arial"/>
          <w:b/>
        </w:rPr>
      </w:pPr>
      <w:r w:rsidRPr="00E27281">
        <w:rPr>
          <w:rFonts w:cs="Arial"/>
          <w:b/>
        </w:rPr>
        <w:t>Majanduslikud mõjud</w:t>
      </w:r>
    </w:p>
    <w:p w14:paraId="19F8A4C2" w14:textId="77777777" w:rsidR="00BB3F88" w:rsidRPr="00BB3F88" w:rsidRDefault="00BB3F88" w:rsidP="00BB3F88">
      <w:pPr>
        <w:spacing w:before="0" w:after="0"/>
        <w:rPr>
          <w:rFonts w:cs="Arial"/>
        </w:rPr>
      </w:pPr>
      <w:r w:rsidRPr="00BB3F88">
        <w:rPr>
          <w:rFonts w:cs="Arial"/>
        </w:rPr>
        <w:t>Detailplaneeringu elluviimine avaldab positiivset mõju piirkonna majanduskeskkonnale. Planeering loob eeldused uue ärihoone rajamiseks, soodustades ettevõtluse arengut ning luues uusi töökohti. Kavandatav arendus suurendab piirkonna atraktiivsust ettevõtluspiirkonnana ning aitab kaasa kohaliku teenindus- ja ärikeskkonna mitmekesistamisele.</w:t>
      </w:r>
    </w:p>
    <w:p w14:paraId="72D55B86" w14:textId="77777777" w:rsidR="00BB3F88" w:rsidRPr="00BB3F88" w:rsidRDefault="00BB3F88" w:rsidP="00BB3F88">
      <w:pPr>
        <w:spacing w:before="0" w:after="0"/>
        <w:rPr>
          <w:rFonts w:cs="Arial"/>
        </w:rPr>
      </w:pPr>
      <w:r w:rsidRPr="00BB3F88">
        <w:rPr>
          <w:rFonts w:cs="Arial"/>
        </w:rPr>
        <w:t xml:space="preserve">Planeeringu elluviimisega kaasneb olemasoleva taristu täiendamine ning tehnovõrkude väljaehitamine, mis parandab piirkonna kasutusvõimalusi ja loob eeldused edasiseks arenguks. </w:t>
      </w:r>
      <w:r w:rsidRPr="00BB3F88">
        <w:rPr>
          <w:rFonts w:cs="Arial"/>
        </w:rPr>
        <w:lastRenderedPageBreak/>
        <w:t>Samuti suureneb kohaliku omavalitsuse tulubaas läbi maamaksu ning ettevõtlusega seotud maksulaekumiste.</w:t>
      </w:r>
    </w:p>
    <w:p w14:paraId="7E251498" w14:textId="77777777" w:rsidR="00BB3F88" w:rsidRPr="00BB3F88" w:rsidRDefault="00BB3F88" w:rsidP="00BB3F88">
      <w:pPr>
        <w:spacing w:before="0" w:after="0"/>
        <w:rPr>
          <w:rFonts w:cs="Arial"/>
        </w:rPr>
      </w:pPr>
      <w:r w:rsidRPr="00BB3F88">
        <w:rPr>
          <w:rFonts w:cs="Arial"/>
        </w:rPr>
        <w:t>Planeeringuga kavandatud lahendus kasutab olemasolevat teede- ja tehnovõrkude infrastruktuuri efektiivselt ning toetab Rae valla põhjapiirkonna üldplaneeringus kavandatud ettevõtlusala väljakujunemist. Arvestades planeeringu eesmärki ja kavandatud maakasutust, on detailplaneeringu elluviimisega kaasnev majanduslik mõju hinnatav positiivseks.</w:t>
      </w:r>
    </w:p>
    <w:p w14:paraId="799DAA95" w14:textId="77777777" w:rsidR="00804894" w:rsidRPr="00E27281" w:rsidRDefault="00804894" w:rsidP="00AA644B">
      <w:pPr>
        <w:spacing w:before="0" w:after="0"/>
        <w:rPr>
          <w:rFonts w:cs="Arial"/>
        </w:rPr>
      </w:pPr>
    </w:p>
    <w:p w14:paraId="0319A322" w14:textId="77777777" w:rsidR="00262452" w:rsidRPr="00E27281" w:rsidRDefault="00262452" w:rsidP="00AA644B">
      <w:pPr>
        <w:spacing w:before="0" w:after="0"/>
        <w:rPr>
          <w:rFonts w:cs="Arial"/>
          <w:b/>
        </w:rPr>
      </w:pPr>
      <w:r w:rsidRPr="00E27281">
        <w:rPr>
          <w:rFonts w:cs="Arial"/>
          <w:b/>
        </w:rPr>
        <w:t>Kultuurilised mõjud</w:t>
      </w:r>
    </w:p>
    <w:p w14:paraId="44562DA6" w14:textId="56AA1060" w:rsidR="004A6A35" w:rsidRPr="00E27281" w:rsidRDefault="005772C8" w:rsidP="004A6A35">
      <w:pPr>
        <w:spacing w:before="0" w:after="0"/>
        <w:rPr>
          <w:rFonts w:cs="Arial"/>
        </w:rPr>
      </w:pPr>
      <w:r w:rsidRPr="00E27281">
        <w:rPr>
          <w:rFonts w:cs="Arial"/>
        </w:rPr>
        <w:t>Planeeringualal puuduvad muinsuskaitsealused mälestised või nende kaitsevööndid, mistõttu ei ole alust eeldada, et hoonete rajamisel oleks otsene negatiivne kultuuriline mõju. Detailplaneeringuga on määratud antud piirkonda sobilikud arhitektuurilised tingimused hoonete rajamiseks. Tuginedes eeltoodule, võib eeldada, et negatiivne mõju kultuurilisele keskkonnale puudub.</w:t>
      </w:r>
    </w:p>
    <w:p w14:paraId="10CFECBA" w14:textId="77777777" w:rsidR="005772C8" w:rsidRPr="00E27281" w:rsidRDefault="005772C8" w:rsidP="004A6A35">
      <w:pPr>
        <w:spacing w:before="0" w:after="0"/>
        <w:rPr>
          <w:rFonts w:cs="Arial"/>
        </w:rPr>
      </w:pPr>
    </w:p>
    <w:p w14:paraId="438EE04B" w14:textId="77777777" w:rsidR="00262452" w:rsidRPr="00E27281" w:rsidRDefault="00262452" w:rsidP="00AA644B">
      <w:pPr>
        <w:spacing w:before="0" w:after="0"/>
        <w:rPr>
          <w:rFonts w:cs="Arial"/>
          <w:b/>
        </w:rPr>
      </w:pPr>
      <w:r w:rsidRPr="00E27281">
        <w:rPr>
          <w:rFonts w:cs="Arial"/>
          <w:b/>
        </w:rPr>
        <w:t>Mõju looduskeskkonnale</w:t>
      </w:r>
    </w:p>
    <w:p w14:paraId="0702E0F0" w14:textId="162AF4B4" w:rsidR="00FE26A7" w:rsidRPr="00E27281" w:rsidRDefault="00262452" w:rsidP="00FE26A7">
      <w:pPr>
        <w:spacing w:before="0" w:after="0"/>
        <w:rPr>
          <w:rFonts w:cs="Arial"/>
        </w:rPr>
      </w:pPr>
      <w:r w:rsidRPr="00E27281">
        <w:rPr>
          <w:rFonts w:cs="Arial"/>
        </w:rPr>
        <w:t xml:space="preserve">Detailplaneeringu realiseerimisega kaasnevad mõjud ei ole ulatuslikud, kuna lähipiirkonnas on juba kujunenud hoonestatud ja inimtegevuse poolt mõjutatud keskkond. Planeeringulahendus näeb alale ette </w:t>
      </w:r>
      <w:r w:rsidR="005772C8" w:rsidRPr="00E27281">
        <w:rPr>
          <w:rFonts w:cs="Arial"/>
        </w:rPr>
        <w:t>korterelamute ja ärihoonete</w:t>
      </w:r>
      <w:r w:rsidRPr="00E27281">
        <w:rPr>
          <w:rFonts w:cs="Arial"/>
        </w:rPr>
        <w:t xml:space="preserve"> ehitamist. Samuti on ette nähtud ala hooldamiseks ettevaatusabinõud. Planeeritava tegevusega ei kaasne eeldatavalt olulisi kahjulikke tagajärgi nagu vee, pinnase või õhu saastatus, jäätmeteke, müra, vibratsioon, valgus, soojus, kiirgus ja lõhn. Kavandatud tegevus ei avalda olulist mõju ning ei põhjusta keskkonnas pöördumatuid muutusi, ei sea ohtu inimese tervist, heaolu, kultuuripärandit, looduskaitsealuseid objekte ega vara. Kuna kavandatava tegevuse mõju suurus ja ruumiline ulatus ei ole ümbritsevale keskkonnale ohtlik ega ületa keskkonna vastupanu- ning taastumisvõimet, siis oluline keskkonnamõju puudub. Oht inimeste tervisele ja keskkonnale ning õnnetuste esinemise võimalikkus on kavandatava tegevuse puhul minimaalne. Detailplaneeringu elluviimise järgselt täiendavate avariiolukordade tekkimist ette ei ole näha. Oht inimese tervisele avaldub hoonete rajamise ehitusprotsessis. Õnnetuste vältimiseks tuleb kinni pidada ehitusprojektis ning tööohutust määravates dokumentides esitatud nõuetest. Ehitusprotsessis tuleb kasutada vaid kvaliteetseid ehitusmaterjale ning ehitusmasinaid tuleb hooldada, et vältida võimalikku keskkonnareostust nt lekete näol. Töötajad peavad olema spetsiaalse hariduse ja teadmistega. Nii on võimalik vältida ka ohtu keskkonnale, mis võib tekkida, kui töötajad ei ole kompetentsed.</w:t>
      </w:r>
    </w:p>
    <w:p w14:paraId="75EEE4EB" w14:textId="77777777" w:rsidR="00FE26A7" w:rsidRPr="00E27281" w:rsidRDefault="00FE26A7" w:rsidP="00FE26A7">
      <w:pPr>
        <w:spacing w:before="0" w:after="0"/>
        <w:rPr>
          <w:rFonts w:cs="Arial"/>
        </w:rPr>
      </w:pPr>
    </w:p>
    <w:p w14:paraId="26426966" w14:textId="77777777" w:rsidR="007D271C" w:rsidRPr="00E27281" w:rsidRDefault="007D271C" w:rsidP="00FE26A7">
      <w:pPr>
        <w:spacing w:before="0" w:after="0"/>
        <w:rPr>
          <w:rFonts w:cs="Arial"/>
        </w:rPr>
      </w:pPr>
    </w:p>
    <w:p w14:paraId="2D5E5E7A" w14:textId="77777777" w:rsidR="00B24F24" w:rsidRPr="00E27281" w:rsidRDefault="00AA7E9F" w:rsidP="00AA644B">
      <w:pPr>
        <w:pStyle w:val="Heading1"/>
        <w:spacing w:before="0"/>
      </w:pPr>
      <w:bookmarkStart w:id="58" w:name="_Toc241668938"/>
      <w:r w:rsidRPr="00E27281">
        <w:t>PLANEERINGU ELLUVIIMISE KAVA</w:t>
      </w:r>
      <w:bookmarkStart w:id="59" w:name="_Toc497432699"/>
      <w:bookmarkEnd w:id="58"/>
    </w:p>
    <w:p w14:paraId="54ADA4AF" w14:textId="77777777" w:rsidR="00C40143" w:rsidRPr="00E27281" w:rsidRDefault="00C40143" w:rsidP="00AA644B">
      <w:pPr>
        <w:spacing w:before="0" w:after="0"/>
        <w:rPr>
          <w:rFonts w:eastAsia="Calibri" w:cs="Arial"/>
        </w:rPr>
      </w:pPr>
    </w:p>
    <w:bookmarkEnd w:id="59"/>
    <w:p w14:paraId="37FD19A8" w14:textId="77777777" w:rsidR="006D720E" w:rsidRPr="00E27281" w:rsidRDefault="006D720E" w:rsidP="006D720E">
      <w:pPr>
        <w:spacing w:before="0" w:after="0"/>
        <w:rPr>
          <w:rFonts w:eastAsia="Calibri" w:cs="Arial"/>
        </w:rPr>
      </w:pPr>
      <w:r w:rsidRPr="00E27281">
        <w:rPr>
          <w:rFonts w:eastAsia="Calibri" w:cs="Arial"/>
        </w:rPr>
        <w:t>Detailplaneering on pärast kehtestamist aluseks planeeringualal maakorralduslike toimingute tegemisel ja teostatavatele ehitus- ja rajatiste projektidele. Ehitusprojektid peavad olema koostatud vastavalt Eesti Vabariigis kehtivatele projekteerimisnormidele.</w:t>
      </w:r>
    </w:p>
    <w:p w14:paraId="1657BCF1" w14:textId="77777777" w:rsidR="006D720E" w:rsidRPr="00E27281" w:rsidRDefault="006D720E" w:rsidP="006D720E">
      <w:pPr>
        <w:spacing w:before="0" w:after="0"/>
        <w:rPr>
          <w:rFonts w:eastAsia="Calibri" w:cs="Arial"/>
        </w:rPr>
      </w:pPr>
      <w:r w:rsidRPr="00E27281">
        <w:rPr>
          <w:rFonts w:eastAsia="Calibri" w:cs="Arial"/>
        </w:rPr>
        <w:t>Detailplaneering on pärast kehtestamist aluseks planeeringualal maakorralduslike toimingute tegemisel ja teostatavatele ehitus- ja rajatiste projektidele. Ehitusprojektid peavad olema koostatud vastavalt Eesti Vabariigis kehtivatele projekteerimisnormidele.</w:t>
      </w:r>
    </w:p>
    <w:p w14:paraId="3686C397" w14:textId="77777777" w:rsidR="00BD3BF6" w:rsidRDefault="00BD3BF6" w:rsidP="00BD3BF6">
      <w:pPr>
        <w:spacing w:before="0" w:after="0"/>
        <w:rPr>
          <w:rFonts w:eastAsia="Calibri" w:cs="Arial"/>
        </w:rPr>
      </w:pPr>
    </w:p>
    <w:p w14:paraId="607644DD" w14:textId="77777777" w:rsidR="00BD3BF6" w:rsidRDefault="00BD3BF6" w:rsidP="005E65DD">
      <w:pPr>
        <w:pStyle w:val="ListParagraph"/>
        <w:numPr>
          <w:ilvl w:val="0"/>
          <w:numId w:val="46"/>
        </w:numPr>
        <w:spacing w:before="0" w:after="0"/>
        <w:ind w:left="284" w:hanging="218"/>
        <w:rPr>
          <w:rFonts w:eastAsia="Times New Roman" w:cs="Arial"/>
          <w:lang w:eastAsia="en-GB"/>
        </w:rPr>
      </w:pPr>
      <w:r w:rsidRPr="00BD3BF6">
        <w:rPr>
          <w:rFonts w:eastAsia="Times New Roman" w:cs="Arial"/>
          <w:lang w:eastAsia="en-GB"/>
        </w:rPr>
        <w:t>planeeringujärgsete katastriüksuste ja kinnistute moodustamine koos vajalike servituutide seadmisega. Seada planeeringualast välja jäävatele tehnovõrkudele isiklik kasutusõigus võrguvaldaja kasuks;</w:t>
      </w:r>
    </w:p>
    <w:p w14:paraId="45B4CA6B" w14:textId="40B4DEED" w:rsidR="00BD3BF6" w:rsidRDefault="00BD3BF6" w:rsidP="005E65DD">
      <w:pPr>
        <w:pStyle w:val="ListParagraph"/>
        <w:numPr>
          <w:ilvl w:val="0"/>
          <w:numId w:val="46"/>
        </w:numPr>
        <w:spacing w:before="0" w:after="0"/>
        <w:ind w:left="284" w:hanging="218"/>
        <w:rPr>
          <w:rFonts w:eastAsia="Times New Roman" w:cs="Arial"/>
          <w:lang w:eastAsia="en-GB"/>
        </w:rPr>
      </w:pPr>
      <w:r w:rsidRPr="00BD3BF6">
        <w:rPr>
          <w:rFonts w:eastAsia="Times New Roman" w:cs="Arial"/>
          <w:lang w:eastAsia="en-GB"/>
        </w:rPr>
        <w:t>juurdepääsutee, jalgratta- ja jalgteede, tehnovõrkude ja tehniliste rajatiste projekteerimise tingimuste taotlemine, projekteerimine ning nendele ehituslubade taotlemine;</w:t>
      </w:r>
    </w:p>
    <w:p w14:paraId="167AF1F6" w14:textId="77777777" w:rsidR="00BD3BF6" w:rsidRDefault="00BD3BF6" w:rsidP="005E65DD">
      <w:pPr>
        <w:pStyle w:val="ListParagraph"/>
        <w:numPr>
          <w:ilvl w:val="0"/>
          <w:numId w:val="46"/>
        </w:numPr>
        <w:spacing w:before="0" w:after="0"/>
        <w:ind w:left="284" w:hanging="218"/>
        <w:rPr>
          <w:rFonts w:eastAsia="Times New Roman" w:cs="Arial"/>
          <w:lang w:eastAsia="en-GB"/>
        </w:rPr>
      </w:pPr>
      <w:r w:rsidRPr="00BD3BF6">
        <w:rPr>
          <w:rFonts w:eastAsia="Times New Roman" w:cs="Arial"/>
          <w:lang w:eastAsia="en-GB"/>
        </w:rPr>
        <w:t xml:space="preserve">tehnovõrkude, tehniliste rajatiste, juurdepääsuteede, jalgratta- ja jalgteede ning avaliku ruumi elementide väljaehitamine. Avaliku ruumi elementidena tuleb rajada vähemalt planeeringus ette nähtud haljastus, </w:t>
      </w:r>
      <w:proofErr w:type="spellStart"/>
      <w:r w:rsidRPr="00BD3BF6">
        <w:rPr>
          <w:rFonts w:eastAsia="Times New Roman" w:cs="Arial"/>
          <w:lang w:eastAsia="en-GB"/>
        </w:rPr>
        <w:t>sini</w:t>
      </w:r>
      <w:proofErr w:type="spellEnd"/>
      <w:r w:rsidRPr="00BD3BF6">
        <w:rPr>
          <w:rFonts w:eastAsia="Times New Roman" w:cs="Arial"/>
          <w:lang w:eastAsia="en-GB"/>
        </w:rPr>
        <w:t>-rohekoridor, puhke- ja viibimisalad, väliinventar (sh pingid, prügikastid, viidad ja jalgrattahoidjad) ning välisvalgustus. Pärast rajatiste valmimist taotletakse vajalikud kasutusload;</w:t>
      </w:r>
    </w:p>
    <w:p w14:paraId="02F32D9C" w14:textId="3A88358B" w:rsidR="00BD3BF6" w:rsidRPr="00BD3BF6" w:rsidRDefault="00BD3BF6" w:rsidP="005E65DD">
      <w:pPr>
        <w:pStyle w:val="ListParagraph"/>
        <w:numPr>
          <w:ilvl w:val="0"/>
          <w:numId w:val="46"/>
        </w:numPr>
        <w:spacing w:before="0" w:after="0"/>
        <w:ind w:left="284" w:hanging="218"/>
        <w:rPr>
          <w:rFonts w:eastAsia="Times New Roman" w:cs="Arial"/>
          <w:lang w:eastAsia="en-GB"/>
        </w:rPr>
      </w:pPr>
      <w:r w:rsidRPr="00BD3BF6">
        <w:rPr>
          <w:rFonts w:eastAsia="Times New Roman" w:cs="Arial"/>
          <w:lang w:eastAsia="en-GB"/>
        </w:rPr>
        <w:t>planeeringujärgsete hoonete projekteerimine, ehituslubade taotlemine ning ehitamine.</w:t>
      </w:r>
    </w:p>
    <w:p w14:paraId="4513C8C6" w14:textId="4CA392CD" w:rsidR="006D720E" w:rsidRPr="00E27281" w:rsidRDefault="006D720E" w:rsidP="006D720E">
      <w:pPr>
        <w:spacing w:before="0" w:after="0"/>
        <w:rPr>
          <w:rFonts w:eastAsia="Calibri" w:cs="Arial"/>
        </w:rPr>
      </w:pPr>
    </w:p>
    <w:p w14:paraId="230A2681" w14:textId="77777777" w:rsidR="006D720E" w:rsidRPr="00E27281" w:rsidRDefault="006D720E" w:rsidP="006D720E">
      <w:pPr>
        <w:spacing w:before="0" w:after="0"/>
        <w:rPr>
          <w:rFonts w:eastAsia="Calibri" w:cs="Arial"/>
        </w:rPr>
      </w:pPr>
      <w:r w:rsidRPr="00E27281">
        <w:rPr>
          <w:rFonts w:eastAsia="Calibri" w:cs="Arial"/>
        </w:rPr>
        <w:t>Huvitatud isiku kohustused seoses planeeringu elluviimisega:</w:t>
      </w:r>
    </w:p>
    <w:p w14:paraId="5773DCC8" w14:textId="77777777" w:rsidR="006D720E" w:rsidRPr="00E27281" w:rsidRDefault="006D720E" w:rsidP="006D720E">
      <w:pPr>
        <w:spacing w:before="0" w:after="0"/>
        <w:rPr>
          <w:rFonts w:eastAsia="Calibri" w:cs="Arial"/>
        </w:rPr>
      </w:pPr>
      <w:r w:rsidRPr="00E27281">
        <w:rPr>
          <w:rFonts w:eastAsia="Calibri" w:cs="Arial"/>
        </w:rPr>
        <w:t xml:space="preserve">Planeeringuga ei tohi kolmandatele osapooltele põhjustada kahjusid ega kahjustada ka avalikku huvi. Katastriüksuse igakordsel omanikul tuleb tagada, et kavandatav ehitustegevus ei kahjustaks naaberkruntide omanike õigusi või kitsendaks naabermaaüksuste maa kasutamise võimalusi (kaasa </w:t>
      </w:r>
      <w:r w:rsidRPr="00E27281">
        <w:rPr>
          <w:rFonts w:eastAsia="Calibri" w:cs="Arial"/>
        </w:rPr>
        <w:lastRenderedPageBreak/>
        <w:t>arvatud haljastus). Juhul, kui planeeritava tegevusega tekitatakse kahju kolmandatele osapooltele, kohustub kahjud hüvitama kahju tekitanud krundi igakordne omanik.</w:t>
      </w:r>
    </w:p>
    <w:p w14:paraId="12E9CE29" w14:textId="77777777" w:rsidR="006D720E" w:rsidRPr="00E27281" w:rsidRDefault="006D720E" w:rsidP="006D720E">
      <w:pPr>
        <w:spacing w:before="0" w:after="0"/>
        <w:rPr>
          <w:rFonts w:eastAsia="Calibri" w:cs="Arial"/>
        </w:rPr>
      </w:pPr>
      <w:r w:rsidRPr="00E27281">
        <w:rPr>
          <w:rFonts w:eastAsia="Calibri" w:cs="Arial"/>
        </w:rPr>
        <w:t>Detailplaneeringu elluviimisega ei kaasne Rae vallale kohustust detailplaneeringukohaste tehnorajatiste väljaehitamiseks ega vastavate kulude kandmiseks.</w:t>
      </w:r>
    </w:p>
    <w:p w14:paraId="2E96A4C8" w14:textId="77777777" w:rsidR="006D720E" w:rsidRPr="00E27281" w:rsidRDefault="006D720E" w:rsidP="006D720E">
      <w:pPr>
        <w:spacing w:before="0" w:after="0"/>
        <w:rPr>
          <w:rFonts w:eastAsia="Calibri" w:cs="Arial"/>
        </w:rPr>
      </w:pPr>
      <w:r w:rsidRPr="00E27281">
        <w:rPr>
          <w:rFonts w:eastAsia="Calibri" w:cs="Arial"/>
        </w:rPr>
        <w:t>Planeeringuga seatud ehitusõigused peab realiseerima planeeritava krundi valdaja. Krundi omanik on kohustatud ehitised välja ehitama ehitusprojekti ja ehitusloa alusel. Planeeringu elluviimiseks peavad kõik planeeringualal koostatavad ehitusprojektid olema koostatud vastavalt Eesti Vabariigis kehtivatele seadustele, projekteerimisnormidele ja heale projekteerimistavale.</w:t>
      </w:r>
    </w:p>
    <w:p w14:paraId="58197DAB" w14:textId="1A280218" w:rsidR="00186405" w:rsidRDefault="006D720E" w:rsidP="00AA644B">
      <w:pPr>
        <w:spacing w:before="0" w:after="0"/>
        <w:rPr>
          <w:rFonts w:eastAsia="Calibri" w:cs="Arial"/>
        </w:rPr>
      </w:pPr>
      <w:r w:rsidRPr="00E27281">
        <w:rPr>
          <w:rFonts w:eastAsia="Calibri" w:cs="Arial"/>
        </w:rPr>
        <w:t>Transpordiamet ei võta endale kohustusi planeeringuga seotud rajatiste väljaehitamiseks.</w:t>
      </w:r>
    </w:p>
    <w:p w14:paraId="2AB2AF4E" w14:textId="77777777" w:rsidR="00BD3BF6" w:rsidRDefault="00BD3BF6" w:rsidP="00AA644B">
      <w:pPr>
        <w:spacing w:before="0" w:after="0"/>
        <w:rPr>
          <w:rFonts w:eastAsia="Calibri" w:cs="Arial"/>
        </w:rPr>
      </w:pPr>
    </w:p>
    <w:p w14:paraId="19E11A0F" w14:textId="050A11CE" w:rsidR="00BD3BF6" w:rsidRPr="00E27281" w:rsidRDefault="00BD3BF6" w:rsidP="00AA644B">
      <w:pPr>
        <w:spacing w:before="0" w:after="0"/>
        <w:rPr>
          <w:rFonts w:eastAsia="Calibri" w:cs="Arial"/>
        </w:rPr>
      </w:pPr>
      <w:r w:rsidRPr="00BD3BF6">
        <w:rPr>
          <w:rFonts w:eastAsia="Calibri" w:cs="Arial"/>
        </w:rPr>
        <w:t>Rae vallal on õigus detailplaneering kehtetuks tunnistada või keelduda planeeringualal ehitusloa andmisest, kui huvitatud isik ei ole määratud tähtajaks täitnud planeerimisseaduse §</w:t>
      </w:r>
      <w:r w:rsidR="005E65DD">
        <w:rPr>
          <w:rFonts w:eastAsia="Calibri" w:cs="Arial"/>
        </w:rPr>
        <w:t> </w:t>
      </w:r>
      <w:r w:rsidRPr="00BD3BF6">
        <w:rPr>
          <w:rFonts w:eastAsia="Calibri" w:cs="Arial"/>
        </w:rPr>
        <w:t>131 lõike</w:t>
      </w:r>
      <w:r w:rsidR="005E65DD">
        <w:rPr>
          <w:rFonts w:eastAsia="Calibri" w:cs="Arial"/>
        </w:rPr>
        <w:t> </w:t>
      </w:r>
      <w:r w:rsidRPr="00BD3BF6">
        <w:rPr>
          <w:rFonts w:eastAsia="Calibri" w:cs="Arial"/>
        </w:rPr>
        <w:t>2 kohaselt võetud kohustusi.</w:t>
      </w:r>
    </w:p>
    <w:sectPr w:rsidR="00BD3BF6" w:rsidRPr="00E27281" w:rsidSect="002538DF">
      <w:headerReference w:type="default" r:id="rId15"/>
      <w:footerReference w:type="default" r:id="rId16"/>
      <w:headerReference w:type="first" r:id="rId17"/>
      <w:footerReference w:type="first" r:id="rId18"/>
      <w:pgSz w:w="12240" w:h="15840"/>
      <w:pgMar w:top="672" w:right="900" w:bottom="567" w:left="1440" w:header="284" w:footer="27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89ECA" w14:textId="77777777" w:rsidR="009035CF" w:rsidRDefault="009035CF" w:rsidP="00556714">
      <w:pPr>
        <w:spacing w:before="0" w:after="0"/>
      </w:pPr>
      <w:r>
        <w:separator/>
      </w:r>
    </w:p>
  </w:endnote>
  <w:endnote w:type="continuationSeparator" w:id="0">
    <w:p w14:paraId="283543A0" w14:textId="77777777" w:rsidR="009035CF" w:rsidRDefault="009035CF" w:rsidP="005567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4884641"/>
      <w:docPartObj>
        <w:docPartGallery w:val="Page Numbers (Bottom of Page)"/>
        <w:docPartUnique/>
      </w:docPartObj>
    </w:sdtPr>
    <w:sdtContent>
      <w:p w14:paraId="4C62E114" w14:textId="77777777" w:rsidR="0057614F" w:rsidRPr="00BF2398" w:rsidRDefault="0057614F" w:rsidP="00BF2398">
        <w:pPr>
          <w:pStyle w:val="Footer"/>
          <w:jc w:val="right"/>
          <w:rPr>
            <w:rFonts w:cs="Arial"/>
          </w:rPr>
        </w:pPr>
        <w:r w:rsidRPr="000E238F">
          <w:rPr>
            <w:rFonts w:cs="Arial"/>
          </w:rPr>
          <w:fldChar w:fldCharType="begin"/>
        </w:r>
        <w:r w:rsidRPr="000E238F">
          <w:rPr>
            <w:rFonts w:cs="Arial"/>
          </w:rPr>
          <w:instrText xml:space="preserve"> PAGE   \* MERGEFORMAT </w:instrText>
        </w:r>
        <w:r w:rsidRPr="000E238F">
          <w:rPr>
            <w:rFonts w:cs="Arial"/>
          </w:rPr>
          <w:fldChar w:fldCharType="separate"/>
        </w:r>
        <w:r w:rsidR="00F47368">
          <w:rPr>
            <w:rFonts w:cs="Arial"/>
            <w:noProof/>
          </w:rPr>
          <w:t>1</w:t>
        </w:r>
        <w:r w:rsidR="00F47368">
          <w:rPr>
            <w:rFonts w:cs="Arial"/>
            <w:noProof/>
          </w:rPr>
          <w:t>3</w:t>
        </w:r>
        <w:r w:rsidRPr="000E238F">
          <w:rPr>
            <w:rFonts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25C2" w14:textId="31C4FA67" w:rsidR="0057614F" w:rsidRPr="000E238F" w:rsidRDefault="0057614F" w:rsidP="000E238F">
    <w:pPr>
      <w:pStyle w:val="Footer"/>
      <w:jc w:val="center"/>
      <w:rPr>
        <w:rFonts w:cs="Arial"/>
      </w:rPr>
    </w:pPr>
    <w:r>
      <w:rPr>
        <w:rFonts w:cs="Arial"/>
      </w:rPr>
      <w:t>Tallinn 202</w:t>
    </w:r>
    <w:r w:rsidR="00B701F1">
      <w:rPr>
        <w:rFonts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AB3C7" w14:textId="77777777" w:rsidR="009035CF" w:rsidRDefault="009035CF" w:rsidP="00556714">
      <w:pPr>
        <w:spacing w:before="0" w:after="0"/>
      </w:pPr>
      <w:r>
        <w:separator/>
      </w:r>
    </w:p>
  </w:footnote>
  <w:footnote w:type="continuationSeparator" w:id="0">
    <w:p w14:paraId="034525F6" w14:textId="77777777" w:rsidR="009035CF" w:rsidRDefault="009035CF" w:rsidP="00556714">
      <w:pPr>
        <w:spacing w:before="0" w:after="0"/>
      </w:pPr>
      <w:r>
        <w:continuationSeparator/>
      </w:r>
    </w:p>
  </w:footnote>
  <w:footnote w:id="1">
    <w:p w14:paraId="78469EA1" w14:textId="77777777" w:rsidR="00D74BA4" w:rsidRPr="00FE4BDA" w:rsidRDefault="00D74BA4" w:rsidP="00D74BA4">
      <w:pPr>
        <w:spacing w:before="0" w:after="0"/>
        <w:rPr>
          <w:rFonts w:eastAsia="Times New Roman" w:cs="Arial"/>
          <w:sz w:val="20"/>
          <w:szCs w:val="20"/>
          <w:lang w:eastAsia="et-EE"/>
        </w:rPr>
      </w:pPr>
      <w:r w:rsidRPr="004A165C">
        <w:rPr>
          <w:rStyle w:val="FootnoteReference"/>
          <w:rFonts w:cs="Arial"/>
          <w:szCs w:val="18"/>
        </w:rPr>
        <w:footnoteRef/>
      </w:r>
      <w:r w:rsidRPr="004A165C">
        <w:rPr>
          <w:rFonts w:cs="Arial"/>
          <w:szCs w:val="18"/>
        </w:rPr>
        <w:t xml:space="preserve"> </w:t>
      </w:r>
      <w:r w:rsidRPr="00FE4BDA">
        <w:rPr>
          <w:rFonts w:eastAsia="Times New Roman" w:cs="Arial"/>
          <w:color w:val="000000"/>
          <w:sz w:val="20"/>
          <w:szCs w:val="20"/>
          <w:lang w:eastAsia="et-EE"/>
        </w:rPr>
        <w:t xml:space="preserve">Täiendav info: </w:t>
      </w:r>
      <w:hyperlink r:id="rId1" w:history="1">
        <w:r w:rsidRPr="00C418D5">
          <w:rPr>
            <w:rStyle w:val="Hyperlink"/>
            <w:rFonts w:eastAsia="Times New Roman" w:cs="Arial"/>
            <w:sz w:val="20"/>
            <w:szCs w:val="20"/>
            <w:lang w:eastAsia="et-EE"/>
          </w:rPr>
          <w:t>https://keskkonnaamet.ee/elusloodus-looduskaitse/pesitsusrahu</w:t>
        </w:r>
      </w:hyperlink>
      <w:r w:rsidRPr="00FE4BDA">
        <w:rPr>
          <w:rFonts w:cs="Arial"/>
          <w:sz w:val="20"/>
          <w:szCs w:val="20"/>
        </w:rPr>
        <w:t>.</w:t>
      </w:r>
    </w:p>
  </w:footnote>
  <w:footnote w:id="2">
    <w:p w14:paraId="2C575B52" w14:textId="77777777" w:rsidR="00E63B3B" w:rsidRPr="002011BA" w:rsidRDefault="00E63B3B" w:rsidP="00E63B3B">
      <w:pPr>
        <w:pStyle w:val="FootnoteText"/>
        <w:ind w:left="142" w:hanging="142"/>
        <w:rPr>
          <w:rFonts w:cs="Arial"/>
        </w:rPr>
      </w:pPr>
      <w:r w:rsidRPr="002011BA">
        <w:rPr>
          <w:rStyle w:val="FootnoteReference"/>
          <w:rFonts w:cs="Arial"/>
        </w:rPr>
        <w:footnoteRef/>
      </w:r>
      <w:r w:rsidRPr="002011BA">
        <w:rPr>
          <w:rFonts w:cs="Arial"/>
        </w:rPr>
        <w:t xml:space="preserve"> Õhumüra isolatsiooni indeks, arv, mille abil hinnatakse õhumüra isolatsiooni ruumi ja välisisolatsiooni vahel (s.o ehitise välispiiride ja selle elementide heliisolatsiooni).</w:t>
      </w:r>
    </w:p>
  </w:footnote>
  <w:footnote w:id="3">
    <w:p w14:paraId="2E5722D2" w14:textId="77777777" w:rsidR="00E63B3B" w:rsidRPr="006E34EB" w:rsidRDefault="00E63B3B" w:rsidP="00E63B3B">
      <w:pPr>
        <w:pStyle w:val="FootnoteText"/>
      </w:pPr>
      <w:r w:rsidRPr="002011BA">
        <w:rPr>
          <w:rStyle w:val="FootnoteReference"/>
          <w:rFonts w:cs="Arial"/>
        </w:rPr>
        <w:footnoteRef/>
      </w:r>
      <w:r w:rsidRPr="002011BA">
        <w:rPr>
          <w:rFonts w:cs="Arial"/>
        </w:rPr>
        <w:t xml:space="preserve"> Transpordimüra spektri lahjendustegur vastavalt standardile EVS-EN ISO 717-1.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ADFE" w14:textId="3AB0E442" w:rsidR="0057614F" w:rsidRPr="008B61DA" w:rsidRDefault="00ED4F4A" w:rsidP="00556714">
    <w:pPr>
      <w:pStyle w:val="Header"/>
      <w:jc w:val="right"/>
      <w:rPr>
        <w:rFonts w:cs="Arial"/>
        <w:i/>
        <w:sz w:val="20"/>
        <w:szCs w:val="20"/>
      </w:rPr>
    </w:pPr>
    <w:r>
      <w:rPr>
        <w:rFonts w:cs="Arial"/>
        <w:i/>
        <w:sz w:val="20"/>
        <w:szCs w:val="20"/>
      </w:rPr>
      <w:t>Peetri alevik</w:t>
    </w:r>
    <w:r w:rsidR="0057614F">
      <w:rPr>
        <w:rFonts w:cs="Arial"/>
        <w:i/>
        <w:sz w:val="20"/>
        <w:szCs w:val="20"/>
      </w:rPr>
      <w:t xml:space="preserve"> </w:t>
    </w:r>
    <w:r>
      <w:rPr>
        <w:rFonts w:cs="Arial"/>
        <w:i/>
        <w:sz w:val="20"/>
        <w:szCs w:val="20"/>
      </w:rPr>
      <w:t>Allikumetsa ja Reti tee 17 kinnistute</w:t>
    </w:r>
    <w:r w:rsidR="007D271C">
      <w:rPr>
        <w:rFonts w:cs="Arial"/>
        <w:i/>
        <w:sz w:val="20"/>
        <w:szCs w:val="20"/>
      </w:rPr>
      <w:t xml:space="preserve"> </w:t>
    </w:r>
    <w:r w:rsidR="00504F25">
      <w:rPr>
        <w:rFonts w:cs="Arial"/>
        <w:i/>
        <w:sz w:val="20"/>
        <w:szCs w:val="20"/>
      </w:rPr>
      <w:t xml:space="preserve">ja lähiala </w:t>
    </w:r>
    <w:r w:rsidR="0057614F" w:rsidRPr="008B61DA">
      <w:rPr>
        <w:rFonts w:cs="Arial"/>
        <w:i/>
        <w:sz w:val="20"/>
        <w:szCs w:val="20"/>
      </w:rPr>
      <w:t>detailplaneering</w:t>
    </w:r>
    <w:r w:rsidR="004C05F1">
      <w:rPr>
        <w:rFonts w:cs="Arial"/>
        <w:i/>
        <w:sz w:val="20"/>
        <w:szCs w:val="20"/>
      </w:rPr>
      <w:t>u eskiis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035F" w14:textId="77777777" w:rsidR="0057614F" w:rsidRDefault="0057614F" w:rsidP="00C86DC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4"/>
    <w:lvl w:ilvl="0">
      <w:numFmt w:val="bullet"/>
      <w:lvlText w:val="-"/>
      <w:lvlJc w:val="left"/>
      <w:pPr>
        <w:tabs>
          <w:tab w:val="num" w:pos="420"/>
        </w:tabs>
        <w:ind w:left="420" w:hanging="360"/>
      </w:pPr>
      <w:rPr>
        <w:rFonts w:ascii="Arial Narrow" w:hAnsi="Arial Narrow" w:cs="Arial Narrow"/>
        <w:sz w:val="22"/>
        <w:szCs w:val="22"/>
      </w:rPr>
    </w:lvl>
  </w:abstractNum>
  <w:abstractNum w:abstractNumId="1"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sz w:val="22"/>
        <w:szCs w:val="22"/>
      </w:rPr>
    </w:lvl>
  </w:abstractNum>
  <w:abstractNum w:abstractNumId="2" w15:restartNumberingAfterBreak="0">
    <w:nsid w:val="00000007"/>
    <w:multiLevelType w:val="singleLevel"/>
    <w:tmpl w:val="00000007"/>
    <w:name w:val="WW8Num7"/>
    <w:lvl w:ilvl="0">
      <w:start w:val="1"/>
      <w:numFmt w:val="bullet"/>
      <w:lvlText w:val=""/>
      <w:lvlJc w:val="left"/>
      <w:pPr>
        <w:tabs>
          <w:tab w:val="num" w:pos="720"/>
        </w:tabs>
      </w:pPr>
      <w:rPr>
        <w:rFonts w:ascii="Symbol" w:hAnsi="Symbol"/>
      </w:rPr>
    </w:lvl>
  </w:abstractNum>
  <w:abstractNum w:abstractNumId="3" w15:restartNumberingAfterBreak="0">
    <w:nsid w:val="00000009"/>
    <w:multiLevelType w:val="singleLevel"/>
    <w:tmpl w:val="00000009"/>
    <w:name w:val="WW8Num9"/>
    <w:lvl w:ilvl="0">
      <w:start w:val="1"/>
      <w:numFmt w:val="bullet"/>
      <w:lvlText w:val=""/>
      <w:lvlJc w:val="left"/>
      <w:pPr>
        <w:tabs>
          <w:tab w:val="num" w:pos="0"/>
        </w:tabs>
        <w:ind w:left="1140" w:hanging="360"/>
      </w:pPr>
      <w:rPr>
        <w:rFonts w:ascii="Symbol" w:hAnsi="Symbol" w:cs="Symbol" w:hint="default"/>
        <w:lang w:val="fi-FI"/>
      </w:rPr>
    </w:lvl>
  </w:abstractNum>
  <w:abstractNum w:abstractNumId="4"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hint="default"/>
      </w:rPr>
    </w:lvl>
  </w:abstractNum>
  <w:abstractNum w:abstractNumId="5"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Wingdings" w:hAnsi="Wingdings" w:cs="Wingdings"/>
      </w:rPr>
    </w:lvl>
    <w:lvl w:ilvl="2">
      <w:start w:val="1"/>
      <w:numFmt w:val="bullet"/>
      <w:lvlText w:val=""/>
      <w:lvlJc w:val="left"/>
      <w:pPr>
        <w:tabs>
          <w:tab w:val="num" w:pos="1440"/>
        </w:tabs>
        <w:ind w:left="1440" w:hanging="360"/>
      </w:pPr>
      <w:rPr>
        <w:rFonts w:ascii="Wingdings" w:hAnsi="Wingdings" w:cs="Wingdings"/>
      </w:rPr>
    </w:lvl>
    <w:lvl w:ilvl="3">
      <w:start w:val="1"/>
      <w:numFmt w:val="bullet"/>
      <w:lvlText w:val=""/>
      <w:lvlJc w:val="left"/>
      <w:pPr>
        <w:tabs>
          <w:tab w:val="num" w:pos="1800"/>
        </w:tabs>
        <w:ind w:left="1800" w:hanging="360"/>
      </w:pPr>
      <w:rPr>
        <w:rFonts w:ascii="Wingdings" w:hAnsi="Wingdings" w:cs="Wingdings"/>
      </w:rPr>
    </w:lvl>
    <w:lvl w:ilvl="4">
      <w:start w:val="1"/>
      <w:numFmt w:val="bullet"/>
      <w:lvlText w:val=""/>
      <w:lvlJc w:val="left"/>
      <w:pPr>
        <w:tabs>
          <w:tab w:val="num" w:pos="2160"/>
        </w:tabs>
        <w:ind w:left="2160" w:hanging="360"/>
      </w:pPr>
      <w:rPr>
        <w:rFonts w:ascii="Wingdings" w:hAnsi="Wingdings" w:cs="Wingdings"/>
      </w:rPr>
    </w:lvl>
    <w:lvl w:ilvl="5">
      <w:start w:val="1"/>
      <w:numFmt w:val="bullet"/>
      <w:lvlText w:val=""/>
      <w:lvlJc w:val="left"/>
      <w:pPr>
        <w:tabs>
          <w:tab w:val="num" w:pos="2520"/>
        </w:tabs>
        <w:ind w:left="2520" w:hanging="360"/>
      </w:pPr>
      <w:rPr>
        <w:rFonts w:ascii="Wingdings" w:hAnsi="Wingdings" w:cs="Wingdings"/>
      </w:rPr>
    </w:lvl>
    <w:lvl w:ilvl="6">
      <w:start w:val="1"/>
      <w:numFmt w:val="bullet"/>
      <w:lvlText w:val=""/>
      <w:lvlJc w:val="left"/>
      <w:pPr>
        <w:tabs>
          <w:tab w:val="num" w:pos="2880"/>
        </w:tabs>
        <w:ind w:left="2880" w:hanging="360"/>
      </w:pPr>
      <w:rPr>
        <w:rFonts w:ascii="Wingdings" w:hAnsi="Wingdings" w:cs="Wingdings"/>
      </w:rPr>
    </w:lvl>
    <w:lvl w:ilvl="7">
      <w:start w:val="1"/>
      <w:numFmt w:val="bullet"/>
      <w:lvlText w:val=""/>
      <w:lvlJc w:val="left"/>
      <w:pPr>
        <w:tabs>
          <w:tab w:val="num" w:pos="3240"/>
        </w:tabs>
        <w:ind w:left="3240" w:hanging="360"/>
      </w:pPr>
      <w:rPr>
        <w:rFonts w:ascii="Wingdings" w:hAnsi="Wingdings" w:cs="Wingdings"/>
      </w:rPr>
    </w:lvl>
    <w:lvl w:ilvl="8">
      <w:start w:val="1"/>
      <w:numFmt w:val="bullet"/>
      <w:lvlText w:val=""/>
      <w:lvlJc w:val="left"/>
      <w:pPr>
        <w:tabs>
          <w:tab w:val="num" w:pos="3600"/>
        </w:tabs>
        <w:ind w:left="3600" w:hanging="360"/>
      </w:pPr>
      <w:rPr>
        <w:rFonts w:ascii="Wingdings" w:hAnsi="Wingdings" w:cs="Wingdings"/>
      </w:rPr>
    </w:lvl>
  </w:abstractNum>
  <w:abstractNum w:abstractNumId="6" w15:restartNumberingAfterBreak="0">
    <w:nsid w:val="05F530FA"/>
    <w:multiLevelType w:val="hybridMultilevel"/>
    <w:tmpl w:val="552AABE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06A218B4"/>
    <w:multiLevelType w:val="hybridMultilevel"/>
    <w:tmpl w:val="E0DE66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0A980DE9"/>
    <w:multiLevelType w:val="hybridMultilevel"/>
    <w:tmpl w:val="9DA89C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0E550110"/>
    <w:multiLevelType w:val="hybridMultilevel"/>
    <w:tmpl w:val="28EE8AD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1AE7462"/>
    <w:multiLevelType w:val="hybridMultilevel"/>
    <w:tmpl w:val="28C0C0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13984F5B"/>
    <w:multiLevelType w:val="multilevel"/>
    <w:tmpl w:val="E2E05744"/>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18860A64"/>
    <w:multiLevelType w:val="hybridMultilevel"/>
    <w:tmpl w:val="F9105E1E"/>
    <w:lvl w:ilvl="0" w:tplc="04250001">
      <w:start w:val="1"/>
      <w:numFmt w:val="bullet"/>
      <w:lvlText w:val=""/>
      <w:lvlJc w:val="left"/>
      <w:pPr>
        <w:ind w:left="1140" w:hanging="360"/>
      </w:pPr>
      <w:rPr>
        <w:rFonts w:ascii="Symbol" w:hAnsi="Symbol" w:hint="default"/>
      </w:rPr>
    </w:lvl>
    <w:lvl w:ilvl="1" w:tplc="1534DCEA">
      <w:numFmt w:val="bullet"/>
      <w:lvlText w:val="•"/>
      <w:lvlJc w:val="left"/>
      <w:pPr>
        <w:ind w:left="2220" w:hanging="720"/>
      </w:pPr>
      <w:rPr>
        <w:rFonts w:ascii="Arial" w:eastAsia="Arial" w:hAnsi="Arial" w:cs="Arial" w:hint="default"/>
      </w:rPr>
    </w:lvl>
    <w:lvl w:ilvl="2" w:tplc="04250005" w:tentative="1">
      <w:start w:val="1"/>
      <w:numFmt w:val="bullet"/>
      <w:lvlText w:val=""/>
      <w:lvlJc w:val="left"/>
      <w:pPr>
        <w:ind w:left="2580" w:hanging="360"/>
      </w:pPr>
      <w:rPr>
        <w:rFonts w:ascii="Wingdings" w:hAnsi="Wingdings" w:hint="default"/>
      </w:rPr>
    </w:lvl>
    <w:lvl w:ilvl="3" w:tplc="04250001" w:tentative="1">
      <w:start w:val="1"/>
      <w:numFmt w:val="bullet"/>
      <w:lvlText w:val=""/>
      <w:lvlJc w:val="left"/>
      <w:pPr>
        <w:ind w:left="3300" w:hanging="360"/>
      </w:pPr>
      <w:rPr>
        <w:rFonts w:ascii="Symbol" w:hAnsi="Symbol" w:hint="default"/>
      </w:rPr>
    </w:lvl>
    <w:lvl w:ilvl="4" w:tplc="04250003" w:tentative="1">
      <w:start w:val="1"/>
      <w:numFmt w:val="bullet"/>
      <w:lvlText w:val="o"/>
      <w:lvlJc w:val="left"/>
      <w:pPr>
        <w:ind w:left="4020" w:hanging="360"/>
      </w:pPr>
      <w:rPr>
        <w:rFonts w:ascii="Courier New" w:hAnsi="Courier New" w:cs="Courier New" w:hint="default"/>
      </w:rPr>
    </w:lvl>
    <w:lvl w:ilvl="5" w:tplc="04250005" w:tentative="1">
      <w:start w:val="1"/>
      <w:numFmt w:val="bullet"/>
      <w:lvlText w:val=""/>
      <w:lvlJc w:val="left"/>
      <w:pPr>
        <w:ind w:left="4740" w:hanging="360"/>
      </w:pPr>
      <w:rPr>
        <w:rFonts w:ascii="Wingdings" w:hAnsi="Wingdings" w:hint="default"/>
      </w:rPr>
    </w:lvl>
    <w:lvl w:ilvl="6" w:tplc="04250001" w:tentative="1">
      <w:start w:val="1"/>
      <w:numFmt w:val="bullet"/>
      <w:lvlText w:val=""/>
      <w:lvlJc w:val="left"/>
      <w:pPr>
        <w:ind w:left="5460" w:hanging="360"/>
      </w:pPr>
      <w:rPr>
        <w:rFonts w:ascii="Symbol" w:hAnsi="Symbol" w:hint="default"/>
      </w:rPr>
    </w:lvl>
    <w:lvl w:ilvl="7" w:tplc="04250003" w:tentative="1">
      <w:start w:val="1"/>
      <w:numFmt w:val="bullet"/>
      <w:lvlText w:val="o"/>
      <w:lvlJc w:val="left"/>
      <w:pPr>
        <w:ind w:left="6180" w:hanging="360"/>
      </w:pPr>
      <w:rPr>
        <w:rFonts w:ascii="Courier New" w:hAnsi="Courier New" w:cs="Courier New" w:hint="default"/>
      </w:rPr>
    </w:lvl>
    <w:lvl w:ilvl="8" w:tplc="04250005" w:tentative="1">
      <w:start w:val="1"/>
      <w:numFmt w:val="bullet"/>
      <w:lvlText w:val=""/>
      <w:lvlJc w:val="left"/>
      <w:pPr>
        <w:ind w:left="6900" w:hanging="360"/>
      </w:pPr>
      <w:rPr>
        <w:rFonts w:ascii="Wingdings" w:hAnsi="Wingdings" w:hint="default"/>
      </w:rPr>
    </w:lvl>
  </w:abstractNum>
  <w:abstractNum w:abstractNumId="13" w15:restartNumberingAfterBreak="0">
    <w:nsid w:val="1B4602AC"/>
    <w:multiLevelType w:val="hybridMultilevel"/>
    <w:tmpl w:val="8390CA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16020D7"/>
    <w:multiLevelType w:val="hybridMultilevel"/>
    <w:tmpl w:val="041ABA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1EF796E"/>
    <w:multiLevelType w:val="hybridMultilevel"/>
    <w:tmpl w:val="32881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6D29AE"/>
    <w:multiLevelType w:val="hybridMultilevel"/>
    <w:tmpl w:val="50E61B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27CF6A9E"/>
    <w:multiLevelType w:val="hybridMultilevel"/>
    <w:tmpl w:val="DDC8D6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2C6E223E"/>
    <w:multiLevelType w:val="hybridMultilevel"/>
    <w:tmpl w:val="C90081BC"/>
    <w:lvl w:ilvl="0" w:tplc="00000005">
      <w:start w:val="1"/>
      <w:numFmt w:val="bullet"/>
      <w:lvlText w:val=""/>
      <w:lvlJc w:val="left"/>
      <w:pPr>
        <w:ind w:left="720" w:hanging="360"/>
      </w:pPr>
      <w:rPr>
        <w:rFonts w:ascii="Symbol" w:hAnsi="Symbol" w:cs="Times New Roman"/>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2D9B4296"/>
    <w:multiLevelType w:val="hybridMultilevel"/>
    <w:tmpl w:val="CFC65F74"/>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3F14C2"/>
    <w:multiLevelType w:val="multilevel"/>
    <w:tmpl w:val="0050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B0638A"/>
    <w:multiLevelType w:val="hybridMultilevel"/>
    <w:tmpl w:val="EE14F396"/>
    <w:lvl w:ilvl="0" w:tplc="0425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2470BFA"/>
    <w:multiLevelType w:val="multilevel"/>
    <w:tmpl w:val="DE109612"/>
    <w:lvl w:ilvl="0">
      <w:start w:val="2"/>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2B17BF8"/>
    <w:multiLevelType w:val="hybridMultilevel"/>
    <w:tmpl w:val="6F048018"/>
    <w:lvl w:ilvl="0" w:tplc="042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3C5C28"/>
    <w:multiLevelType w:val="hybridMultilevel"/>
    <w:tmpl w:val="6C1CF8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0094806"/>
    <w:multiLevelType w:val="hybridMultilevel"/>
    <w:tmpl w:val="964EC7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0E1419C"/>
    <w:multiLevelType w:val="hybridMultilevel"/>
    <w:tmpl w:val="9A10D9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56B6D07"/>
    <w:multiLevelType w:val="hybridMultilevel"/>
    <w:tmpl w:val="D81E8CD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49E767FC"/>
    <w:multiLevelType w:val="hybridMultilevel"/>
    <w:tmpl w:val="F90E42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4F2C1B79"/>
    <w:multiLevelType w:val="hybridMultilevel"/>
    <w:tmpl w:val="62DCE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460C07"/>
    <w:multiLevelType w:val="multilevel"/>
    <w:tmpl w:val="52504BA0"/>
    <w:lvl w:ilvl="0">
      <w:start w:val="1"/>
      <w:numFmt w:val="upperRoman"/>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2776C24"/>
    <w:multiLevelType w:val="hybridMultilevel"/>
    <w:tmpl w:val="4B5A210A"/>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664B99"/>
    <w:multiLevelType w:val="hybridMultilevel"/>
    <w:tmpl w:val="E96EC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925AF6"/>
    <w:multiLevelType w:val="hybridMultilevel"/>
    <w:tmpl w:val="13F27066"/>
    <w:lvl w:ilvl="0" w:tplc="042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B83611"/>
    <w:multiLevelType w:val="hybridMultilevel"/>
    <w:tmpl w:val="F75E7BCC"/>
    <w:lvl w:ilvl="0" w:tplc="00000005">
      <w:start w:val="1"/>
      <w:numFmt w:val="bullet"/>
      <w:lvlText w:val=""/>
      <w:lvlJc w:val="left"/>
      <w:pPr>
        <w:ind w:left="720" w:hanging="360"/>
      </w:pPr>
      <w:rPr>
        <w:rFonts w:ascii="Symbol" w:hAnsi="Symbol" w:cs="Times New Roman"/>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673E00F8"/>
    <w:multiLevelType w:val="hybridMultilevel"/>
    <w:tmpl w:val="A9CA1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2B2F29"/>
    <w:multiLevelType w:val="hybridMultilevel"/>
    <w:tmpl w:val="FBE672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6ADA70BF"/>
    <w:multiLevelType w:val="hybridMultilevel"/>
    <w:tmpl w:val="5EBCE99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C681A94"/>
    <w:multiLevelType w:val="multilevel"/>
    <w:tmpl w:val="A014946A"/>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963" w:hanging="576"/>
      </w:pPr>
      <w:rPr>
        <w:rFonts w:hint="default"/>
      </w:rPr>
    </w:lvl>
    <w:lvl w:ilvl="2">
      <w:start w:val="1"/>
      <w:numFmt w:val="decimal"/>
      <w:pStyle w:val="Heading3"/>
      <w:suff w:val="space"/>
      <w:lvlText w:val="%1.%2.%3."/>
      <w:lvlJc w:val="left"/>
      <w:pPr>
        <w:ind w:left="185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9" w15:restartNumberingAfterBreak="0">
    <w:nsid w:val="6E881914"/>
    <w:multiLevelType w:val="hybridMultilevel"/>
    <w:tmpl w:val="B7F6C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CA4750"/>
    <w:multiLevelType w:val="hybridMultilevel"/>
    <w:tmpl w:val="2E583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D23BA2"/>
    <w:multiLevelType w:val="hybridMultilevel"/>
    <w:tmpl w:val="53184D1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73F715F2"/>
    <w:multiLevelType w:val="hybridMultilevel"/>
    <w:tmpl w:val="57ACD08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43" w15:restartNumberingAfterBreak="0">
    <w:nsid w:val="7422058D"/>
    <w:multiLevelType w:val="hybridMultilevel"/>
    <w:tmpl w:val="4BEE4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C176F3"/>
    <w:multiLevelType w:val="hybridMultilevel"/>
    <w:tmpl w:val="31366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854D78"/>
    <w:multiLevelType w:val="hybridMultilevel"/>
    <w:tmpl w:val="93FCA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E9C73DB"/>
    <w:multiLevelType w:val="hybridMultilevel"/>
    <w:tmpl w:val="C62C3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BA6782"/>
    <w:multiLevelType w:val="hybridMultilevel"/>
    <w:tmpl w:val="64209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3955022">
    <w:abstractNumId w:val="38"/>
  </w:num>
  <w:num w:numId="2" w16cid:durableId="143742106">
    <w:abstractNumId w:val="30"/>
  </w:num>
  <w:num w:numId="3" w16cid:durableId="1877615653">
    <w:abstractNumId w:val="5"/>
  </w:num>
  <w:num w:numId="4" w16cid:durableId="138619396">
    <w:abstractNumId w:val="3"/>
  </w:num>
  <w:num w:numId="5" w16cid:durableId="203245">
    <w:abstractNumId w:val="12"/>
  </w:num>
  <w:num w:numId="6" w16cid:durableId="208692605">
    <w:abstractNumId w:val="0"/>
  </w:num>
  <w:num w:numId="7" w16cid:durableId="1746954643">
    <w:abstractNumId w:val="34"/>
  </w:num>
  <w:num w:numId="8" w16cid:durableId="1578709611">
    <w:abstractNumId w:val="18"/>
  </w:num>
  <w:num w:numId="9" w16cid:durableId="2110272126">
    <w:abstractNumId w:val="41"/>
  </w:num>
  <w:num w:numId="10" w16cid:durableId="772092720">
    <w:abstractNumId w:val="19"/>
  </w:num>
  <w:num w:numId="11" w16cid:durableId="120155823">
    <w:abstractNumId w:val="11"/>
  </w:num>
  <w:num w:numId="12" w16cid:durableId="2079549816">
    <w:abstractNumId w:val="22"/>
  </w:num>
  <w:num w:numId="13" w16cid:durableId="1417244372">
    <w:abstractNumId w:val="8"/>
  </w:num>
  <w:num w:numId="14" w16cid:durableId="2021621572">
    <w:abstractNumId w:val="33"/>
  </w:num>
  <w:num w:numId="15" w16cid:durableId="1440874826">
    <w:abstractNumId w:val="23"/>
  </w:num>
  <w:num w:numId="16" w16cid:durableId="1887376839">
    <w:abstractNumId w:val="6"/>
  </w:num>
  <w:num w:numId="17" w16cid:durableId="327028711">
    <w:abstractNumId w:val="13"/>
  </w:num>
  <w:num w:numId="18" w16cid:durableId="1695107367">
    <w:abstractNumId w:val="45"/>
  </w:num>
  <w:num w:numId="19" w16cid:durableId="115686945">
    <w:abstractNumId w:val="25"/>
  </w:num>
  <w:num w:numId="20" w16cid:durableId="2096172125">
    <w:abstractNumId w:val="39"/>
  </w:num>
  <w:num w:numId="21" w16cid:durableId="892424633">
    <w:abstractNumId w:val="15"/>
  </w:num>
  <w:num w:numId="22" w16cid:durableId="615017123">
    <w:abstractNumId w:val="10"/>
  </w:num>
  <w:num w:numId="23" w16cid:durableId="1166628984">
    <w:abstractNumId w:val="7"/>
  </w:num>
  <w:num w:numId="24" w16cid:durableId="869798165">
    <w:abstractNumId w:val="14"/>
  </w:num>
  <w:num w:numId="25" w16cid:durableId="508714045">
    <w:abstractNumId w:val="40"/>
  </w:num>
  <w:num w:numId="26" w16cid:durableId="1961645204">
    <w:abstractNumId w:val="43"/>
  </w:num>
  <w:num w:numId="27" w16cid:durableId="1012951107">
    <w:abstractNumId w:val="31"/>
  </w:num>
  <w:num w:numId="28" w16cid:durableId="371655284">
    <w:abstractNumId w:val="27"/>
  </w:num>
  <w:num w:numId="29" w16cid:durableId="1472676853">
    <w:abstractNumId w:val="28"/>
  </w:num>
  <w:num w:numId="30" w16cid:durableId="374696172">
    <w:abstractNumId w:val="37"/>
  </w:num>
  <w:num w:numId="31" w16cid:durableId="210770826">
    <w:abstractNumId w:val="16"/>
  </w:num>
  <w:num w:numId="32" w16cid:durableId="172107766">
    <w:abstractNumId w:val="38"/>
    <w:lvlOverride w:ilvl="0">
      <w:lvl w:ilvl="0">
        <w:start w:val="1"/>
        <w:numFmt w:val="decimal"/>
        <w:pStyle w:val="Heading1"/>
        <w:suff w:val="space"/>
        <w:lvlText w:val="%1."/>
        <w:lvlJc w:val="left"/>
        <w:pPr>
          <w:ind w:left="432" w:hanging="432"/>
        </w:pPr>
        <w:rPr>
          <w:rFonts w:hint="default"/>
        </w:rPr>
      </w:lvl>
    </w:lvlOverride>
    <w:lvlOverride w:ilvl="1">
      <w:lvl w:ilvl="1">
        <w:start w:val="1"/>
        <w:numFmt w:val="decimal"/>
        <w:pStyle w:val="Heading2"/>
        <w:suff w:val="space"/>
        <w:lvlText w:val="%1.%2."/>
        <w:lvlJc w:val="left"/>
        <w:pPr>
          <w:ind w:left="576" w:hanging="576"/>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3" w16cid:durableId="50080884">
    <w:abstractNumId w:val="9"/>
  </w:num>
  <w:num w:numId="34" w16cid:durableId="534584070">
    <w:abstractNumId w:val="24"/>
  </w:num>
  <w:num w:numId="35" w16cid:durableId="679812923">
    <w:abstractNumId w:val="32"/>
  </w:num>
  <w:num w:numId="36" w16cid:durableId="1609389694">
    <w:abstractNumId w:val="21"/>
  </w:num>
  <w:num w:numId="37" w16cid:durableId="1353532064">
    <w:abstractNumId w:val="17"/>
  </w:num>
  <w:num w:numId="38" w16cid:durableId="828860815">
    <w:abstractNumId w:val="42"/>
  </w:num>
  <w:num w:numId="39" w16cid:durableId="1894273382">
    <w:abstractNumId w:val="46"/>
  </w:num>
  <w:num w:numId="40" w16cid:durableId="2106462174">
    <w:abstractNumId w:val="36"/>
  </w:num>
  <w:num w:numId="41" w16cid:durableId="1740134754">
    <w:abstractNumId w:val="29"/>
  </w:num>
  <w:num w:numId="42" w16cid:durableId="2076077795">
    <w:abstractNumId w:val="20"/>
  </w:num>
  <w:num w:numId="43" w16cid:durableId="1928927862">
    <w:abstractNumId w:val="47"/>
  </w:num>
  <w:num w:numId="44" w16cid:durableId="206338120">
    <w:abstractNumId w:val="26"/>
  </w:num>
  <w:num w:numId="45" w16cid:durableId="320814523">
    <w:abstractNumId w:val="44"/>
  </w:num>
  <w:num w:numId="46" w16cid:durableId="1370765181">
    <w:abstractNumId w:val="3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16A5"/>
    <w:rsid w:val="000024D2"/>
    <w:rsid w:val="00005159"/>
    <w:rsid w:val="000052B2"/>
    <w:rsid w:val="00005DA1"/>
    <w:rsid w:val="00010609"/>
    <w:rsid w:val="00012777"/>
    <w:rsid w:val="00012BCB"/>
    <w:rsid w:val="00013582"/>
    <w:rsid w:val="000144E5"/>
    <w:rsid w:val="0001524A"/>
    <w:rsid w:val="00016031"/>
    <w:rsid w:val="00016117"/>
    <w:rsid w:val="000234D3"/>
    <w:rsid w:val="00023FE0"/>
    <w:rsid w:val="000248C1"/>
    <w:rsid w:val="00025342"/>
    <w:rsid w:val="00025A48"/>
    <w:rsid w:val="0002696C"/>
    <w:rsid w:val="000331F5"/>
    <w:rsid w:val="00033F3A"/>
    <w:rsid w:val="00034F46"/>
    <w:rsid w:val="0003779D"/>
    <w:rsid w:val="00037C87"/>
    <w:rsid w:val="00040B8A"/>
    <w:rsid w:val="00043332"/>
    <w:rsid w:val="00043648"/>
    <w:rsid w:val="00043EF7"/>
    <w:rsid w:val="00055306"/>
    <w:rsid w:val="0005678A"/>
    <w:rsid w:val="00056CDB"/>
    <w:rsid w:val="00060769"/>
    <w:rsid w:val="00065F40"/>
    <w:rsid w:val="00067076"/>
    <w:rsid w:val="00070D3C"/>
    <w:rsid w:val="00074590"/>
    <w:rsid w:val="000747CB"/>
    <w:rsid w:val="00075B07"/>
    <w:rsid w:val="00076815"/>
    <w:rsid w:val="00081692"/>
    <w:rsid w:val="00082E25"/>
    <w:rsid w:val="00086527"/>
    <w:rsid w:val="00086562"/>
    <w:rsid w:val="00086979"/>
    <w:rsid w:val="00092456"/>
    <w:rsid w:val="0009339D"/>
    <w:rsid w:val="00093E1D"/>
    <w:rsid w:val="000967DF"/>
    <w:rsid w:val="00097C59"/>
    <w:rsid w:val="00097C91"/>
    <w:rsid w:val="000A0D28"/>
    <w:rsid w:val="000A7C33"/>
    <w:rsid w:val="000B1DC6"/>
    <w:rsid w:val="000B7B09"/>
    <w:rsid w:val="000C04B0"/>
    <w:rsid w:val="000C4151"/>
    <w:rsid w:val="000C497E"/>
    <w:rsid w:val="000C4A49"/>
    <w:rsid w:val="000C4A7B"/>
    <w:rsid w:val="000C5074"/>
    <w:rsid w:val="000C5428"/>
    <w:rsid w:val="000C62FE"/>
    <w:rsid w:val="000D4807"/>
    <w:rsid w:val="000D5A66"/>
    <w:rsid w:val="000D5AFD"/>
    <w:rsid w:val="000E045D"/>
    <w:rsid w:val="000E1E20"/>
    <w:rsid w:val="000E238F"/>
    <w:rsid w:val="000E362C"/>
    <w:rsid w:val="000E5238"/>
    <w:rsid w:val="000E5240"/>
    <w:rsid w:val="000E5EA9"/>
    <w:rsid w:val="000E72FC"/>
    <w:rsid w:val="000F059E"/>
    <w:rsid w:val="000F33E0"/>
    <w:rsid w:val="000F69E7"/>
    <w:rsid w:val="000F6DF5"/>
    <w:rsid w:val="000F70F3"/>
    <w:rsid w:val="00100795"/>
    <w:rsid w:val="00101A11"/>
    <w:rsid w:val="0010266D"/>
    <w:rsid w:val="00104B5A"/>
    <w:rsid w:val="0010566F"/>
    <w:rsid w:val="001075A0"/>
    <w:rsid w:val="0011764E"/>
    <w:rsid w:val="00120393"/>
    <w:rsid w:val="00120630"/>
    <w:rsid w:val="001217F9"/>
    <w:rsid w:val="00125B60"/>
    <w:rsid w:val="001319E9"/>
    <w:rsid w:val="00133A7E"/>
    <w:rsid w:val="00135193"/>
    <w:rsid w:val="00135FBE"/>
    <w:rsid w:val="00136669"/>
    <w:rsid w:val="00137F8D"/>
    <w:rsid w:val="001414CB"/>
    <w:rsid w:val="00150CCF"/>
    <w:rsid w:val="00151950"/>
    <w:rsid w:val="001523C6"/>
    <w:rsid w:val="0015454E"/>
    <w:rsid w:val="00164F40"/>
    <w:rsid w:val="00172734"/>
    <w:rsid w:val="00174330"/>
    <w:rsid w:val="00175476"/>
    <w:rsid w:val="0017641C"/>
    <w:rsid w:val="0017677E"/>
    <w:rsid w:val="00180278"/>
    <w:rsid w:val="0018397E"/>
    <w:rsid w:val="00184669"/>
    <w:rsid w:val="00185E29"/>
    <w:rsid w:val="00186405"/>
    <w:rsid w:val="00186FC3"/>
    <w:rsid w:val="001916FF"/>
    <w:rsid w:val="00192B9B"/>
    <w:rsid w:val="00193CCD"/>
    <w:rsid w:val="001952FA"/>
    <w:rsid w:val="001972FF"/>
    <w:rsid w:val="001A1FEB"/>
    <w:rsid w:val="001A5F2C"/>
    <w:rsid w:val="001B00EE"/>
    <w:rsid w:val="001B0695"/>
    <w:rsid w:val="001B52D7"/>
    <w:rsid w:val="001B708B"/>
    <w:rsid w:val="001B7BB1"/>
    <w:rsid w:val="001C3CE1"/>
    <w:rsid w:val="001C3F39"/>
    <w:rsid w:val="001C5B46"/>
    <w:rsid w:val="001C61D0"/>
    <w:rsid w:val="001D071E"/>
    <w:rsid w:val="001D1492"/>
    <w:rsid w:val="001D273B"/>
    <w:rsid w:val="001D28D8"/>
    <w:rsid w:val="001D3DBC"/>
    <w:rsid w:val="001D49CA"/>
    <w:rsid w:val="001D5505"/>
    <w:rsid w:val="001D6500"/>
    <w:rsid w:val="001D6ED0"/>
    <w:rsid w:val="001E3305"/>
    <w:rsid w:val="001E55AD"/>
    <w:rsid w:val="001E632A"/>
    <w:rsid w:val="001F01CF"/>
    <w:rsid w:val="001F1A78"/>
    <w:rsid w:val="001F3409"/>
    <w:rsid w:val="001F41FB"/>
    <w:rsid w:val="001F5B17"/>
    <w:rsid w:val="001F6198"/>
    <w:rsid w:val="001F6218"/>
    <w:rsid w:val="00200150"/>
    <w:rsid w:val="002007A9"/>
    <w:rsid w:val="00200C10"/>
    <w:rsid w:val="00201D8A"/>
    <w:rsid w:val="00203C06"/>
    <w:rsid w:val="00205FC0"/>
    <w:rsid w:val="0020634D"/>
    <w:rsid w:val="00207816"/>
    <w:rsid w:val="0021081B"/>
    <w:rsid w:val="00212D75"/>
    <w:rsid w:val="0021429E"/>
    <w:rsid w:val="002142E8"/>
    <w:rsid w:val="00214958"/>
    <w:rsid w:val="00215817"/>
    <w:rsid w:val="00216097"/>
    <w:rsid w:val="00220989"/>
    <w:rsid w:val="002210DD"/>
    <w:rsid w:val="00224078"/>
    <w:rsid w:val="00225B88"/>
    <w:rsid w:val="00226B15"/>
    <w:rsid w:val="00226DBF"/>
    <w:rsid w:val="002318B6"/>
    <w:rsid w:val="002340C4"/>
    <w:rsid w:val="00235B38"/>
    <w:rsid w:val="00241262"/>
    <w:rsid w:val="00241AC7"/>
    <w:rsid w:val="002431E6"/>
    <w:rsid w:val="00252538"/>
    <w:rsid w:val="00253448"/>
    <w:rsid w:val="002538DF"/>
    <w:rsid w:val="002542CE"/>
    <w:rsid w:val="0025524B"/>
    <w:rsid w:val="00262452"/>
    <w:rsid w:val="0026314F"/>
    <w:rsid w:val="0026426E"/>
    <w:rsid w:val="002659AB"/>
    <w:rsid w:val="002678DE"/>
    <w:rsid w:val="00270118"/>
    <w:rsid w:val="0027288A"/>
    <w:rsid w:val="00273B65"/>
    <w:rsid w:val="00273EAD"/>
    <w:rsid w:val="00274AFA"/>
    <w:rsid w:val="00280991"/>
    <w:rsid w:val="0028110B"/>
    <w:rsid w:val="002815DF"/>
    <w:rsid w:val="00284DBA"/>
    <w:rsid w:val="00287635"/>
    <w:rsid w:val="00290414"/>
    <w:rsid w:val="00293099"/>
    <w:rsid w:val="0029354B"/>
    <w:rsid w:val="002A1FBF"/>
    <w:rsid w:val="002A4D11"/>
    <w:rsid w:val="002A6125"/>
    <w:rsid w:val="002A6B03"/>
    <w:rsid w:val="002B4AF6"/>
    <w:rsid w:val="002C0CE6"/>
    <w:rsid w:val="002C0D71"/>
    <w:rsid w:val="002C2821"/>
    <w:rsid w:val="002E0160"/>
    <w:rsid w:val="002E2C9C"/>
    <w:rsid w:val="002E73EA"/>
    <w:rsid w:val="002F36BB"/>
    <w:rsid w:val="002F4FCB"/>
    <w:rsid w:val="002F5E71"/>
    <w:rsid w:val="002F7A2C"/>
    <w:rsid w:val="0030030E"/>
    <w:rsid w:val="00301E5C"/>
    <w:rsid w:val="0030371D"/>
    <w:rsid w:val="00303BFF"/>
    <w:rsid w:val="00305E34"/>
    <w:rsid w:val="00307205"/>
    <w:rsid w:val="00307648"/>
    <w:rsid w:val="00314AB6"/>
    <w:rsid w:val="00324D47"/>
    <w:rsid w:val="00324DDB"/>
    <w:rsid w:val="003314A2"/>
    <w:rsid w:val="00332B37"/>
    <w:rsid w:val="00333307"/>
    <w:rsid w:val="00333314"/>
    <w:rsid w:val="003367AD"/>
    <w:rsid w:val="003372BF"/>
    <w:rsid w:val="003377EB"/>
    <w:rsid w:val="00337C53"/>
    <w:rsid w:val="00342367"/>
    <w:rsid w:val="003430E0"/>
    <w:rsid w:val="00343352"/>
    <w:rsid w:val="0034401D"/>
    <w:rsid w:val="003511F5"/>
    <w:rsid w:val="00352316"/>
    <w:rsid w:val="00352619"/>
    <w:rsid w:val="003526B2"/>
    <w:rsid w:val="0035452F"/>
    <w:rsid w:val="00355568"/>
    <w:rsid w:val="00356B99"/>
    <w:rsid w:val="00361B84"/>
    <w:rsid w:val="00364CFF"/>
    <w:rsid w:val="00365AD8"/>
    <w:rsid w:val="00370B5B"/>
    <w:rsid w:val="0037121E"/>
    <w:rsid w:val="0037322C"/>
    <w:rsid w:val="00380DF5"/>
    <w:rsid w:val="0038634F"/>
    <w:rsid w:val="00387105"/>
    <w:rsid w:val="00387A5B"/>
    <w:rsid w:val="00390E0B"/>
    <w:rsid w:val="00391CE9"/>
    <w:rsid w:val="00392E4D"/>
    <w:rsid w:val="003936A6"/>
    <w:rsid w:val="003A3EC0"/>
    <w:rsid w:val="003A3F80"/>
    <w:rsid w:val="003A5762"/>
    <w:rsid w:val="003A620D"/>
    <w:rsid w:val="003B20FD"/>
    <w:rsid w:val="003B3657"/>
    <w:rsid w:val="003B418E"/>
    <w:rsid w:val="003B6DFB"/>
    <w:rsid w:val="003C2920"/>
    <w:rsid w:val="003C38E4"/>
    <w:rsid w:val="003C6CCD"/>
    <w:rsid w:val="003D199F"/>
    <w:rsid w:val="003D23DD"/>
    <w:rsid w:val="003D7A20"/>
    <w:rsid w:val="003E076B"/>
    <w:rsid w:val="003E099A"/>
    <w:rsid w:val="003E15E7"/>
    <w:rsid w:val="003E1AED"/>
    <w:rsid w:val="003E23F7"/>
    <w:rsid w:val="003E3FBE"/>
    <w:rsid w:val="003E4A30"/>
    <w:rsid w:val="003E5226"/>
    <w:rsid w:val="003E62D9"/>
    <w:rsid w:val="003F0017"/>
    <w:rsid w:val="003F0301"/>
    <w:rsid w:val="003F1B68"/>
    <w:rsid w:val="003F4661"/>
    <w:rsid w:val="003F48D8"/>
    <w:rsid w:val="003F7736"/>
    <w:rsid w:val="00400D42"/>
    <w:rsid w:val="00406B61"/>
    <w:rsid w:val="00407153"/>
    <w:rsid w:val="0041022D"/>
    <w:rsid w:val="004113AB"/>
    <w:rsid w:val="0041219B"/>
    <w:rsid w:val="0041345B"/>
    <w:rsid w:val="00420EB6"/>
    <w:rsid w:val="00427B16"/>
    <w:rsid w:val="00431947"/>
    <w:rsid w:val="004379EC"/>
    <w:rsid w:val="00443511"/>
    <w:rsid w:val="004458FF"/>
    <w:rsid w:val="00446389"/>
    <w:rsid w:val="00451C33"/>
    <w:rsid w:val="00465851"/>
    <w:rsid w:val="00466385"/>
    <w:rsid w:val="004732A8"/>
    <w:rsid w:val="00475D72"/>
    <w:rsid w:val="00477742"/>
    <w:rsid w:val="00482B2B"/>
    <w:rsid w:val="004844C2"/>
    <w:rsid w:val="004904EA"/>
    <w:rsid w:val="0049055B"/>
    <w:rsid w:val="00493AF2"/>
    <w:rsid w:val="00493BC0"/>
    <w:rsid w:val="00493C0D"/>
    <w:rsid w:val="0049465A"/>
    <w:rsid w:val="004951E8"/>
    <w:rsid w:val="004955D7"/>
    <w:rsid w:val="00497A22"/>
    <w:rsid w:val="004A0375"/>
    <w:rsid w:val="004A1533"/>
    <w:rsid w:val="004A6A35"/>
    <w:rsid w:val="004A7C9C"/>
    <w:rsid w:val="004B007B"/>
    <w:rsid w:val="004B1FCA"/>
    <w:rsid w:val="004B5972"/>
    <w:rsid w:val="004B78B6"/>
    <w:rsid w:val="004C05F1"/>
    <w:rsid w:val="004C5796"/>
    <w:rsid w:val="004D1845"/>
    <w:rsid w:val="004D2724"/>
    <w:rsid w:val="004D2825"/>
    <w:rsid w:val="004D3190"/>
    <w:rsid w:val="004D52D1"/>
    <w:rsid w:val="004D55D0"/>
    <w:rsid w:val="004E3940"/>
    <w:rsid w:val="004E3C6B"/>
    <w:rsid w:val="004E7B95"/>
    <w:rsid w:val="004F1405"/>
    <w:rsid w:val="004F23CB"/>
    <w:rsid w:val="004F7E6F"/>
    <w:rsid w:val="00500F14"/>
    <w:rsid w:val="0050129C"/>
    <w:rsid w:val="00501AE5"/>
    <w:rsid w:val="00504F25"/>
    <w:rsid w:val="00506891"/>
    <w:rsid w:val="00507B6B"/>
    <w:rsid w:val="005105FE"/>
    <w:rsid w:val="005119EA"/>
    <w:rsid w:val="00511A92"/>
    <w:rsid w:val="00512606"/>
    <w:rsid w:val="005135F9"/>
    <w:rsid w:val="00513CEF"/>
    <w:rsid w:val="0051576F"/>
    <w:rsid w:val="005170A1"/>
    <w:rsid w:val="00521A4B"/>
    <w:rsid w:val="00523F91"/>
    <w:rsid w:val="00526292"/>
    <w:rsid w:val="00531A9C"/>
    <w:rsid w:val="0053372F"/>
    <w:rsid w:val="00534B5A"/>
    <w:rsid w:val="00542428"/>
    <w:rsid w:val="00544595"/>
    <w:rsid w:val="00544AEC"/>
    <w:rsid w:val="00544CA0"/>
    <w:rsid w:val="0054544C"/>
    <w:rsid w:val="005458DF"/>
    <w:rsid w:val="00550042"/>
    <w:rsid w:val="005527FA"/>
    <w:rsid w:val="005551DC"/>
    <w:rsid w:val="00556714"/>
    <w:rsid w:val="00565D85"/>
    <w:rsid w:val="005667E6"/>
    <w:rsid w:val="00566A7C"/>
    <w:rsid w:val="00566AF8"/>
    <w:rsid w:val="005670FD"/>
    <w:rsid w:val="0057614F"/>
    <w:rsid w:val="005772C8"/>
    <w:rsid w:val="0058110A"/>
    <w:rsid w:val="0058240D"/>
    <w:rsid w:val="00582638"/>
    <w:rsid w:val="00587DC6"/>
    <w:rsid w:val="00590BC8"/>
    <w:rsid w:val="00590CA6"/>
    <w:rsid w:val="005940CE"/>
    <w:rsid w:val="00595549"/>
    <w:rsid w:val="00597D76"/>
    <w:rsid w:val="005A1626"/>
    <w:rsid w:val="005B0C2E"/>
    <w:rsid w:val="005B1E01"/>
    <w:rsid w:val="005B25DE"/>
    <w:rsid w:val="005B27EE"/>
    <w:rsid w:val="005B28ED"/>
    <w:rsid w:val="005B433D"/>
    <w:rsid w:val="005B544C"/>
    <w:rsid w:val="005B6BF3"/>
    <w:rsid w:val="005B7A97"/>
    <w:rsid w:val="005C0469"/>
    <w:rsid w:val="005C23FC"/>
    <w:rsid w:val="005C4C2E"/>
    <w:rsid w:val="005C7958"/>
    <w:rsid w:val="005D4CD0"/>
    <w:rsid w:val="005D4F43"/>
    <w:rsid w:val="005D6DAF"/>
    <w:rsid w:val="005D6E16"/>
    <w:rsid w:val="005E24EF"/>
    <w:rsid w:val="005E2DE9"/>
    <w:rsid w:val="005E47A6"/>
    <w:rsid w:val="005E485C"/>
    <w:rsid w:val="005E5468"/>
    <w:rsid w:val="005E55CB"/>
    <w:rsid w:val="005E65DD"/>
    <w:rsid w:val="005E7BAD"/>
    <w:rsid w:val="005F1F07"/>
    <w:rsid w:val="005F618A"/>
    <w:rsid w:val="005F7080"/>
    <w:rsid w:val="0060239E"/>
    <w:rsid w:val="006041FF"/>
    <w:rsid w:val="006051D0"/>
    <w:rsid w:val="00607CF0"/>
    <w:rsid w:val="00610AE3"/>
    <w:rsid w:val="00611823"/>
    <w:rsid w:val="006119F4"/>
    <w:rsid w:val="0061382F"/>
    <w:rsid w:val="006147E8"/>
    <w:rsid w:val="00615102"/>
    <w:rsid w:val="006216A5"/>
    <w:rsid w:val="00623E25"/>
    <w:rsid w:val="006241E9"/>
    <w:rsid w:val="0062575C"/>
    <w:rsid w:val="00626004"/>
    <w:rsid w:val="006314DF"/>
    <w:rsid w:val="00631754"/>
    <w:rsid w:val="00642000"/>
    <w:rsid w:val="0064200C"/>
    <w:rsid w:val="0064449E"/>
    <w:rsid w:val="00644778"/>
    <w:rsid w:val="00644DFA"/>
    <w:rsid w:val="006462B4"/>
    <w:rsid w:val="006511CE"/>
    <w:rsid w:val="006569B3"/>
    <w:rsid w:val="00657700"/>
    <w:rsid w:val="006579BA"/>
    <w:rsid w:val="00661339"/>
    <w:rsid w:val="00663CE9"/>
    <w:rsid w:val="006665BF"/>
    <w:rsid w:val="00670EA8"/>
    <w:rsid w:val="00672D8F"/>
    <w:rsid w:val="006764C0"/>
    <w:rsid w:val="0067686F"/>
    <w:rsid w:val="00676B61"/>
    <w:rsid w:val="00681430"/>
    <w:rsid w:val="006821E3"/>
    <w:rsid w:val="00682B5B"/>
    <w:rsid w:val="006859BD"/>
    <w:rsid w:val="00687CDE"/>
    <w:rsid w:val="00691F73"/>
    <w:rsid w:val="006951EB"/>
    <w:rsid w:val="00696A7C"/>
    <w:rsid w:val="0069775F"/>
    <w:rsid w:val="006A011D"/>
    <w:rsid w:val="006A402A"/>
    <w:rsid w:val="006A46CE"/>
    <w:rsid w:val="006B14A5"/>
    <w:rsid w:val="006B2CFA"/>
    <w:rsid w:val="006B4FEE"/>
    <w:rsid w:val="006B63E9"/>
    <w:rsid w:val="006B6D4E"/>
    <w:rsid w:val="006B7F7F"/>
    <w:rsid w:val="006C3492"/>
    <w:rsid w:val="006C3A7E"/>
    <w:rsid w:val="006C3EDB"/>
    <w:rsid w:val="006C510A"/>
    <w:rsid w:val="006C6119"/>
    <w:rsid w:val="006C7FC9"/>
    <w:rsid w:val="006D6E3F"/>
    <w:rsid w:val="006D7087"/>
    <w:rsid w:val="006D720E"/>
    <w:rsid w:val="006D7F0F"/>
    <w:rsid w:val="006E19B3"/>
    <w:rsid w:val="006E1E0C"/>
    <w:rsid w:val="006E39B1"/>
    <w:rsid w:val="006E4A38"/>
    <w:rsid w:val="006E53B3"/>
    <w:rsid w:val="006E5D9E"/>
    <w:rsid w:val="006E6274"/>
    <w:rsid w:val="006F08C3"/>
    <w:rsid w:val="006F1B73"/>
    <w:rsid w:val="006F2012"/>
    <w:rsid w:val="006F3530"/>
    <w:rsid w:val="006F3E7E"/>
    <w:rsid w:val="006F57B5"/>
    <w:rsid w:val="006F61B4"/>
    <w:rsid w:val="00700CEB"/>
    <w:rsid w:val="007015DF"/>
    <w:rsid w:val="00702D09"/>
    <w:rsid w:val="0070725B"/>
    <w:rsid w:val="00707C30"/>
    <w:rsid w:val="00717E89"/>
    <w:rsid w:val="00723347"/>
    <w:rsid w:val="00726623"/>
    <w:rsid w:val="0072690D"/>
    <w:rsid w:val="00727CF7"/>
    <w:rsid w:val="00731F14"/>
    <w:rsid w:val="00733B45"/>
    <w:rsid w:val="00733F3E"/>
    <w:rsid w:val="00734C8F"/>
    <w:rsid w:val="00734DDB"/>
    <w:rsid w:val="007368F9"/>
    <w:rsid w:val="00737002"/>
    <w:rsid w:val="00744069"/>
    <w:rsid w:val="00745982"/>
    <w:rsid w:val="00747650"/>
    <w:rsid w:val="00747DAB"/>
    <w:rsid w:val="00752B8F"/>
    <w:rsid w:val="007535E2"/>
    <w:rsid w:val="00753AF0"/>
    <w:rsid w:val="007544CA"/>
    <w:rsid w:val="00755C39"/>
    <w:rsid w:val="00756838"/>
    <w:rsid w:val="00757090"/>
    <w:rsid w:val="00757DE1"/>
    <w:rsid w:val="00760952"/>
    <w:rsid w:val="007624C1"/>
    <w:rsid w:val="007633CE"/>
    <w:rsid w:val="00765246"/>
    <w:rsid w:val="007656B9"/>
    <w:rsid w:val="00765BAD"/>
    <w:rsid w:val="0076616E"/>
    <w:rsid w:val="0077326C"/>
    <w:rsid w:val="00776B37"/>
    <w:rsid w:val="00783D7C"/>
    <w:rsid w:val="00785AD6"/>
    <w:rsid w:val="007869E8"/>
    <w:rsid w:val="00793736"/>
    <w:rsid w:val="00794E55"/>
    <w:rsid w:val="007963B8"/>
    <w:rsid w:val="0079677F"/>
    <w:rsid w:val="007A0B82"/>
    <w:rsid w:val="007A3BCB"/>
    <w:rsid w:val="007A4FD2"/>
    <w:rsid w:val="007A72EC"/>
    <w:rsid w:val="007B3E6A"/>
    <w:rsid w:val="007B61DA"/>
    <w:rsid w:val="007D020B"/>
    <w:rsid w:val="007D0D98"/>
    <w:rsid w:val="007D271C"/>
    <w:rsid w:val="007D3B28"/>
    <w:rsid w:val="007D659A"/>
    <w:rsid w:val="007D6E72"/>
    <w:rsid w:val="007D7062"/>
    <w:rsid w:val="007D7873"/>
    <w:rsid w:val="007E0100"/>
    <w:rsid w:val="007E24E4"/>
    <w:rsid w:val="007E3F4E"/>
    <w:rsid w:val="007E7253"/>
    <w:rsid w:val="007F0DE9"/>
    <w:rsid w:val="007F1560"/>
    <w:rsid w:val="007F161E"/>
    <w:rsid w:val="007F324F"/>
    <w:rsid w:val="007F5173"/>
    <w:rsid w:val="007F5F3D"/>
    <w:rsid w:val="007F644C"/>
    <w:rsid w:val="007F77A7"/>
    <w:rsid w:val="007F7AE7"/>
    <w:rsid w:val="007F7F87"/>
    <w:rsid w:val="00801026"/>
    <w:rsid w:val="0080305C"/>
    <w:rsid w:val="0080339B"/>
    <w:rsid w:val="00803602"/>
    <w:rsid w:val="0080420B"/>
    <w:rsid w:val="00804894"/>
    <w:rsid w:val="008048B5"/>
    <w:rsid w:val="00804F56"/>
    <w:rsid w:val="008054A8"/>
    <w:rsid w:val="00806418"/>
    <w:rsid w:val="008130B0"/>
    <w:rsid w:val="00813122"/>
    <w:rsid w:val="00813286"/>
    <w:rsid w:val="00814BBA"/>
    <w:rsid w:val="008166DA"/>
    <w:rsid w:val="008171FE"/>
    <w:rsid w:val="00817461"/>
    <w:rsid w:val="008176A7"/>
    <w:rsid w:val="00820427"/>
    <w:rsid w:val="0082329E"/>
    <w:rsid w:val="00824253"/>
    <w:rsid w:val="008244C6"/>
    <w:rsid w:val="0082586A"/>
    <w:rsid w:val="0082760A"/>
    <w:rsid w:val="008332D3"/>
    <w:rsid w:val="00833540"/>
    <w:rsid w:val="00833A13"/>
    <w:rsid w:val="008359A5"/>
    <w:rsid w:val="00835C6D"/>
    <w:rsid w:val="008361BF"/>
    <w:rsid w:val="00837156"/>
    <w:rsid w:val="008378B1"/>
    <w:rsid w:val="00837C4F"/>
    <w:rsid w:val="0084207E"/>
    <w:rsid w:val="0084475E"/>
    <w:rsid w:val="00844FA4"/>
    <w:rsid w:val="00845E19"/>
    <w:rsid w:val="008501FF"/>
    <w:rsid w:val="00851D28"/>
    <w:rsid w:val="00861E59"/>
    <w:rsid w:val="0086495C"/>
    <w:rsid w:val="00866B65"/>
    <w:rsid w:val="00867C85"/>
    <w:rsid w:val="00872900"/>
    <w:rsid w:val="00873D55"/>
    <w:rsid w:val="00877A3E"/>
    <w:rsid w:val="0088348C"/>
    <w:rsid w:val="00883665"/>
    <w:rsid w:val="00883F01"/>
    <w:rsid w:val="008841C2"/>
    <w:rsid w:val="00884CD7"/>
    <w:rsid w:val="00885702"/>
    <w:rsid w:val="0088625F"/>
    <w:rsid w:val="00891F73"/>
    <w:rsid w:val="00893EE8"/>
    <w:rsid w:val="00894A4E"/>
    <w:rsid w:val="00896F0F"/>
    <w:rsid w:val="008979DE"/>
    <w:rsid w:val="008A0875"/>
    <w:rsid w:val="008A1E01"/>
    <w:rsid w:val="008A49E6"/>
    <w:rsid w:val="008A77A6"/>
    <w:rsid w:val="008B0B8C"/>
    <w:rsid w:val="008B1B58"/>
    <w:rsid w:val="008B24CC"/>
    <w:rsid w:val="008B61DA"/>
    <w:rsid w:val="008B7088"/>
    <w:rsid w:val="008B70F8"/>
    <w:rsid w:val="008B785B"/>
    <w:rsid w:val="008C255E"/>
    <w:rsid w:val="008C4193"/>
    <w:rsid w:val="008C542B"/>
    <w:rsid w:val="008C67E8"/>
    <w:rsid w:val="008C69A9"/>
    <w:rsid w:val="008D0914"/>
    <w:rsid w:val="008D4CE6"/>
    <w:rsid w:val="008D63BC"/>
    <w:rsid w:val="008D63C8"/>
    <w:rsid w:val="008D70F7"/>
    <w:rsid w:val="008E2468"/>
    <w:rsid w:val="008E34A5"/>
    <w:rsid w:val="008E402F"/>
    <w:rsid w:val="008E544E"/>
    <w:rsid w:val="008F1406"/>
    <w:rsid w:val="008F214C"/>
    <w:rsid w:val="008F3549"/>
    <w:rsid w:val="008F60D1"/>
    <w:rsid w:val="009010DA"/>
    <w:rsid w:val="009035CF"/>
    <w:rsid w:val="00906FAE"/>
    <w:rsid w:val="009111FC"/>
    <w:rsid w:val="00914F82"/>
    <w:rsid w:val="00927337"/>
    <w:rsid w:val="00931DB2"/>
    <w:rsid w:val="00931F11"/>
    <w:rsid w:val="009342C9"/>
    <w:rsid w:val="00934B61"/>
    <w:rsid w:val="009357E0"/>
    <w:rsid w:val="00941955"/>
    <w:rsid w:val="0094379C"/>
    <w:rsid w:val="009457CC"/>
    <w:rsid w:val="00945E0D"/>
    <w:rsid w:val="00951D87"/>
    <w:rsid w:val="00953A3C"/>
    <w:rsid w:val="0096236E"/>
    <w:rsid w:val="00962482"/>
    <w:rsid w:val="00962CF3"/>
    <w:rsid w:val="00971201"/>
    <w:rsid w:val="00972325"/>
    <w:rsid w:val="00972C27"/>
    <w:rsid w:val="00975300"/>
    <w:rsid w:val="00976EFF"/>
    <w:rsid w:val="00981084"/>
    <w:rsid w:val="00981768"/>
    <w:rsid w:val="00984A12"/>
    <w:rsid w:val="00995B14"/>
    <w:rsid w:val="009A0293"/>
    <w:rsid w:val="009A1A95"/>
    <w:rsid w:val="009A4DCB"/>
    <w:rsid w:val="009A4FDC"/>
    <w:rsid w:val="009A73C2"/>
    <w:rsid w:val="009B110C"/>
    <w:rsid w:val="009B61C9"/>
    <w:rsid w:val="009B7635"/>
    <w:rsid w:val="009C1FAD"/>
    <w:rsid w:val="009C26C1"/>
    <w:rsid w:val="009C2CD9"/>
    <w:rsid w:val="009C6E2B"/>
    <w:rsid w:val="009C7844"/>
    <w:rsid w:val="009D0FEF"/>
    <w:rsid w:val="009E63C6"/>
    <w:rsid w:val="009F2292"/>
    <w:rsid w:val="009F22F9"/>
    <w:rsid w:val="009F265C"/>
    <w:rsid w:val="009F4FC1"/>
    <w:rsid w:val="00A00D6B"/>
    <w:rsid w:val="00A01CA8"/>
    <w:rsid w:val="00A0267A"/>
    <w:rsid w:val="00A03C46"/>
    <w:rsid w:val="00A116F6"/>
    <w:rsid w:val="00A123B5"/>
    <w:rsid w:val="00A1457B"/>
    <w:rsid w:val="00A158CA"/>
    <w:rsid w:val="00A1631B"/>
    <w:rsid w:val="00A17529"/>
    <w:rsid w:val="00A17E47"/>
    <w:rsid w:val="00A21281"/>
    <w:rsid w:val="00A31839"/>
    <w:rsid w:val="00A318E5"/>
    <w:rsid w:val="00A324CF"/>
    <w:rsid w:val="00A32DBD"/>
    <w:rsid w:val="00A3302D"/>
    <w:rsid w:val="00A35781"/>
    <w:rsid w:val="00A36F94"/>
    <w:rsid w:val="00A372AF"/>
    <w:rsid w:val="00A37962"/>
    <w:rsid w:val="00A4291A"/>
    <w:rsid w:val="00A45A5C"/>
    <w:rsid w:val="00A47986"/>
    <w:rsid w:val="00A5191C"/>
    <w:rsid w:val="00A5259F"/>
    <w:rsid w:val="00A52CBE"/>
    <w:rsid w:val="00A5469E"/>
    <w:rsid w:val="00A54D61"/>
    <w:rsid w:val="00A55E37"/>
    <w:rsid w:val="00A563EE"/>
    <w:rsid w:val="00A56B56"/>
    <w:rsid w:val="00A56E7C"/>
    <w:rsid w:val="00A572A1"/>
    <w:rsid w:val="00A62E1E"/>
    <w:rsid w:val="00A62F4E"/>
    <w:rsid w:val="00A63AF6"/>
    <w:rsid w:val="00A65CA5"/>
    <w:rsid w:val="00A70962"/>
    <w:rsid w:val="00A80359"/>
    <w:rsid w:val="00A80664"/>
    <w:rsid w:val="00A833A7"/>
    <w:rsid w:val="00A85F61"/>
    <w:rsid w:val="00A86A9C"/>
    <w:rsid w:val="00A90369"/>
    <w:rsid w:val="00A914E1"/>
    <w:rsid w:val="00A921BF"/>
    <w:rsid w:val="00A929E6"/>
    <w:rsid w:val="00A9439A"/>
    <w:rsid w:val="00A96370"/>
    <w:rsid w:val="00AA112D"/>
    <w:rsid w:val="00AA496B"/>
    <w:rsid w:val="00AA5263"/>
    <w:rsid w:val="00AA54AA"/>
    <w:rsid w:val="00AA578F"/>
    <w:rsid w:val="00AA644B"/>
    <w:rsid w:val="00AA7650"/>
    <w:rsid w:val="00AA7E9F"/>
    <w:rsid w:val="00AB3CE2"/>
    <w:rsid w:val="00AC2EC6"/>
    <w:rsid w:val="00AC31FC"/>
    <w:rsid w:val="00AC37DD"/>
    <w:rsid w:val="00AC58CD"/>
    <w:rsid w:val="00AC7680"/>
    <w:rsid w:val="00AD3678"/>
    <w:rsid w:val="00AD445A"/>
    <w:rsid w:val="00AD77D7"/>
    <w:rsid w:val="00AE086E"/>
    <w:rsid w:val="00AE0DAA"/>
    <w:rsid w:val="00AE0E3F"/>
    <w:rsid w:val="00AE3159"/>
    <w:rsid w:val="00AF0027"/>
    <w:rsid w:val="00AF236B"/>
    <w:rsid w:val="00AF7A92"/>
    <w:rsid w:val="00B04FC5"/>
    <w:rsid w:val="00B06836"/>
    <w:rsid w:val="00B07636"/>
    <w:rsid w:val="00B07F21"/>
    <w:rsid w:val="00B12F6C"/>
    <w:rsid w:val="00B14F54"/>
    <w:rsid w:val="00B16C92"/>
    <w:rsid w:val="00B16CBF"/>
    <w:rsid w:val="00B2482C"/>
    <w:rsid w:val="00B24F24"/>
    <w:rsid w:val="00B273D2"/>
    <w:rsid w:val="00B27853"/>
    <w:rsid w:val="00B279CD"/>
    <w:rsid w:val="00B27BA2"/>
    <w:rsid w:val="00B3026E"/>
    <w:rsid w:val="00B350D8"/>
    <w:rsid w:val="00B356E4"/>
    <w:rsid w:val="00B367A6"/>
    <w:rsid w:val="00B36A51"/>
    <w:rsid w:val="00B37EC4"/>
    <w:rsid w:val="00B4093F"/>
    <w:rsid w:val="00B412F6"/>
    <w:rsid w:val="00B44DA6"/>
    <w:rsid w:val="00B45CC0"/>
    <w:rsid w:val="00B522AD"/>
    <w:rsid w:val="00B531B5"/>
    <w:rsid w:val="00B53BAC"/>
    <w:rsid w:val="00B549D7"/>
    <w:rsid w:val="00B54D8B"/>
    <w:rsid w:val="00B56851"/>
    <w:rsid w:val="00B56C76"/>
    <w:rsid w:val="00B57EC8"/>
    <w:rsid w:val="00B60FA9"/>
    <w:rsid w:val="00B6114A"/>
    <w:rsid w:val="00B61304"/>
    <w:rsid w:val="00B62A13"/>
    <w:rsid w:val="00B650A8"/>
    <w:rsid w:val="00B701F1"/>
    <w:rsid w:val="00B711F9"/>
    <w:rsid w:val="00B737CE"/>
    <w:rsid w:val="00B858EA"/>
    <w:rsid w:val="00B85FED"/>
    <w:rsid w:val="00BA02B7"/>
    <w:rsid w:val="00BA37FA"/>
    <w:rsid w:val="00BA4C56"/>
    <w:rsid w:val="00BA7974"/>
    <w:rsid w:val="00BB08A3"/>
    <w:rsid w:val="00BB3014"/>
    <w:rsid w:val="00BB3F88"/>
    <w:rsid w:val="00BB75BC"/>
    <w:rsid w:val="00BC171E"/>
    <w:rsid w:val="00BC730E"/>
    <w:rsid w:val="00BC7DB2"/>
    <w:rsid w:val="00BD07FD"/>
    <w:rsid w:val="00BD3BF6"/>
    <w:rsid w:val="00BE077B"/>
    <w:rsid w:val="00BE1756"/>
    <w:rsid w:val="00BE7746"/>
    <w:rsid w:val="00BE7A58"/>
    <w:rsid w:val="00BF2398"/>
    <w:rsid w:val="00BF4153"/>
    <w:rsid w:val="00BF4315"/>
    <w:rsid w:val="00BF77F3"/>
    <w:rsid w:val="00C00B6A"/>
    <w:rsid w:val="00C01053"/>
    <w:rsid w:val="00C02BAD"/>
    <w:rsid w:val="00C04132"/>
    <w:rsid w:val="00C057F5"/>
    <w:rsid w:val="00C11CD9"/>
    <w:rsid w:val="00C138DA"/>
    <w:rsid w:val="00C14331"/>
    <w:rsid w:val="00C15545"/>
    <w:rsid w:val="00C15C33"/>
    <w:rsid w:val="00C201E8"/>
    <w:rsid w:val="00C31E49"/>
    <w:rsid w:val="00C3329C"/>
    <w:rsid w:val="00C34200"/>
    <w:rsid w:val="00C3524B"/>
    <w:rsid w:val="00C40143"/>
    <w:rsid w:val="00C41217"/>
    <w:rsid w:val="00C4344B"/>
    <w:rsid w:val="00C438E3"/>
    <w:rsid w:val="00C46FBE"/>
    <w:rsid w:val="00C508AC"/>
    <w:rsid w:val="00C5266E"/>
    <w:rsid w:val="00C5285D"/>
    <w:rsid w:val="00C54327"/>
    <w:rsid w:val="00C5572D"/>
    <w:rsid w:val="00C55A82"/>
    <w:rsid w:val="00C613BD"/>
    <w:rsid w:val="00C61CBA"/>
    <w:rsid w:val="00C630DA"/>
    <w:rsid w:val="00C66E2E"/>
    <w:rsid w:val="00C679CD"/>
    <w:rsid w:val="00C701D6"/>
    <w:rsid w:val="00C70A32"/>
    <w:rsid w:val="00C72135"/>
    <w:rsid w:val="00C732F2"/>
    <w:rsid w:val="00C7340C"/>
    <w:rsid w:val="00C76C25"/>
    <w:rsid w:val="00C7732C"/>
    <w:rsid w:val="00C81BDE"/>
    <w:rsid w:val="00C83532"/>
    <w:rsid w:val="00C85EE2"/>
    <w:rsid w:val="00C86B15"/>
    <w:rsid w:val="00C86DC4"/>
    <w:rsid w:val="00C86EA1"/>
    <w:rsid w:val="00C87489"/>
    <w:rsid w:val="00C90147"/>
    <w:rsid w:val="00C903DE"/>
    <w:rsid w:val="00C922AD"/>
    <w:rsid w:val="00C93859"/>
    <w:rsid w:val="00C94D65"/>
    <w:rsid w:val="00C968B3"/>
    <w:rsid w:val="00C96EDE"/>
    <w:rsid w:val="00C97FB3"/>
    <w:rsid w:val="00CA248C"/>
    <w:rsid w:val="00CA322E"/>
    <w:rsid w:val="00CA4FE2"/>
    <w:rsid w:val="00CA7C5D"/>
    <w:rsid w:val="00CB1C51"/>
    <w:rsid w:val="00CB1FC7"/>
    <w:rsid w:val="00CC2144"/>
    <w:rsid w:val="00CC3F3E"/>
    <w:rsid w:val="00CD14D3"/>
    <w:rsid w:val="00CD15C4"/>
    <w:rsid w:val="00CD1BBF"/>
    <w:rsid w:val="00CD4092"/>
    <w:rsid w:val="00CD65A6"/>
    <w:rsid w:val="00CD6A95"/>
    <w:rsid w:val="00CE0A59"/>
    <w:rsid w:val="00CE0D4B"/>
    <w:rsid w:val="00CE1754"/>
    <w:rsid w:val="00CE2206"/>
    <w:rsid w:val="00CE41B6"/>
    <w:rsid w:val="00CF13BA"/>
    <w:rsid w:val="00CF7D80"/>
    <w:rsid w:val="00D00FA9"/>
    <w:rsid w:val="00D03D22"/>
    <w:rsid w:val="00D04028"/>
    <w:rsid w:val="00D0646F"/>
    <w:rsid w:val="00D1039E"/>
    <w:rsid w:val="00D1318C"/>
    <w:rsid w:val="00D16145"/>
    <w:rsid w:val="00D1790A"/>
    <w:rsid w:val="00D203B6"/>
    <w:rsid w:val="00D215F7"/>
    <w:rsid w:val="00D2476A"/>
    <w:rsid w:val="00D30049"/>
    <w:rsid w:val="00D307E8"/>
    <w:rsid w:val="00D32B8F"/>
    <w:rsid w:val="00D359BB"/>
    <w:rsid w:val="00D37530"/>
    <w:rsid w:val="00D37563"/>
    <w:rsid w:val="00D41B86"/>
    <w:rsid w:val="00D42042"/>
    <w:rsid w:val="00D453FC"/>
    <w:rsid w:val="00D46E41"/>
    <w:rsid w:val="00D4789F"/>
    <w:rsid w:val="00D517A8"/>
    <w:rsid w:val="00D56080"/>
    <w:rsid w:val="00D61C9D"/>
    <w:rsid w:val="00D62044"/>
    <w:rsid w:val="00D62923"/>
    <w:rsid w:val="00D63F9A"/>
    <w:rsid w:val="00D702A9"/>
    <w:rsid w:val="00D71E78"/>
    <w:rsid w:val="00D7496F"/>
    <w:rsid w:val="00D74BA4"/>
    <w:rsid w:val="00D755B1"/>
    <w:rsid w:val="00D76EBD"/>
    <w:rsid w:val="00D80BEC"/>
    <w:rsid w:val="00D909F1"/>
    <w:rsid w:val="00D91698"/>
    <w:rsid w:val="00D940C2"/>
    <w:rsid w:val="00D94EC2"/>
    <w:rsid w:val="00D95BA1"/>
    <w:rsid w:val="00D972B7"/>
    <w:rsid w:val="00DA0645"/>
    <w:rsid w:val="00DA1A60"/>
    <w:rsid w:val="00DA20C6"/>
    <w:rsid w:val="00DA4230"/>
    <w:rsid w:val="00DA61B6"/>
    <w:rsid w:val="00DB0450"/>
    <w:rsid w:val="00DB43A5"/>
    <w:rsid w:val="00DB4B70"/>
    <w:rsid w:val="00DB7A05"/>
    <w:rsid w:val="00DC23BD"/>
    <w:rsid w:val="00DC28DA"/>
    <w:rsid w:val="00DD0461"/>
    <w:rsid w:val="00DD109D"/>
    <w:rsid w:val="00DD2F5E"/>
    <w:rsid w:val="00DD358D"/>
    <w:rsid w:val="00DD43F5"/>
    <w:rsid w:val="00DD4625"/>
    <w:rsid w:val="00DE08B7"/>
    <w:rsid w:val="00DE117A"/>
    <w:rsid w:val="00DE5F91"/>
    <w:rsid w:val="00DE63C4"/>
    <w:rsid w:val="00DE6BD9"/>
    <w:rsid w:val="00DF09B0"/>
    <w:rsid w:val="00DF2F05"/>
    <w:rsid w:val="00DF3166"/>
    <w:rsid w:val="00DF582A"/>
    <w:rsid w:val="00E01194"/>
    <w:rsid w:val="00E054A4"/>
    <w:rsid w:val="00E05DF9"/>
    <w:rsid w:val="00E07674"/>
    <w:rsid w:val="00E103D2"/>
    <w:rsid w:val="00E1043A"/>
    <w:rsid w:val="00E10856"/>
    <w:rsid w:val="00E13169"/>
    <w:rsid w:val="00E13ED3"/>
    <w:rsid w:val="00E16002"/>
    <w:rsid w:val="00E16AF9"/>
    <w:rsid w:val="00E2297A"/>
    <w:rsid w:val="00E235F0"/>
    <w:rsid w:val="00E25A55"/>
    <w:rsid w:val="00E26A88"/>
    <w:rsid w:val="00E26F8B"/>
    <w:rsid w:val="00E27281"/>
    <w:rsid w:val="00E27EC6"/>
    <w:rsid w:val="00E27FA2"/>
    <w:rsid w:val="00E30B8B"/>
    <w:rsid w:val="00E31357"/>
    <w:rsid w:val="00E31814"/>
    <w:rsid w:val="00E3261D"/>
    <w:rsid w:val="00E32C7C"/>
    <w:rsid w:val="00E33029"/>
    <w:rsid w:val="00E40774"/>
    <w:rsid w:val="00E432BB"/>
    <w:rsid w:val="00E44174"/>
    <w:rsid w:val="00E45559"/>
    <w:rsid w:val="00E47CFD"/>
    <w:rsid w:val="00E50C10"/>
    <w:rsid w:val="00E51BE4"/>
    <w:rsid w:val="00E52B37"/>
    <w:rsid w:val="00E5372F"/>
    <w:rsid w:val="00E55DAD"/>
    <w:rsid w:val="00E56262"/>
    <w:rsid w:val="00E569A3"/>
    <w:rsid w:val="00E579FD"/>
    <w:rsid w:val="00E6051D"/>
    <w:rsid w:val="00E61350"/>
    <w:rsid w:val="00E62255"/>
    <w:rsid w:val="00E63B3B"/>
    <w:rsid w:val="00E66C8B"/>
    <w:rsid w:val="00E66D4C"/>
    <w:rsid w:val="00E67657"/>
    <w:rsid w:val="00E729FF"/>
    <w:rsid w:val="00E73269"/>
    <w:rsid w:val="00E75CA9"/>
    <w:rsid w:val="00E771B2"/>
    <w:rsid w:val="00E8110A"/>
    <w:rsid w:val="00E81250"/>
    <w:rsid w:val="00E81508"/>
    <w:rsid w:val="00E8265C"/>
    <w:rsid w:val="00E82A35"/>
    <w:rsid w:val="00E82F38"/>
    <w:rsid w:val="00E83B0F"/>
    <w:rsid w:val="00E83B9A"/>
    <w:rsid w:val="00E85908"/>
    <w:rsid w:val="00E87198"/>
    <w:rsid w:val="00E901BE"/>
    <w:rsid w:val="00E9029D"/>
    <w:rsid w:val="00E978A4"/>
    <w:rsid w:val="00E97CD3"/>
    <w:rsid w:val="00EA1015"/>
    <w:rsid w:val="00EA16F6"/>
    <w:rsid w:val="00EA2E88"/>
    <w:rsid w:val="00EB2EAC"/>
    <w:rsid w:val="00EB4718"/>
    <w:rsid w:val="00EB4CFE"/>
    <w:rsid w:val="00EB5AC9"/>
    <w:rsid w:val="00EC1FFA"/>
    <w:rsid w:val="00EC4126"/>
    <w:rsid w:val="00EC486A"/>
    <w:rsid w:val="00ED19C7"/>
    <w:rsid w:val="00ED3DED"/>
    <w:rsid w:val="00ED4F4A"/>
    <w:rsid w:val="00ED6057"/>
    <w:rsid w:val="00EE203C"/>
    <w:rsid w:val="00EE26AD"/>
    <w:rsid w:val="00EE6A1C"/>
    <w:rsid w:val="00EE73DB"/>
    <w:rsid w:val="00EF0C77"/>
    <w:rsid w:val="00EF26F3"/>
    <w:rsid w:val="00EF48C6"/>
    <w:rsid w:val="00EF555D"/>
    <w:rsid w:val="00EF5CD3"/>
    <w:rsid w:val="00EF722E"/>
    <w:rsid w:val="00F0066E"/>
    <w:rsid w:val="00F03687"/>
    <w:rsid w:val="00F0431B"/>
    <w:rsid w:val="00F04799"/>
    <w:rsid w:val="00F10250"/>
    <w:rsid w:val="00F12761"/>
    <w:rsid w:val="00F13C08"/>
    <w:rsid w:val="00F16432"/>
    <w:rsid w:val="00F16840"/>
    <w:rsid w:val="00F17297"/>
    <w:rsid w:val="00F20109"/>
    <w:rsid w:val="00F21D3E"/>
    <w:rsid w:val="00F22119"/>
    <w:rsid w:val="00F229C5"/>
    <w:rsid w:val="00F254E7"/>
    <w:rsid w:val="00F31371"/>
    <w:rsid w:val="00F32D76"/>
    <w:rsid w:val="00F34F91"/>
    <w:rsid w:val="00F350C9"/>
    <w:rsid w:val="00F351D9"/>
    <w:rsid w:val="00F35D9F"/>
    <w:rsid w:val="00F361B7"/>
    <w:rsid w:val="00F4184D"/>
    <w:rsid w:val="00F47368"/>
    <w:rsid w:val="00F52586"/>
    <w:rsid w:val="00F54047"/>
    <w:rsid w:val="00F630CD"/>
    <w:rsid w:val="00F7378A"/>
    <w:rsid w:val="00F74BA7"/>
    <w:rsid w:val="00F75722"/>
    <w:rsid w:val="00F75955"/>
    <w:rsid w:val="00F76042"/>
    <w:rsid w:val="00F76C65"/>
    <w:rsid w:val="00F77DEF"/>
    <w:rsid w:val="00F83BBF"/>
    <w:rsid w:val="00F84772"/>
    <w:rsid w:val="00F84D4C"/>
    <w:rsid w:val="00F91F0B"/>
    <w:rsid w:val="00F97B01"/>
    <w:rsid w:val="00FA0F1D"/>
    <w:rsid w:val="00FA17B8"/>
    <w:rsid w:val="00FA3337"/>
    <w:rsid w:val="00FA41A1"/>
    <w:rsid w:val="00FB45DE"/>
    <w:rsid w:val="00FB49BD"/>
    <w:rsid w:val="00FB4B43"/>
    <w:rsid w:val="00FC3406"/>
    <w:rsid w:val="00FC550F"/>
    <w:rsid w:val="00FD3013"/>
    <w:rsid w:val="00FE1C4D"/>
    <w:rsid w:val="00FE2080"/>
    <w:rsid w:val="00FE26A7"/>
    <w:rsid w:val="00FE3859"/>
    <w:rsid w:val="00FE3BD3"/>
    <w:rsid w:val="00FE64F9"/>
    <w:rsid w:val="00FF1A26"/>
    <w:rsid w:val="00FF276F"/>
    <w:rsid w:val="00FF4E74"/>
    <w:rsid w:val="00FF617B"/>
    <w:rsid w:val="00FF63A3"/>
    <w:rsid w:val="00FF663B"/>
    <w:rsid w:val="00FF758B"/>
  </w:rsids>
  <m:mathPr>
    <m:mathFont m:val="Cambria Math"/>
    <m:brkBin m:val="before"/>
    <m:brkBinSub m:val="--"/>
    <m:smallFrac/>
    <m:dispDef/>
    <m:lMargin m:val="0"/>
    <m:rMargin m:val="0"/>
    <m:defJc m:val="centerGroup"/>
    <m:wrapIndent m:val="1440"/>
    <m:intLim m:val="subSup"/>
    <m:naryLim m:val="undOvr"/>
  </m:mathPr>
  <w:themeFontLang w:val="et-E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16A51"/>
  <w15:docId w15:val="{B220599E-C836-4256-8415-E0B3D734E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75F"/>
    <w:pPr>
      <w:jc w:val="both"/>
    </w:pPr>
    <w:rPr>
      <w:rFonts w:ascii="Arial" w:hAnsi="Arial"/>
      <w:lang w:val="et-EE"/>
    </w:rPr>
  </w:style>
  <w:style w:type="paragraph" w:styleId="Heading1">
    <w:name w:val="heading 1"/>
    <w:basedOn w:val="Normal"/>
    <w:next w:val="Normal"/>
    <w:link w:val="Heading1Char"/>
    <w:uiPriority w:val="9"/>
    <w:qFormat/>
    <w:rsid w:val="008E2468"/>
    <w:pPr>
      <w:keepNext/>
      <w:keepLines/>
      <w:numPr>
        <w:numId w:val="1"/>
      </w:numPr>
      <w:tabs>
        <w:tab w:val="left" w:pos="284"/>
      </w:tabs>
      <w:spacing w:before="480" w:after="0"/>
      <w:outlineLvl w:val="0"/>
    </w:pPr>
    <w:rPr>
      <w:rFonts w:eastAsiaTheme="majorEastAsia" w:cs="Arial"/>
      <w:b/>
      <w:bCs/>
    </w:rPr>
  </w:style>
  <w:style w:type="paragraph" w:styleId="Heading2">
    <w:name w:val="heading 2"/>
    <w:basedOn w:val="Normal"/>
    <w:next w:val="Normal"/>
    <w:link w:val="Heading2Char"/>
    <w:uiPriority w:val="9"/>
    <w:unhideWhenUsed/>
    <w:qFormat/>
    <w:rsid w:val="00883665"/>
    <w:pPr>
      <w:keepNext/>
      <w:keepLines/>
      <w:numPr>
        <w:ilvl w:val="1"/>
        <w:numId w:val="1"/>
      </w:numPr>
      <w:spacing w:before="0" w:after="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813122"/>
    <w:pPr>
      <w:keepNext/>
      <w:keepLines/>
      <w:numPr>
        <w:ilvl w:val="2"/>
        <w:numId w:val="1"/>
      </w:numPr>
      <w:spacing w:before="0" w:after="0"/>
      <w:ind w:left="72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C732F2"/>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732F2"/>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732F2"/>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732F2"/>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732F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32F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714"/>
    <w:pPr>
      <w:tabs>
        <w:tab w:val="center" w:pos="4680"/>
        <w:tab w:val="right" w:pos="9360"/>
      </w:tabs>
      <w:spacing w:before="0" w:after="0"/>
    </w:pPr>
  </w:style>
  <w:style w:type="character" w:customStyle="1" w:styleId="HeaderChar">
    <w:name w:val="Header Char"/>
    <w:basedOn w:val="DefaultParagraphFont"/>
    <w:link w:val="Header"/>
    <w:uiPriority w:val="99"/>
    <w:rsid w:val="00556714"/>
  </w:style>
  <w:style w:type="paragraph" w:styleId="Footer">
    <w:name w:val="footer"/>
    <w:basedOn w:val="Normal"/>
    <w:link w:val="FooterChar"/>
    <w:uiPriority w:val="99"/>
    <w:unhideWhenUsed/>
    <w:rsid w:val="00556714"/>
    <w:pPr>
      <w:tabs>
        <w:tab w:val="center" w:pos="4680"/>
        <w:tab w:val="right" w:pos="9360"/>
      </w:tabs>
      <w:spacing w:before="0" w:after="0"/>
    </w:pPr>
  </w:style>
  <w:style w:type="character" w:customStyle="1" w:styleId="FooterChar">
    <w:name w:val="Footer Char"/>
    <w:basedOn w:val="DefaultParagraphFont"/>
    <w:link w:val="Footer"/>
    <w:uiPriority w:val="99"/>
    <w:rsid w:val="00556714"/>
  </w:style>
  <w:style w:type="character" w:styleId="Hyperlink">
    <w:name w:val="Hyperlink"/>
    <w:basedOn w:val="DefaultParagraphFont"/>
    <w:uiPriority w:val="99"/>
    <w:unhideWhenUsed/>
    <w:rsid w:val="00556714"/>
    <w:rPr>
      <w:color w:val="0000FF" w:themeColor="hyperlink"/>
      <w:u w:val="single"/>
    </w:rPr>
  </w:style>
  <w:style w:type="paragraph" w:styleId="ListParagraph">
    <w:name w:val="List Paragraph"/>
    <w:basedOn w:val="Normal"/>
    <w:uiPriority w:val="34"/>
    <w:qFormat/>
    <w:rsid w:val="006821E3"/>
    <w:pPr>
      <w:ind w:left="720"/>
      <w:contextualSpacing/>
    </w:pPr>
  </w:style>
  <w:style w:type="character" w:customStyle="1" w:styleId="Heading1Char">
    <w:name w:val="Heading 1 Char"/>
    <w:basedOn w:val="DefaultParagraphFont"/>
    <w:link w:val="Heading1"/>
    <w:uiPriority w:val="9"/>
    <w:rsid w:val="008E2468"/>
    <w:rPr>
      <w:rFonts w:ascii="Arial" w:eastAsiaTheme="majorEastAsia" w:hAnsi="Arial" w:cs="Arial"/>
      <w:b/>
      <w:bCs/>
      <w:lang w:val="et-EE"/>
    </w:rPr>
  </w:style>
  <w:style w:type="character" w:customStyle="1" w:styleId="Heading2Char">
    <w:name w:val="Heading 2 Char"/>
    <w:basedOn w:val="DefaultParagraphFont"/>
    <w:link w:val="Heading2"/>
    <w:uiPriority w:val="9"/>
    <w:rsid w:val="00883665"/>
    <w:rPr>
      <w:rFonts w:ascii="Arial" w:eastAsiaTheme="majorEastAsia" w:hAnsi="Arial" w:cstheme="majorBidi"/>
      <w:b/>
      <w:bCs/>
      <w:szCs w:val="26"/>
      <w:lang w:val="et-EE"/>
    </w:rPr>
  </w:style>
  <w:style w:type="paragraph" w:styleId="DocumentMap">
    <w:name w:val="Document Map"/>
    <w:basedOn w:val="Normal"/>
    <w:link w:val="DocumentMapChar"/>
    <w:uiPriority w:val="99"/>
    <w:semiHidden/>
    <w:unhideWhenUsed/>
    <w:rsid w:val="006E5D9E"/>
    <w:pPr>
      <w:spacing w:before="0"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6E5D9E"/>
    <w:rPr>
      <w:rFonts w:ascii="Tahoma" w:hAnsi="Tahoma" w:cs="Tahoma"/>
      <w:sz w:val="16"/>
      <w:szCs w:val="16"/>
    </w:rPr>
  </w:style>
  <w:style w:type="paragraph" w:styleId="TOC1">
    <w:name w:val="toc 1"/>
    <w:basedOn w:val="Normal"/>
    <w:next w:val="Normal"/>
    <w:autoRedefine/>
    <w:uiPriority w:val="39"/>
    <w:unhideWhenUsed/>
    <w:rsid w:val="002A6125"/>
    <w:pPr>
      <w:tabs>
        <w:tab w:val="right" w:leader="dot" w:pos="9890"/>
      </w:tabs>
      <w:spacing w:before="60" w:after="40"/>
      <w:ind w:left="244" w:hanging="244"/>
      <w:jc w:val="left"/>
    </w:pPr>
  </w:style>
  <w:style w:type="paragraph" w:styleId="TOC2">
    <w:name w:val="toc 2"/>
    <w:basedOn w:val="Normal"/>
    <w:next w:val="Normal"/>
    <w:autoRedefine/>
    <w:uiPriority w:val="39"/>
    <w:unhideWhenUsed/>
    <w:rsid w:val="001916FF"/>
    <w:pPr>
      <w:spacing w:before="20" w:after="20"/>
      <w:ind w:left="652" w:hanging="431"/>
    </w:pPr>
  </w:style>
  <w:style w:type="paragraph" w:styleId="TOC3">
    <w:name w:val="toc 3"/>
    <w:basedOn w:val="Normal"/>
    <w:next w:val="Normal"/>
    <w:autoRedefine/>
    <w:uiPriority w:val="39"/>
    <w:unhideWhenUsed/>
    <w:rsid w:val="006E4A38"/>
    <w:pPr>
      <w:spacing w:before="20" w:after="20"/>
      <w:ind w:left="442"/>
    </w:pPr>
  </w:style>
  <w:style w:type="character" w:styleId="PlaceholderText">
    <w:name w:val="Placeholder Text"/>
    <w:basedOn w:val="DefaultParagraphFont"/>
    <w:uiPriority w:val="99"/>
    <w:semiHidden/>
    <w:rsid w:val="008E2468"/>
    <w:rPr>
      <w:color w:val="808080"/>
    </w:rPr>
  </w:style>
  <w:style w:type="paragraph" w:customStyle="1" w:styleId="Normal12pt">
    <w:name w:val="Normal + 12 pt"/>
    <w:basedOn w:val="Normal"/>
    <w:rsid w:val="000E72FC"/>
    <w:pPr>
      <w:spacing w:before="0" w:after="0"/>
    </w:pPr>
    <w:rPr>
      <w:rFonts w:ascii="Times New Roman" w:eastAsia="Times New Roman" w:hAnsi="Times New Roman" w:cs="Times New Roman"/>
      <w:sz w:val="24"/>
      <w:szCs w:val="20"/>
      <w:lang w:eastAsia="ar-SA"/>
    </w:rPr>
  </w:style>
  <w:style w:type="paragraph" w:styleId="BodyText">
    <w:name w:val="Body Text"/>
    <w:basedOn w:val="Normal"/>
    <w:link w:val="BodyTextChar"/>
    <w:rsid w:val="00DA4230"/>
    <w:pPr>
      <w:spacing w:before="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DA4230"/>
    <w:rPr>
      <w:rFonts w:ascii="Times New Roman" w:eastAsia="Times New Roman" w:hAnsi="Times New Roman" w:cs="Times New Roman"/>
      <w:sz w:val="24"/>
      <w:szCs w:val="24"/>
      <w:lang w:val="et-EE"/>
    </w:rPr>
  </w:style>
  <w:style w:type="paragraph" w:customStyle="1" w:styleId="BodyText21">
    <w:name w:val="Body Text 21"/>
    <w:basedOn w:val="BodyText"/>
    <w:rsid w:val="00DA4230"/>
    <w:pPr>
      <w:widowControl w:val="0"/>
      <w:suppressAutoHyphens/>
      <w:overflowPunct w:val="0"/>
      <w:autoSpaceDE w:val="0"/>
      <w:ind w:left="1304"/>
      <w:textAlignment w:val="baseline"/>
    </w:pPr>
    <w:rPr>
      <w:color w:val="000000"/>
      <w:szCs w:val="20"/>
      <w:lang w:val="en-GB" w:eastAsia="ar-SA"/>
    </w:rPr>
  </w:style>
  <w:style w:type="character" w:styleId="Strong">
    <w:name w:val="Strong"/>
    <w:basedOn w:val="DefaultParagraphFont"/>
    <w:uiPriority w:val="22"/>
    <w:qFormat/>
    <w:rsid w:val="00DA20C6"/>
    <w:rPr>
      <w:b/>
      <w:bCs/>
    </w:rPr>
  </w:style>
  <w:style w:type="table" w:styleId="TableGrid">
    <w:name w:val="Table Grid"/>
    <w:basedOn w:val="TableNormal"/>
    <w:uiPriority w:val="59"/>
    <w:rsid w:val="005E5468"/>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2">
    <w:name w:val="Body Text 2"/>
    <w:basedOn w:val="Normal"/>
    <w:link w:val="BodyText2Char"/>
    <w:uiPriority w:val="99"/>
    <w:semiHidden/>
    <w:unhideWhenUsed/>
    <w:rsid w:val="00D61C9D"/>
    <w:pPr>
      <w:spacing w:line="480" w:lineRule="auto"/>
    </w:pPr>
  </w:style>
  <w:style w:type="character" w:customStyle="1" w:styleId="BodyText2Char">
    <w:name w:val="Body Text 2 Char"/>
    <w:basedOn w:val="DefaultParagraphFont"/>
    <w:link w:val="BodyText2"/>
    <w:uiPriority w:val="99"/>
    <w:semiHidden/>
    <w:rsid w:val="00D61C9D"/>
  </w:style>
  <w:style w:type="character" w:customStyle="1" w:styleId="Lahendamatamainimine1">
    <w:name w:val="Lahendamata mainimine1"/>
    <w:basedOn w:val="DefaultParagraphFont"/>
    <w:uiPriority w:val="99"/>
    <w:semiHidden/>
    <w:unhideWhenUsed/>
    <w:rsid w:val="00D61C9D"/>
    <w:rPr>
      <w:color w:val="605E5C"/>
      <w:shd w:val="clear" w:color="auto" w:fill="E1DFDD"/>
    </w:rPr>
  </w:style>
  <w:style w:type="paragraph" w:customStyle="1" w:styleId="Default">
    <w:name w:val="Default"/>
    <w:rsid w:val="009A4FDC"/>
    <w:pPr>
      <w:autoSpaceDE w:val="0"/>
      <w:autoSpaceDN w:val="0"/>
      <w:adjustRightInd w:val="0"/>
      <w:spacing w:before="0" w:after="0"/>
    </w:pPr>
    <w:rPr>
      <w:rFonts w:ascii="Times New Roman" w:hAnsi="Times New Roman" w:cs="Times New Roman"/>
      <w:color w:val="000000"/>
      <w:sz w:val="24"/>
      <w:szCs w:val="24"/>
      <w:lang w:val="et-EE"/>
    </w:rPr>
  </w:style>
  <w:style w:type="table" w:customStyle="1" w:styleId="TableGrid1">
    <w:name w:val="Table Grid1"/>
    <w:basedOn w:val="TableNormal"/>
    <w:next w:val="TableGrid"/>
    <w:uiPriority w:val="39"/>
    <w:rsid w:val="00BE7A58"/>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unhideWhenUsed/>
    <w:rsid w:val="00AA7E9F"/>
    <w:pPr>
      <w:spacing w:before="0" w:after="0"/>
    </w:pPr>
    <w:rPr>
      <w:sz w:val="20"/>
      <w:szCs w:val="20"/>
    </w:rPr>
  </w:style>
  <w:style w:type="character" w:customStyle="1" w:styleId="FootnoteTextChar">
    <w:name w:val="Footnote Text Char"/>
    <w:basedOn w:val="DefaultParagraphFont"/>
    <w:link w:val="FootnoteText"/>
    <w:uiPriority w:val="99"/>
    <w:rsid w:val="00AA7E9F"/>
    <w:rPr>
      <w:sz w:val="20"/>
      <w:szCs w:val="20"/>
    </w:rPr>
  </w:style>
  <w:style w:type="character" w:styleId="FootnoteReference">
    <w:name w:val="footnote reference"/>
    <w:rsid w:val="00AA7E9F"/>
    <w:rPr>
      <w:vertAlign w:val="superscript"/>
    </w:rPr>
  </w:style>
  <w:style w:type="paragraph" w:styleId="BalloonText">
    <w:name w:val="Balloon Text"/>
    <w:basedOn w:val="Normal"/>
    <w:link w:val="BalloonTextChar"/>
    <w:uiPriority w:val="99"/>
    <w:semiHidden/>
    <w:unhideWhenUsed/>
    <w:rsid w:val="00B4093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93F"/>
    <w:rPr>
      <w:rFonts w:ascii="Tahoma" w:hAnsi="Tahoma" w:cs="Tahoma"/>
      <w:sz w:val="16"/>
      <w:szCs w:val="16"/>
    </w:rPr>
  </w:style>
  <w:style w:type="character" w:customStyle="1" w:styleId="Heading3Char">
    <w:name w:val="Heading 3 Char"/>
    <w:basedOn w:val="DefaultParagraphFont"/>
    <w:link w:val="Heading3"/>
    <w:uiPriority w:val="9"/>
    <w:rsid w:val="00813122"/>
    <w:rPr>
      <w:rFonts w:ascii="Arial" w:eastAsiaTheme="majorEastAsia" w:hAnsi="Arial" w:cstheme="majorBidi"/>
      <w:b/>
      <w:bCs/>
      <w:lang w:val="et-EE"/>
    </w:rPr>
  </w:style>
  <w:style w:type="paragraph" w:styleId="BodyText3">
    <w:name w:val="Body Text 3"/>
    <w:basedOn w:val="Normal"/>
    <w:link w:val="BodyText3Char"/>
    <w:uiPriority w:val="99"/>
    <w:semiHidden/>
    <w:unhideWhenUsed/>
    <w:rsid w:val="00D940C2"/>
    <w:rPr>
      <w:sz w:val="16"/>
      <w:szCs w:val="16"/>
    </w:rPr>
  </w:style>
  <w:style w:type="character" w:customStyle="1" w:styleId="BodyText3Char">
    <w:name w:val="Body Text 3 Char"/>
    <w:basedOn w:val="DefaultParagraphFont"/>
    <w:link w:val="BodyText3"/>
    <w:uiPriority w:val="99"/>
    <w:semiHidden/>
    <w:rsid w:val="00D940C2"/>
    <w:rPr>
      <w:sz w:val="16"/>
      <w:szCs w:val="16"/>
    </w:rPr>
  </w:style>
  <w:style w:type="paragraph" w:customStyle="1" w:styleId="WW-Default">
    <w:name w:val="WW-Default"/>
    <w:rsid w:val="00060769"/>
    <w:pPr>
      <w:suppressAutoHyphens/>
      <w:autoSpaceDE w:val="0"/>
      <w:spacing w:before="0" w:after="0"/>
    </w:pPr>
    <w:rPr>
      <w:rFonts w:ascii="Arial" w:eastAsia="Times New Roman" w:hAnsi="Arial" w:cs="Arial"/>
      <w:color w:val="000000"/>
      <w:sz w:val="24"/>
      <w:szCs w:val="24"/>
      <w:lang w:eastAsia="ar-SA"/>
    </w:rPr>
  </w:style>
  <w:style w:type="paragraph" w:styleId="Caption">
    <w:name w:val="caption"/>
    <w:basedOn w:val="Normal"/>
    <w:next w:val="Normal"/>
    <w:uiPriority w:val="35"/>
    <w:unhideWhenUsed/>
    <w:qFormat/>
    <w:rsid w:val="00C732F2"/>
    <w:pPr>
      <w:spacing w:before="0" w:after="200"/>
    </w:pPr>
    <w:rPr>
      <w:i/>
      <w:iCs/>
      <w:szCs w:val="18"/>
    </w:rPr>
  </w:style>
  <w:style w:type="character" w:customStyle="1" w:styleId="Heading4Char">
    <w:name w:val="Heading 4 Char"/>
    <w:basedOn w:val="DefaultParagraphFont"/>
    <w:link w:val="Heading4"/>
    <w:uiPriority w:val="9"/>
    <w:semiHidden/>
    <w:rsid w:val="00C732F2"/>
    <w:rPr>
      <w:rFonts w:asciiTheme="majorHAnsi" w:eastAsiaTheme="majorEastAsia" w:hAnsiTheme="majorHAnsi" w:cstheme="majorBidi"/>
      <w:i/>
      <w:iCs/>
      <w:color w:val="365F91" w:themeColor="accent1" w:themeShade="BF"/>
      <w:lang w:val="et-EE"/>
    </w:rPr>
  </w:style>
  <w:style w:type="character" w:customStyle="1" w:styleId="Heading5Char">
    <w:name w:val="Heading 5 Char"/>
    <w:basedOn w:val="DefaultParagraphFont"/>
    <w:link w:val="Heading5"/>
    <w:uiPriority w:val="9"/>
    <w:semiHidden/>
    <w:rsid w:val="00C732F2"/>
    <w:rPr>
      <w:rFonts w:asciiTheme="majorHAnsi" w:eastAsiaTheme="majorEastAsia" w:hAnsiTheme="majorHAnsi" w:cstheme="majorBidi"/>
      <w:color w:val="365F91" w:themeColor="accent1" w:themeShade="BF"/>
      <w:lang w:val="et-EE"/>
    </w:rPr>
  </w:style>
  <w:style w:type="character" w:customStyle="1" w:styleId="Heading6Char">
    <w:name w:val="Heading 6 Char"/>
    <w:basedOn w:val="DefaultParagraphFont"/>
    <w:link w:val="Heading6"/>
    <w:uiPriority w:val="9"/>
    <w:semiHidden/>
    <w:rsid w:val="00C732F2"/>
    <w:rPr>
      <w:rFonts w:asciiTheme="majorHAnsi" w:eastAsiaTheme="majorEastAsia" w:hAnsiTheme="majorHAnsi" w:cstheme="majorBidi"/>
      <w:color w:val="243F60" w:themeColor="accent1" w:themeShade="7F"/>
      <w:lang w:val="et-EE"/>
    </w:rPr>
  </w:style>
  <w:style w:type="character" w:customStyle="1" w:styleId="Heading7Char">
    <w:name w:val="Heading 7 Char"/>
    <w:basedOn w:val="DefaultParagraphFont"/>
    <w:link w:val="Heading7"/>
    <w:uiPriority w:val="9"/>
    <w:semiHidden/>
    <w:rsid w:val="00C732F2"/>
    <w:rPr>
      <w:rFonts w:asciiTheme="majorHAnsi" w:eastAsiaTheme="majorEastAsia" w:hAnsiTheme="majorHAnsi" w:cstheme="majorBidi"/>
      <w:i/>
      <w:iCs/>
      <w:color w:val="243F60" w:themeColor="accent1" w:themeShade="7F"/>
      <w:lang w:val="et-EE"/>
    </w:rPr>
  </w:style>
  <w:style w:type="character" w:customStyle="1" w:styleId="Heading8Char">
    <w:name w:val="Heading 8 Char"/>
    <w:basedOn w:val="DefaultParagraphFont"/>
    <w:link w:val="Heading8"/>
    <w:uiPriority w:val="9"/>
    <w:semiHidden/>
    <w:rsid w:val="00C732F2"/>
    <w:rPr>
      <w:rFonts w:asciiTheme="majorHAnsi" w:eastAsiaTheme="majorEastAsia" w:hAnsiTheme="majorHAnsi" w:cstheme="majorBidi"/>
      <w:color w:val="272727" w:themeColor="text1" w:themeTint="D8"/>
      <w:sz w:val="21"/>
      <w:szCs w:val="21"/>
      <w:lang w:val="et-EE"/>
    </w:rPr>
  </w:style>
  <w:style w:type="character" w:customStyle="1" w:styleId="Heading9Char">
    <w:name w:val="Heading 9 Char"/>
    <w:basedOn w:val="DefaultParagraphFont"/>
    <w:link w:val="Heading9"/>
    <w:uiPriority w:val="9"/>
    <w:semiHidden/>
    <w:rsid w:val="00C732F2"/>
    <w:rPr>
      <w:rFonts w:asciiTheme="majorHAnsi" w:eastAsiaTheme="majorEastAsia" w:hAnsiTheme="majorHAnsi" w:cstheme="majorBidi"/>
      <w:i/>
      <w:iCs/>
      <w:color w:val="272727" w:themeColor="text1" w:themeTint="D8"/>
      <w:sz w:val="21"/>
      <w:szCs w:val="21"/>
      <w:lang w:val="et-EE"/>
    </w:rPr>
  </w:style>
  <w:style w:type="table" w:styleId="GridTable1Light">
    <w:name w:val="Grid Table 1 Light"/>
    <w:basedOn w:val="TableNormal"/>
    <w:uiPriority w:val="46"/>
    <w:rsid w:val="00E3261D"/>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AA644B"/>
    <w:rPr>
      <w:color w:val="605E5C"/>
      <w:shd w:val="clear" w:color="auto" w:fill="E1DFDD"/>
    </w:rPr>
  </w:style>
  <w:style w:type="paragraph" w:styleId="NormalWeb">
    <w:name w:val="Normal (Web)"/>
    <w:basedOn w:val="Normal"/>
    <w:uiPriority w:val="99"/>
    <w:unhideWhenUsed/>
    <w:rsid w:val="006E19B3"/>
    <w:pPr>
      <w:spacing w:before="100" w:beforeAutospacing="1" w:after="100" w:afterAutospacing="1"/>
      <w:jc w:val="left"/>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D74BA4"/>
    <w:rPr>
      <w:color w:val="800080" w:themeColor="followedHyperlink"/>
      <w:u w:val="single"/>
    </w:rPr>
  </w:style>
  <w:style w:type="paragraph" w:customStyle="1" w:styleId="isselectedend">
    <w:name w:val="isselectedend"/>
    <w:basedOn w:val="Normal"/>
    <w:rsid w:val="00C41217"/>
    <w:pPr>
      <w:spacing w:before="100" w:beforeAutospacing="1" w:after="100" w:afterAutospacing="1"/>
      <w:jc w:val="left"/>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1910">
      <w:bodyDiv w:val="1"/>
      <w:marLeft w:val="0"/>
      <w:marRight w:val="0"/>
      <w:marTop w:val="0"/>
      <w:marBottom w:val="0"/>
      <w:divBdr>
        <w:top w:val="none" w:sz="0" w:space="0" w:color="auto"/>
        <w:left w:val="none" w:sz="0" w:space="0" w:color="auto"/>
        <w:bottom w:val="none" w:sz="0" w:space="0" w:color="auto"/>
        <w:right w:val="none" w:sz="0" w:space="0" w:color="auto"/>
      </w:divBdr>
    </w:div>
    <w:div w:id="98333277">
      <w:bodyDiv w:val="1"/>
      <w:marLeft w:val="0"/>
      <w:marRight w:val="0"/>
      <w:marTop w:val="0"/>
      <w:marBottom w:val="0"/>
      <w:divBdr>
        <w:top w:val="none" w:sz="0" w:space="0" w:color="auto"/>
        <w:left w:val="none" w:sz="0" w:space="0" w:color="auto"/>
        <w:bottom w:val="none" w:sz="0" w:space="0" w:color="auto"/>
        <w:right w:val="none" w:sz="0" w:space="0" w:color="auto"/>
      </w:divBdr>
    </w:div>
    <w:div w:id="228420930">
      <w:bodyDiv w:val="1"/>
      <w:marLeft w:val="0"/>
      <w:marRight w:val="0"/>
      <w:marTop w:val="0"/>
      <w:marBottom w:val="0"/>
      <w:divBdr>
        <w:top w:val="none" w:sz="0" w:space="0" w:color="auto"/>
        <w:left w:val="none" w:sz="0" w:space="0" w:color="auto"/>
        <w:bottom w:val="none" w:sz="0" w:space="0" w:color="auto"/>
        <w:right w:val="none" w:sz="0" w:space="0" w:color="auto"/>
      </w:divBdr>
    </w:div>
    <w:div w:id="299966386">
      <w:bodyDiv w:val="1"/>
      <w:marLeft w:val="0"/>
      <w:marRight w:val="0"/>
      <w:marTop w:val="0"/>
      <w:marBottom w:val="0"/>
      <w:divBdr>
        <w:top w:val="none" w:sz="0" w:space="0" w:color="auto"/>
        <w:left w:val="none" w:sz="0" w:space="0" w:color="auto"/>
        <w:bottom w:val="none" w:sz="0" w:space="0" w:color="auto"/>
        <w:right w:val="none" w:sz="0" w:space="0" w:color="auto"/>
      </w:divBdr>
    </w:div>
    <w:div w:id="310910887">
      <w:bodyDiv w:val="1"/>
      <w:marLeft w:val="0"/>
      <w:marRight w:val="0"/>
      <w:marTop w:val="0"/>
      <w:marBottom w:val="0"/>
      <w:divBdr>
        <w:top w:val="none" w:sz="0" w:space="0" w:color="auto"/>
        <w:left w:val="none" w:sz="0" w:space="0" w:color="auto"/>
        <w:bottom w:val="none" w:sz="0" w:space="0" w:color="auto"/>
        <w:right w:val="none" w:sz="0" w:space="0" w:color="auto"/>
      </w:divBdr>
    </w:div>
    <w:div w:id="318197045">
      <w:bodyDiv w:val="1"/>
      <w:marLeft w:val="0"/>
      <w:marRight w:val="0"/>
      <w:marTop w:val="0"/>
      <w:marBottom w:val="0"/>
      <w:divBdr>
        <w:top w:val="none" w:sz="0" w:space="0" w:color="auto"/>
        <w:left w:val="none" w:sz="0" w:space="0" w:color="auto"/>
        <w:bottom w:val="none" w:sz="0" w:space="0" w:color="auto"/>
        <w:right w:val="none" w:sz="0" w:space="0" w:color="auto"/>
      </w:divBdr>
    </w:div>
    <w:div w:id="320234792">
      <w:bodyDiv w:val="1"/>
      <w:marLeft w:val="0"/>
      <w:marRight w:val="0"/>
      <w:marTop w:val="0"/>
      <w:marBottom w:val="0"/>
      <w:divBdr>
        <w:top w:val="none" w:sz="0" w:space="0" w:color="auto"/>
        <w:left w:val="none" w:sz="0" w:space="0" w:color="auto"/>
        <w:bottom w:val="none" w:sz="0" w:space="0" w:color="auto"/>
        <w:right w:val="none" w:sz="0" w:space="0" w:color="auto"/>
      </w:divBdr>
    </w:div>
    <w:div w:id="477498930">
      <w:bodyDiv w:val="1"/>
      <w:marLeft w:val="0"/>
      <w:marRight w:val="0"/>
      <w:marTop w:val="0"/>
      <w:marBottom w:val="0"/>
      <w:divBdr>
        <w:top w:val="none" w:sz="0" w:space="0" w:color="auto"/>
        <w:left w:val="none" w:sz="0" w:space="0" w:color="auto"/>
        <w:bottom w:val="none" w:sz="0" w:space="0" w:color="auto"/>
        <w:right w:val="none" w:sz="0" w:space="0" w:color="auto"/>
      </w:divBdr>
    </w:div>
    <w:div w:id="525290281">
      <w:bodyDiv w:val="1"/>
      <w:marLeft w:val="0"/>
      <w:marRight w:val="0"/>
      <w:marTop w:val="0"/>
      <w:marBottom w:val="0"/>
      <w:divBdr>
        <w:top w:val="none" w:sz="0" w:space="0" w:color="auto"/>
        <w:left w:val="none" w:sz="0" w:space="0" w:color="auto"/>
        <w:bottom w:val="none" w:sz="0" w:space="0" w:color="auto"/>
        <w:right w:val="none" w:sz="0" w:space="0" w:color="auto"/>
      </w:divBdr>
    </w:div>
    <w:div w:id="530991782">
      <w:bodyDiv w:val="1"/>
      <w:marLeft w:val="0"/>
      <w:marRight w:val="0"/>
      <w:marTop w:val="0"/>
      <w:marBottom w:val="0"/>
      <w:divBdr>
        <w:top w:val="none" w:sz="0" w:space="0" w:color="auto"/>
        <w:left w:val="none" w:sz="0" w:space="0" w:color="auto"/>
        <w:bottom w:val="none" w:sz="0" w:space="0" w:color="auto"/>
        <w:right w:val="none" w:sz="0" w:space="0" w:color="auto"/>
      </w:divBdr>
    </w:div>
    <w:div w:id="532958176">
      <w:bodyDiv w:val="1"/>
      <w:marLeft w:val="0"/>
      <w:marRight w:val="0"/>
      <w:marTop w:val="0"/>
      <w:marBottom w:val="0"/>
      <w:divBdr>
        <w:top w:val="none" w:sz="0" w:space="0" w:color="auto"/>
        <w:left w:val="none" w:sz="0" w:space="0" w:color="auto"/>
        <w:bottom w:val="none" w:sz="0" w:space="0" w:color="auto"/>
        <w:right w:val="none" w:sz="0" w:space="0" w:color="auto"/>
      </w:divBdr>
    </w:div>
    <w:div w:id="587928275">
      <w:bodyDiv w:val="1"/>
      <w:marLeft w:val="0"/>
      <w:marRight w:val="0"/>
      <w:marTop w:val="0"/>
      <w:marBottom w:val="0"/>
      <w:divBdr>
        <w:top w:val="none" w:sz="0" w:space="0" w:color="auto"/>
        <w:left w:val="none" w:sz="0" w:space="0" w:color="auto"/>
        <w:bottom w:val="none" w:sz="0" w:space="0" w:color="auto"/>
        <w:right w:val="none" w:sz="0" w:space="0" w:color="auto"/>
      </w:divBdr>
    </w:div>
    <w:div w:id="594675915">
      <w:bodyDiv w:val="1"/>
      <w:marLeft w:val="0"/>
      <w:marRight w:val="0"/>
      <w:marTop w:val="0"/>
      <w:marBottom w:val="0"/>
      <w:divBdr>
        <w:top w:val="none" w:sz="0" w:space="0" w:color="auto"/>
        <w:left w:val="none" w:sz="0" w:space="0" w:color="auto"/>
        <w:bottom w:val="none" w:sz="0" w:space="0" w:color="auto"/>
        <w:right w:val="none" w:sz="0" w:space="0" w:color="auto"/>
      </w:divBdr>
    </w:div>
    <w:div w:id="680864162">
      <w:bodyDiv w:val="1"/>
      <w:marLeft w:val="0"/>
      <w:marRight w:val="0"/>
      <w:marTop w:val="0"/>
      <w:marBottom w:val="0"/>
      <w:divBdr>
        <w:top w:val="none" w:sz="0" w:space="0" w:color="auto"/>
        <w:left w:val="none" w:sz="0" w:space="0" w:color="auto"/>
        <w:bottom w:val="none" w:sz="0" w:space="0" w:color="auto"/>
        <w:right w:val="none" w:sz="0" w:space="0" w:color="auto"/>
      </w:divBdr>
    </w:div>
    <w:div w:id="691221605">
      <w:bodyDiv w:val="1"/>
      <w:marLeft w:val="0"/>
      <w:marRight w:val="0"/>
      <w:marTop w:val="0"/>
      <w:marBottom w:val="0"/>
      <w:divBdr>
        <w:top w:val="none" w:sz="0" w:space="0" w:color="auto"/>
        <w:left w:val="none" w:sz="0" w:space="0" w:color="auto"/>
        <w:bottom w:val="none" w:sz="0" w:space="0" w:color="auto"/>
        <w:right w:val="none" w:sz="0" w:space="0" w:color="auto"/>
      </w:divBdr>
    </w:div>
    <w:div w:id="731150181">
      <w:bodyDiv w:val="1"/>
      <w:marLeft w:val="0"/>
      <w:marRight w:val="0"/>
      <w:marTop w:val="0"/>
      <w:marBottom w:val="0"/>
      <w:divBdr>
        <w:top w:val="none" w:sz="0" w:space="0" w:color="auto"/>
        <w:left w:val="none" w:sz="0" w:space="0" w:color="auto"/>
        <w:bottom w:val="none" w:sz="0" w:space="0" w:color="auto"/>
        <w:right w:val="none" w:sz="0" w:space="0" w:color="auto"/>
      </w:divBdr>
    </w:div>
    <w:div w:id="749353963">
      <w:bodyDiv w:val="1"/>
      <w:marLeft w:val="0"/>
      <w:marRight w:val="0"/>
      <w:marTop w:val="0"/>
      <w:marBottom w:val="0"/>
      <w:divBdr>
        <w:top w:val="none" w:sz="0" w:space="0" w:color="auto"/>
        <w:left w:val="none" w:sz="0" w:space="0" w:color="auto"/>
        <w:bottom w:val="none" w:sz="0" w:space="0" w:color="auto"/>
        <w:right w:val="none" w:sz="0" w:space="0" w:color="auto"/>
      </w:divBdr>
    </w:div>
    <w:div w:id="799809730">
      <w:bodyDiv w:val="1"/>
      <w:marLeft w:val="0"/>
      <w:marRight w:val="0"/>
      <w:marTop w:val="0"/>
      <w:marBottom w:val="0"/>
      <w:divBdr>
        <w:top w:val="none" w:sz="0" w:space="0" w:color="auto"/>
        <w:left w:val="none" w:sz="0" w:space="0" w:color="auto"/>
        <w:bottom w:val="none" w:sz="0" w:space="0" w:color="auto"/>
        <w:right w:val="none" w:sz="0" w:space="0" w:color="auto"/>
      </w:divBdr>
    </w:div>
    <w:div w:id="826241216">
      <w:bodyDiv w:val="1"/>
      <w:marLeft w:val="0"/>
      <w:marRight w:val="0"/>
      <w:marTop w:val="0"/>
      <w:marBottom w:val="0"/>
      <w:divBdr>
        <w:top w:val="none" w:sz="0" w:space="0" w:color="auto"/>
        <w:left w:val="none" w:sz="0" w:space="0" w:color="auto"/>
        <w:bottom w:val="none" w:sz="0" w:space="0" w:color="auto"/>
        <w:right w:val="none" w:sz="0" w:space="0" w:color="auto"/>
      </w:divBdr>
    </w:div>
    <w:div w:id="870994157">
      <w:bodyDiv w:val="1"/>
      <w:marLeft w:val="0"/>
      <w:marRight w:val="0"/>
      <w:marTop w:val="0"/>
      <w:marBottom w:val="0"/>
      <w:divBdr>
        <w:top w:val="none" w:sz="0" w:space="0" w:color="auto"/>
        <w:left w:val="none" w:sz="0" w:space="0" w:color="auto"/>
        <w:bottom w:val="none" w:sz="0" w:space="0" w:color="auto"/>
        <w:right w:val="none" w:sz="0" w:space="0" w:color="auto"/>
      </w:divBdr>
    </w:div>
    <w:div w:id="906500421">
      <w:bodyDiv w:val="1"/>
      <w:marLeft w:val="0"/>
      <w:marRight w:val="0"/>
      <w:marTop w:val="0"/>
      <w:marBottom w:val="0"/>
      <w:divBdr>
        <w:top w:val="none" w:sz="0" w:space="0" w:color="auto"/>
        <w:left w:val="none" w:sz="0" w:space="0" w:color="auto"/>
        <w:bottom w:val="none" w:sz="0" w:space="0" w:color="auto"/>
        <w:right w:val="none" w:sz="0" w:space="0" w:color="auto"/>
      </w:divBdr>
    </w:div>
    <w:div w:id="919170224">
      <w:bodyDiv w:val="1"/>
      <w:marLeft w:val="0"/>
      <w:marRight w:val="0"/>
      <w:marTop w:val="0"/>
      <w:marBottom w:val="0"/>
      <w:divBdr>
        <w:top w:val="none" w:sz="0" w:space="0" w:color="auto"/>
        <w:left w:val="none" w:sz="0" w:space="0" w:color="auto"/>
        <w:bottom w:val="none" w:sz="0" w:space="0" w:color="auto"/>
        <w:right w:val="none" w:sz="0" w:space="0" w:color="auto"/>
      </w:divBdr>
    </w:div>
    <w:div w:id="932201159">
      <w:bodyDiv w:val="1"/>
      <w:marLeft w:val="0"/>
      <w:marRight w:val="0"/>
      <w:marTop w:val="0"/>
      <w:marBottom w:val="0"/>
      <w:divBdr>
        <w:top w:val="none" w:sz="0" w:space="0" w:color="auto"/>
        <w:left w:val="none" w:sz="0" w:space="0" w:color="auto"/>
        <w:bottom w:val="none" w:sz="0" w:space="0" w:color="auto"/>
        <w:right w:val="none" w:sz="0" w:space="0" w:color="auto"/>
      </w:divBdr>
    </w:div>
    <w:div w:id="948897652">
      <w:bodyDiv w:val="1"/>
      <w:marLeft w:val="0"/>
      <w:marRight w:val="0"/>
      <w:marTop w:val="0"/>
      <w:marBottom w:val="0"/>
      <w:divBdr>
        <w:top w:val="none" w:sz="0" w:space="0" w:color="auto"/>
        <w:left w:val="none" w:sz="0" w:space="0" w:color="auto"/>
        <w:bottom w:val="none" w:sz="0" w:space="0" w:color="auto"/>
        <w:right w:val="none" w:sz="0" w:space="0" w:color="auto"/>
      </w:divBdr>
    </w:div>
    <w:div w:id="997804829">
      <w:bodyDiv w:val="1"/>
      <w:marLeft w:val="0"/>
      <w:marRight w:val="0"/>
      <w:marTop w:val="0"/>
      <w:marBottom w:val="0"/>
      <w:divBdr>
        <w:top w:val="none" w:sz="0" w:space="0" w:color="auto"/>
        <w:left w:val="none" w:sz="0" w:space="0" w:color="auto"/>
        <w:bottom w:val="none" w:sz="0" w:space="0" w:color="auto"/>
        <w:right w:val="none" w:sz="0" w:space="0" w:color="auto"/>
      </w:divBdr>
    </w:div>
    <w:div w:id="1024743309">
      <w:bodyDiv w:val="1"/>
      <w:marLeft w:val="0"/>
      <w:marRight w:val="0"/>
      <w:marTop w:val="0"/>
      <w:marBottom w:val="0"/>
      <w:divBdr>
        <w:top w:val="none" w:sz="0" w:space="0" w:color="auto"/>
        <w:left w:val="none" w:sz="0" w:space="0" w:color="auto"/>
        <w:bottom w:val="none" w:sz="0" w:space="0" w:color="auto"/>
        <w:right w:val="none" w:sz="0" w:space="0" w:color="auto"/>
      </w:divBdr>
    </w:div>
    <w:div w:id="1097364225">
      <w:bodyDiv w:val="1"/>
      <w:marLeft w:val="0"/>
      <w:marRight w:val="0"/>
      <w:marTop w:val="0"/>
      <w:marBottom w:val="0"/>
      <w:divBdr>
        <w:top w:val="none" w:sz="0" w:space="0" w:color="auto"/>
        <w:left w:val="none" w:sz="0" w:space="0" w:color="auto"/>
        <w:bottom w:val="none" w:sz="0" w:space="0" w:color="auto"/>
        <w:right w:val="none" w:sz="0" w:space="0" w:color="auto"/>
      </w:divBdr>
    </w:div>
    <w:div w:id="1211648685">
      <w:bodyDiv w:val="1"/>
      <w:marLeft w:val="0"/>
      <w:marRight w:val="0"/>
      <w:marTop w:val="0"/>
      <w:marBottom w:val="0"/>
      <w:divBdr>
        <w:top w:val="none" w:sz="0" w:space="0" w:color="auto"/>
        <w:left w:val="none" w:sz="0" w:space="0" w:color="auto"/>
        <w:bottom w:val="none" w:sz="0" w:space="0" w:color="auto"/>
        <w:right w:val="none" w:sz="0" w:space="0" w:color="auto"/>
      </w:divBdr>
    </w:div>
    <w:div w:id="1266113224">
      <w:bodyDiv w:val="1"/>
      <w:marLeft w:val="0"/>
      <w:marRight w:val="0"/>
      <w:marTop w:val="0"/>
      <w:marBottom w:val="0"/>
      <w:divBdr>
        <w:top w:val="none" w:sz="0" w:space="0" w:color="auto"/>
        <w:left w:val="none" w:sz="0" w:space="0" w:color="auto"/>
        <w:bottom w:val="none" w:sz="0" w:space="0" w:color="auto"/>
        <w:right w:val="none" w:sz="0" w:space="0" w:color="auto"/>
      </w:divBdr>
    </w:div>
    <w:div w:id="1277829246">
      <w:bodyDiv w:val="1"/>
      <w:marLeft w:val="0"/>
      <w:marRight w:val="0"/>
      <w:marTop w:val="0"/>
      <w:marBottom w:val="0"/>
      <w:divBdr>
        <w:top w:val="none" w:sz="0" w:space="0" w:color="auto"/>
        <w:left w:val="none" w:sz="0" w:space="0" w:color="auto"/>
        <w:bottom w:val="none" w:sz="0" w:space="0" w:color="auto"/>
        <w:right w:val="none" w:sz="0" w:space="0" w:color="auto"/>
      </w:divBdr>
    </w:div>
    <w:div w:id="1407343027">
      <w:bodyDiv w:val="1"/>
      <w:marLeft w:val="0"/>
      <w:marRight w:val="0"/>
      <w:marTop w:val="0"/>
      <w:marBottom w:val="0"/>
      <w:divBdr>
        <w:top w:val="none" w:sz="0" w:space="0" w:color="auto"/>
        <w:left w:val="none" w:sz="0" w:space="0" w:color="auto"/>
        <w:bottom w:val="none" w:sz="0" w:space="0" w:color="auto"/>
        <w:right w:val="none" w:sz="0" w:space="0" w:color="auto"/>
      </w:divBdr>
    </w:div>
    <w:div w:id="1413241814">
      <w:bodyDiv w:val="1"/>
      <w:marLeft w:val="0"/>
      <w:marRight w:val="0"/>
      <w:marTop w:val="0"/>
      <w:marBottom w:val="0"/>
      <w:divBdr>
        <w:top w:val="none" w:sz="0" w:space="0" w:color="auto"/>
        <w:left w:val="none" w:sz="0" w:space="0" w:color="auto"/>
        <w:bottom w:val="none" w:sz="0" w:space="0" w:color="auto"/>
        <w:right w:val="none" w:sz="0" w:space="0" w:color="auto"/>
      </w:divBdr>
    </w:div>
    <w:div w:id="1441099327">
      <w:bodyDiv w:val="1"/>
      <w:marLeft w:val="0"/>
      <w:marRight w:val="0"/>
      <w:marTop w:val="0"/>
      <w:marBottom w:val="0"/>
      <w:divBdr>
        <w:top w:val="none" w:sz="0" w:space="0" w:color="auto"/>
        <w:left w:val="none" w:sz="0" w:space="0" w:color="auto"/>
        <w:bottom w:val="none" w:sz="0" w:space="0" w:color="auto"/>
        <w:right w:val="none" w:sz="0" w:space="0" w:color="auto"/>
      </w:divBdr>
    </w:div>
    <w:div w:id="1525557828">
      <w:bodyDiv w:val="1"/>
      <w:marLeft w:val="0"/>
      <w:marRight w:val="0"/>
      <w:marTop w:val="0"/>
      <w:marBottom w:val="0"/>
      <w:divBdr>
        <w:top w:val="none" w:sz="0" w:space="0" w:color="auto"/>
        <w:left w:val="none" w:sz="0" w:space="0" w:color="auto"/>
        <w:bottom w:val="none" w:sz="0" w:space="0" w:color="auto"/>
        <w:right w:val="none" w:sz="0" w:space="0" w:color="auto"/>
      </w:divBdr>
    </w:div>
    <w:div w:id="1538423592">
      <w:bodyDiv w:val="1"/>
      <w:marLeft w:val="0"/>
      <w:marRight w:val="0"/>
      <w:marTop w:val="0"/>
      <w:marBottom w:val="0"/>
      <w:divBdr>
        <w:top w:val="none" w:sz="0" w:space="0" w:color="auto"/>
        <w:left w:val="none" w:sz="0" w:space="0" w:color="auto"/>
        <w:bottom w:val="none" w:sz="0" w:space="0" w:color="auto"/>
        <w:right w:val="none" w:sz="0" w:space="0" w:color="auto"/>
      </w:divBdr>
    </w:div>
    <w:div w:id="1702238886">
      <w:bodyDiv w:val="1"/>
      <w:marLeft w:val="0"/>
      <w:marRight w:val="0"/>
      <w:marTop w:val="0"/>
      <w:marBottom w:val="0"/>
      <w:divBdr>
        <w:top w:val="none" w:sz="0" w:space="0" w:color="auto"/>
        <w:left w:val="none" w:sz="0" w:space="0" w:color="auto"/>
        <w:bottom w:val="none" w:sz="0" w:space="0" w:color="auto"/>
        <w:right w:val="none" w:sz="0" w:space="0" w:color="auto"/>
      </w:divBdr>
    </w:div>
    <w:div w:id="1742213873">
      <w:bodyDiv w:val="1"/>
      <w:marLeft w:val="0"/>
      <w:marRight w:val="0"/>
      <w:marTop w:val="0"/>
      <w:marBottom w:val="0"/>
      <w:divBdr>
        <w:top w:val="none" w:sz="0" w:space="0" w:color="auto"/>
        <w:left w:val="none" w:sz="0" w:space="0" w:color="auto"/>
        <w:bottom w:val="none" w:sz="0" w:space="0" w:color="auto"/>
        <w:right w:val="none" w:sz="0" w:space="0" w:color="auto"/>
      </w:divBdr>
    </w:div>
    <w:div w:id="1813522562">
      <w:bodyDiv w:val="1"/>
      <w:marLeft w:val="0"/>
      <w:marRight w:val="0"/>
      <w:marTop w:val="0"/>
      <w:marBottom w:val="0"/>
      <w:divBdr>
        <w:top w:val="none" w:sz="0" w:space="0" w:color="auto"/>
        <w:left w:val="none" w:sz="0" w:space="0" w:color="auto"/>
        <w:bottom w:val="none" w:sz="0" w:space="0" w:color="auto"/>
        <w:right w:val="none" w:sz="0" w:space="0" w:color="auto"/>
      </w:divBdr>
    </w:div>
    <w:div w:id="1836142020">
      <w:bodyDiv w:val="1"/>
      <w:marLeft w:val="0"/>
      <w:marRight w:val="0"/>
      <w:marTop w:val="0"/>
      <w:marBottom w:val="0"/>
      <w:divBdr>
        <w:top w:val="none" w:sz="0" w:space="0" w:color="auto"/>
        <w:left w:val="none" w:sz="0" w:space="0" w:color="auto"/>
        <w:bottom w:val="none" w:sz="0" w:space="0" w:color="auto"/>
        <w:right w:val="none" w:sz="0" w:space="0" w:color="auto"/>
      </w:divBdr>
    </w:div>
    <w:div w:id="1869945619">
      <w:bodyDiv w:val="1"/>
      <w:marLeft w:val="0"/>
      <w:marRight w:val="0"/>
      <w:marTop w:val="0"/>
      <w:marBottom w:val="0"/>
      <w:divBdr>
        <w:top w:val="none" w:sz="0" w:space="0" w:color="auto"/>
        <w:left w:val="none" w:sz="0" w:space="0" w:color="auto"/>
        <w:bottom w:val="none" w:sz="0" w:space="0" w:color="auto"/>
        <w:right w:val="none" w:sz="0" w:space="0" w:color="auto"/>
      </w:divBdr>
    </w:div>
    <w:div w:id="1934436888">
      <w:bodyDiv w:val="1"/>
      <w:marLeft w:val="0"/>
      <w:marRight w:val="0"/>
      <w:marTop w:val="0"/>
      <w:marBottom w:val="0"/>
      <w:divBdr>
        <w:top w:val="none" w:sz="0" w:space="0" w:color="auto"/>
        <w:left w:val="none" w:sz="0" w:space="0" w:color="auto"/>
        <w:bottom w:val="none" w:sz="0" w:space="0" w:color="auto"/>
        <w:right w:val="none" w:sz="0" w:space="0" w:color="auto"/>
      </w:divBdr>
    </w:div>
    <w:div w:id="2013025324">
      <w:bodyDiv w:val="1"/>
      <w:marLeft w:val="0"/>
      <w:marRight w:val="0"/>
      <w:marTop w:val="0"/>
      <w:marBottom w:val="0"/>
      <w:divBdr>
        <w:top w:val="none" w:sz="0" w:space="0" w:color="auto"/>
        <w:left w:val="none" w:sz="0" w:space="0" w:color="auto"/>
        <w:bottom w:val="none" w:sz="0" w:space="0" w:color="auto"/>
        <w:right w:val="none" w:sz="0" w:space="0" w:color="auto"/>
      </w:divBdr>
    </w:div>
    <w:div w:id="2045665646">
      <w:bodyDiv w:val="1"/>
      <w:marLeft w:val="0"/>
      <w:marRight w:val="0"/>
      <w:marTop w:val="0"/>
      <w:marBottom w:val="0"/>
      <w:divBdr>
        <w:top w:val="none" w:sz="0" w:space="0" w:color="auto"/>
        <w:left w:val="none" w:sz="0" w:space="0" w:color="auto"/>
        <w:bottom w:val="none" w:sz="0" w:space="0" w:color="auto"/>
        <w:right w:val="none" w:sz="0" w:space="0" w:color="auto"/>
      </w:divBdr>
    </w:div>
    <w:div w:id="210792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rno@opt.e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eia@opt.e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ait@iww.e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keskkonnaamet.ee/elusloodus-looduskaitse/pesitsusra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A07BE-3D1B-4DB5-A812-DD55F53E6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7500</TotalTime>
  <Pages>19</Pages>
  <Words>9161</Words>
  <Characters>53139</Characters>
  <Application>Microsoft Office Word</Application>
  <DocSecurity>0</DocSecurity>
  <Lines>442</Lines>
  <Paragraphs>124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Detailplaneeringute koostamise ning vormistamise juhend</vt:lpstr>
      <vt:lpstr>Detailplaneeringute koostamise ning vormistamise juhend</vt:lpstr>
    </vt:vector>
  </TitlesOfParts>
  <Company/>
  <LinksUpToDate>false</LinksUpToDate>
  <CharactersWithSpaces>62176</CharactersWithSpaces>
  <SharedDoc>false</SharedDoc>
  <HyperlinkBase>https://www.riigiteataja.ee/akt/408052014088</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Detailplaneeringute koostamise ning vormistamise juhend</dc:title>
  <dc:subject>Väljaandja: Rae Vallavalitsus</dc:subject>
  <dc:creator>admin</dc:creator>
  <cp:keywords/>
  <dc:description/>
  <cp:lastModifiedBy>Argo Anton</cp:lastModifiedBy>
  <cp:revision>225</cp:revision>
  <dcterms:created xsi:type="dcterms:W3CDTF">2020-10-30T12:07:00Z</dcterms:created>
  <dcterms:modified xsi:type="dcterms:W3CDTF">2026-09-30T11:57:00Z</dcterms:modified>
</cp:coreProperties>
</file>